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00416" w:rsidRDefault="0069706E" w:rsidP="00A0041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 xml:space="preserve">П О </w:t>
      </w:r>
      <w:r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A00416" w:rsidTr="00A12D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  <w:tr w:rsidR="00A00416" w:rsidTr="00A12D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</w:tbl>
    <w:p w:rsidR="00A00416" w:rsidRDefault="00A00416" w:rsidP="00A00416">
      <w:pPr>
        <w:ind w:right="-2"/>
        <w:jc w:val="both"/>
        <w:rPr>
          <w:sz w:val="16"/>
        </w:rPr>
      </w:pPr>
    </w:p>
    <w:p w:rsidR="00A00416" w:rsidRPr="00820303" w:rsidRDefault="00472FFF" w:rsidP="00A00416">
      <w:pPr>
        <w:ind w:right="-2"/>
        <w:jc w:val="both"/>
        <w:rPr>
          <w:sz w:val="24"/>
          <w:u w:val="single"/>
        </w:rPr>
      </w:pPr>
      <w:r>
        <w:rPr>
          <w:sz w:val="24"/>
          <w:szCs w:val="24"/>
        </w:rPr>
        <w:t>11.10.</w:t>
      </w:r>
      <w:r w:rsidR="00D31FCE">
        <w:rPr>
          <w:sz w:val="24"/>
          <w:szCs w:val="24"/>
        </w:rPr>
        <w:t>.2022</w:t>
      </w:r>
      <w:r w:rsidR="00A00416" w:rsidRPr="003D51C4">
        <w:rPr>
          <w:sz w:val="24"/>
          <w:szCs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3D51C4">
        <w:rPr>
          <w:sz w:val="24"/>
        </w:rPr>
        <w:t xml:space="preserve">        </w:t>
      </w:r>
      <w:r w:rsidR="003042C0">
        <w:t>г</w:t>
      </w:r>
      <w:r>
        <w:t>. Дивногорск</w:t>
      </w:r>
      <w:r>
        <w:tab/>
      </w:r>
      <w:r>
        <w:tab/>
      </w:r>
      <w:r>
        <w:tab/>
      </w:r>
      <w:r>
        <w:tab/>
        <w:t xml:space="preserve">           </w:t>
      </w:r>
      <w:r w:rsidR="00A00416" w:rsidRPr="003D51C4">
        <w:rPr>
          <w:sz w:val="24"/>
        </w:rPr>
        <w:t>№</w:t>
      </w:r>
      <w:r>
        <w:rPr>
          <w:sz w:val="24"/>
        </w:rPr>
        <w:t xml:space="preserve"> 178 </w:t>
      </w:r>
      <w:r w:rsidR="0069706E">
        <w:rPr>
          <w:sz w:val="24"/>
        </w:rPr>
        <w:t>п</w:t>
      </w:r>
    </w:p>
    <w:p w:rsidR="00A00416" w:rsidRDefault="00A00416" w:rsidP="00A00416"/>
    <w:p w:rsidR="00A65852" w:rsidRPr="00571929" w:rsidRDefault="00A65852" w:rsidP="00A65852">
      <w:pPr>
        <w:jc w:val="both"/>
        <w:rPr>
          <w:color w:val="00B050"/>
          <w:sz w:val="24"/>
          <w:szCs w:val="24"/>
        </w:rPr>
      </w:pPr>
      <w:r w:rsidRPr="00571929">
        <w:rPr>
          <w:sz w:val="24"/>
          <w:szCs w:val="24"/>
        </w:rPr>
        <w:t>О внесении изменений в постановление администрации города Дивногорска от 27.08.2020 № 116п «Об утверждении административного регламента предоставления муниципальной услуги по назначению, перерасчету и выплате пенсии за выслугу лет лицам, замещавшим должности муниципальной службы в городе Дивногорске»</w:t>
      </w:r>
      <w:r>
        <w:rPr>
          <w:sz w:val="24"/>
          <w:szCs w:val="24"/>
        </w:rPr>
        <w:t xml:space="preserve"> (ред. от 12.01.2021 №08п)</w:t>
      </w:r>
    </w:p>
    <w:p w:rsidR="00A65852" w:rsidRPr="008701CA" w:rsidRDefault="00A65852" w:rsidP="00A65852">
      <w:pPr>
        <w:jc w:val="both"/>
        <w:rPr>
          <w:sz w:val="24"/>
          <w:szCs w:val="24"/>
        </w:rPr>
      </w:pPr>
    </w:p>
    <w:p w:rsidR="00A00416" w:rsidRPr="00A65852" w:rsidRDefault="00A65852" w:rsidP="00A65852">
      <w:pPr>
        <w:ind w:firstLine="709"/>
        <w:jc w:val="both"/>
        <w:rPr>
          <w:sz w:val="28"/>
          <w:szCs w:val="28"/>
        </w:rPr>
      </w:pPr>
      <w:r w:rsidRPr="00132DBF">
        <w:rPr>
          <w:sz w:val="28"/>
          <w:szCs w:val="28"/>
        </w:rPr>
        <w:t>В соответствии с Федеральным законом от 16.12.2019 № 439</w:t>
      </w:r>
      <w:r>
        <w:rPr>
          <w:sz w:val="28"/>
          <w:szCs w:val="28"/>
        </w:rPr>
        <w:t>-ФЗ «</w:t>
      </w:r>
      <w:r w:rsidRPr="00132DBF">
        <w:rPr>
          <w:sz w:val="28"/>
          <w:szCs w:val="28"/>
        </w:rPr>
        <w:t xml:space="preserve">О внесении изменений в Трудовой кодекс Российской Федерации в части формирования сведений о трудовой </w:t>
      </w:r>
      <w:r>
        <w:rPr>
          <w:sz w:val="28"/>
          <w:szCs w:val="28"/>
        </w:rPr>
        <w:t xml:space="preserve">деятельности в электронном виде», </w:t>
      </w:r>
      <w:r w:rsidRPr="000D1E4A">
        <w:rPr>
          <w:sz w:val="26"/>
          <w:szCs w:val="26"/>
        </w:rPr>
        <w:t>руководствуясь ст</w:t>
      </w:r>
      <w:r>
        <w:rPr>
          <w:sz w:val="26"/>
          <w:szCs w:val="26"/>
        </w:rPr>
        <w:t xml:space="preserve">.ст. </w:t>
      </w:r>
      <w:r w:rsidRPr="000D1E4A">
        <w:rPr>
          <w:sz w:val="26"/>
          <w:szCs w:val="26"/>
        </w:rPr>
        <w:t>43</w:t>
      </w:r>
      <w:r>
        <w:rPr>
          <w:sz w:val="26"/>
          <w:szCs w:val="26"/>
        </w:rPr>
        <w:t>,53</w:t>
      </w:r>
      <w:r w:rsidRPr="000D1E4A">
        <w:rPr>
          <w:sz w:val="26"/>
          <w:szCs w:val="26"/>
        </w:rPr>
        <w:t xml:space="preserve"> Устава города</w:t>
      </w:r>
      <w:r>
        <w:rPr>
          <w:sz w:val="28"/>
          <w:szCs w:val="28"/>
        </w:rPr>
        <w:t>, в</w:t>
      </w:r>
      <w:r w:rsidR="00A00416" w:rsidRPr="00A65852">
        <w:rPr>
          <w:sz w:val="28"/>
          <w:szCs w:val="28"/>
        </w:rPr>
        <w:t xml:space="preserve"> соответствии с</w:t>
      </w:r>
      <w:r w:rsidR="00D31FCE" w:rsidRPr="00A65852">
        <w:rPr>
          <w:sz w:val="28"/>
          <w:szCs w:val="28"/>
        </w:rPr>
        <w:t xml:space="preserve"> п. 6 ст. 2 Федерального закона от 14.07.2022 N 236-ФЗ "О Фонде пенсионного и социального страхования Российской Федерации"</w:t>
      </w:r>
      <w:r w:rsidR="00A00416" w:rsidRPr="00A65852">
        <w:rPr>
          <w:sz w:val="28"/>
          <w:szCs w:val="28"/>
        </w:rPr>
        <w:t>,</w:t>
      </w:r>
    </w:p>
    <w:p w:rsidR="00A65852" w:rsidRDefault="00A65852" w:rsidP="00A6585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A00416" w:rsidRPr="000E2E90" w:rsidRDefault="00A00416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D31FCE" w:rsidRPr="00A65852" w:rsidRDefault="0069706E" w:rsidP="00D31FCE">
      <w:pPr>
        <w:ind w:right="-142" w:firstLine="708"/>
        <w:jc w:val="both"/>
        <w:rPr>
          <w:sz w:val="28"/>
          <w:szCs w:val="28"/>
        </w:rPr>
      </w:pPr>
      <w:r w:rsidRPr="00A65852">
        <w:rPr>
          <w:sz w:val="28"/>
          <w:szCs w:val="28"/>
        </w:rPr>
        <w:t xml:space="preserve">1. Внести в приложение к постановлению администрации города Дивногорска от </w:t>
      </w:r>
      <w:r w:rsidR="00D31FCE" w:rsidRPr="00A65852">
        <w:rPr>
          <w:sz w:val="28"/>
          <w:szCs w:val="28"/>
        </w:rPr>
        <w:t xml:space="preserve">27.08.2020 № 116п «Об утверждении административного регламента предоставления муниципальной услуги по назначению, перерасчету и выплате пенсии за выслугу лет лицам, замещавшим должности муниципальной службы в городе Дивногорске» </w:t>
      </w:r>
      <w:r w:rsidRPr="00A65852">
        <w:rPr>
          <w:sz w:val="28"/>
          <w:szCs w:val="28"/>
        </w:rPr>
        <w:t>следующие изменения:</w:t>
      </w:r>
    </w:p>
    <w:p w:rsidR="00EA14F1" w:rsidRPr="00A65852" w:rsidRDefault="000E2E90" w:rsidP="00404FC9">
      <w:pPr>
        <w:ind w:firstLine="540"/>
        <w:jc w:val="both"/>
        <w:rPr>
          <w:sz w:val="28"/>
          <w:szCs w:val="28"/>
        </w:rPr>
      </w:pPr>
      <w:r w:rsidRPr="00A65852">
        <w:rPr>
          <w:sz w:val="28"/>
          <w:szCs w:val="28"/>
        </w:rPr>
        <w:t xml:space="preserve">1.1. </w:t>
      </w:r>
      <w:r w:rsidR="00D31FCE" w:rsidRPr="00A65852">
        <w:rPr>
          <w:sz w:val="28"/>
          <w:szCs w:val="28"/>
        </w:rPr>
        <w:t>Приложение 1 к административному регламенту предоставления муниципальной услуги по назначению, перерасчету и выплате пенсии за выслугу лет лицам, замещавшим должности муниципальной службы в городе Дивногорске</w:t>
      </w:r>
      <w:r w:rsidR="00EA14F1" w:rsidRPr="00A65852">
        <w:rPr>
          <w:sz w:val="28"/>
          <w:szCs w:val="28"/>
        </w:rPr>
        <w:t xml:space="preserve"> читать в </w:t>
      </w:r>
      <w:r w:rsidR="00404FC9" w:rsidRPr="00A65852">
        <w:rPr>
          <w:sz w:val="28"/>
          <w:szCs w:val="28"/>
        </w:rPr>
        <w:t>новой редакции</w:t>
      </w:r>
      <w:r w:rsidR="00A65852" w:rsidRPr="00A65852">
        <w:rPr>
          <w:sz w:val="28"/>
          <w:szCs w:val="28"/>
        </w:rPr>
        <w:t xml:space="preserve"> (Приложение 1)</w:t>
      </w:r>
      <w:r w:rsidR="00404FC9" w:rsidRPr="00A65852">
        <w:rPr>
          <w:sz w:val="28"/>
          <w:szCs w:val="28"/>
        </w:rPr>
        <w:t>.</w:t>
      </w:r>
    </w:p>
    <w:p w:rsidR="00A00416" w:rsidRPr="00A65852" w:rsidRDefault="00A00416" w:rsidP="00EB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52">
        <w:rPr>
          <w:sz w:val="28"/>
          <w:szCs w:val="28"/>
        </w:rPr>
        <w:t>2.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</w:t>
      </w:r>
      <w:r w:rsidR="001A539C" w:rsidRPr="00A65852">
        <w:rPr>
          <w:sz w:val="28"/>
          <w:szCs w:val="28"/>
        </w:rPr>
        <w:t>оммуникационной сети «Интернет» и применяется к правоотношениям, возникшим с 01.01.2023 года.</w:t>
      </w:r>
    </w:p>
    <w:p w:rsidR="00A00416" w:rsidRPr="00A65852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color w:val="000000"/>
          <w:sz w:val="28"/>
          <w:szCs w:val="28"/>
        </w:rPr>
      </w:pPr>
      <w:r w:rsidRPr="00A65852">
        <w:rPr>
          <w:sz w:val="28"/>
          <w:szCs w:val="28"/>
        </w:rPr>
        <w:t xml:space="preserve">3. </w:t>
      </w:r>
      <w:r w:rsidRPr="00A65852">
        <w:rPr>
          <w:color w:val="000000"/>
          <w:sz w:val="28"/>
          <w:szCs w:val="28"/>
        </w:rPr>
        <w:t xml:space="preserve">Постановление вступает в законную силу </w:t>
      </w:r>
      <w:r w:rsidR="000E2E90" w:rsidRPr="00A65852">
        <w:rPr>
          <w:color w:val="000000"/>
          <w:sz w:val="28"/>
          <w:szCs w:val="28"/>
        </w:rPr>
        <w:t>со дня его официального опубликования</w:t>
      </w:r>
      <w:r w:rsidRPr="00A65852">
        <w:rPr>
          <w:color w:val="000000"/>
          <w:sz w:val="28"/>
          <w:szCs w:val="28"/>
        </w:rPr>
        <w:t>.</w:t>
      </w:r>
    </w:p>
    <w:p w:rsidR="00A00416" w:rsidRPr="00A65852" w:rsidRDefault="00A00416" w:rsidP="00A00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585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00416" w:rsidRPr="00A65852" w:rsidRDefault="00A00416" w:rsidP="00A00416">
      <w:pPr>
        <w:rPr>
          <w:sz w:val="28"/>
          <w:szCs w:val="28"/>
        </w:rPr>
      </w:pPr>
    </w:p>
    <w:p w:rsidR="00404FC9" w:rsidRDefault="00A00416" w:rsidP="00A65852">
      <w:pPr>
        <w:tabs>
          <w:tab w:val="left" w:pos="0"/>
        </w:tabs>
        <w:rPr>
          <w:sz w:val="28"/>
          <w:szCs w:val="28"/>
        </w:rPr>
      </w:pPr>
      <w:r w:rsidRPr="00A65852">
        <w:rPr>
          <w:sz w:val="28"/>
          <w:szCs w:val="28"/>
        </w:rPr>
        <w:t>Глав</w:t>
      </w:r>
      <w:r w:rsidR="00124A48" w:rsidRPr="00A65852">
        <w:rPr>
          <w:sz w:val="28"/>
          <w:szCs w:val="28"/>
        </w:rPr>
        <w:t>а</w:t>
      </w:r>
      <w:r w:rsidRPr="00A65852">
        <w:rPr>
          <w:sz w:val="28"/>
          <w:szCs w:val="28"/>
        </w:rPr>
        <w:t xml:space="preserve"> города</w:t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="00124A48" w:rsidRPr="00A65852">
        <w:rPr>
          <w:sz w:val="28"/>
          <w:szCs w:val="28"/>
        </w:rPr>
        <w:t xml:space="preserve">       </w:t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="00124A48" w:rsidRPr="00A65852">
        <w:rPr>
          <w:sz w:val="28"/>
          <w:szCs w:val="28"/>
        </w:rPr>
        <w:t xml:space="preserve">           С.И. Егоров</w:t>
      </w:r>
    </w:p>
    <w:p w:rsidR="00404FC9" w:rsidRDefault="00404FC9" w:rsidP="00A00416">
      <w:pPr>
        <w:rPr>
          <w:sz w:val="28"/>
          <w:szCs w:val="28"/>
        </w:rPr>
      </w:pPr>
    </w:p>
    <w:p w:rsidR="00404FC9" w:rsidRDefault="00404FC9" w:rsidP="00A00416">
      <w:pPr>
        <w:rPr>
          <w:sz w:val="28"/>
          <w:szCs w:val="28"/>
        </w:rPr>
      </w:pPr>
    </w:p>
    <w:p w:rsidR="00404FC9" w:rsidRDefault="00404FC9" w:rsidP="00404FC9">
      <w:pPr>
        <w:ind w:left="708" w:right="-144" w:firstLine="708"/>
        <w:jc w:val="right"/>
      </w:pPr>
    </w:p>
    <w:p w:rsidR="00404FC9" w:rsidRPr="0050180F" w:rsidRDefault="00404FC9" w:rsidP="00404FC9">
      <w:pPr>
        <w:ind w:left="708" w:right="-144" w:firstLine="708"/>
        <w:jc w:val="right"/>
      </w:pPr>
      <w:r>
        <w:t>П</w:t>
      </w:r>
      <w:r w:rsidRPr="0050180F">
        <w:t>риложение 1</w:t>
      </w:r>
    </w:p>
    <w:p w:rsidR="00404FC9" w:rsidRDefault="00404FC9" w:rsidP="00404FC9">
      <w:pPr>
        <w:ind w:left="5049" w:right="-144"/>
        <w:jc w:val="right"/>
      </w:pPr>
      <w:r w:rsidRPr="0050180F">
        <w:t>к административному регламенту предоставления муниципальной услуги по назначению</w:t>
      </w:r>
      <w:r>
        <w:t xml:space="preserve">, перерасчету </w:t>
      </w:r>
      <w:r w:rsidRPr="0050180F">
        <w:t xml:space="preserve">и выплате пенсии за выслугу лет лицам, замещавшим должности муниципальной службы в </w:t>
      </w:r>
      <w:r>
        <w:t>городе</w:t>
      </w:r>
      <w:r w:rsidRPr="0050180F">
        <w:t xml:space="preserve"> </w:t>
      </w:r>
      <w:r>
        <w:t>Дивного</w:t>
      </w:r>
      <w:r w:rsidRPr="0050180F">
        <w:t>рск</w:t>
      </w:r>
      <w:r>
        <w:t>е</w:t>
      </w:r>
    </w:p>
    <w:p w:rsidR="00404FC9" w:rsidRDefault="00404FC9" w:rsidP="00404FC9">
      <w:pPr>
        <w:ind w:left="5049" w:right="-144"/>
        <w:jc w:val="right"/>
      </w:pPr>
    </w:p>
    <w:p w:rsidR="00404FC9" w:rsidRDefault="00404FC9" w:rsidP="00404FC9">
      <w:pPr>
        <w:ind w:left="5049" w:right="-144"/>
        <w:jc w:val="right"/>
      </w:pPr>
    </w:p>
    <w:p w:rsidR="00404FC9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 </w:t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0180F">
        <w:rPr>
          <w:rFonts w:ascii="Times New Roman" w:hAnsi="Times New Roman"/>
          <w:sz w:val="24"/>
          <w:szCs w:val="24"/>
        </w:rPr>
        <w:t xml:space="preserve">   Главе города</w:t>
      </w:r>
      <w:r>
        <w:rPr>
          <w:rFonts w:ascii="Times New Roman" w:hAnsi="Times New Roman"/>
          <w:sz w:val="24"/>
          <w:szCs w:val="24"/>
        </w:rPr>
        <w:t xml:space="preserve"> Дивногорска</w:t>
      </w:r>
      <w:r w:rsidRPr="0050180F">
        <w:rPr>
          <w:rFonts w:ascii="Times New Roman" w:hAnsi="Times New Roman"/>
          <w:sz w:val="24"/>
          <w:szCs w:val="24"/>
        </w:rPr>
        <w:t xml:space="preserve">    </w:t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0180F">
        <w:rPr>
          <w:rFonts w:ascii="Times New Roman" w:hAnsi="Times New Roman"/>
          <w:sz w:val="24"/>
          <w:szCs w:val="24"/>
        </w:rPr>
        <w:t>_________________________________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</w:t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   _____</w:t>
      </w:r>
      <w:r>
        <w:rPr>
          <w:rFonts w:ascii="Times New Roman" w:hAnsi="Times New Roman"/>
          <w:sz w:val="24"/>
          <w:szCs w:val="24"/>
        </w:rPr>
        <w:t>___</w:t>
      </w:r>
      <w:r w:rsidRPr="0050180F">
        <w:rPr>
          <w:rFonts w:ascii="Times New Roman" w:hAnsi="Times New Roman"/>
          <w:sz w:val="24"/>
          <w:szCs w:val="24"/>
        </w:rPr>
        <w:t>_________________________</w:t>
      </w:r>
    </w:p>
    <w:p w:rsidR="00404FC9" w:rsidRPr="0050180F" w:rsidRDefault="00404FC9" w:rsidP="00404FC9">
      <w:pPr>
        <w:pStyle w:val="ConsPlusNonformat"/>
        <w:widowControl/>
        <w:ind w:left="2124" w:firstLine="708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180F">
        <w:rPr>
          <w:rFonts w:ascii="Times New Roman" w:hAnsi="Times New Roman"/>
          <w:sz w:val="24"/>
          <w:szCs w:val="24"/>
        </w:rPr>
        <w:t xml:space="preserve">    (фамилия, имя, отчество заявителя)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_____________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_____________________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______________________________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______________________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(наименование должности заявителя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на день увольнения)</w:t>
      </w:r>
    </w:p>
    <w:p w:rsidR="00404FC9" w:rsidRPr="0050180F" w:rsidRDefault="00404FC9" w:rsidP="00404FC9">
      <w:pPr>
        <w:pStyle w:val="ConsPlusNonformat"/>
        <w:widowControl/>
        <w:ind w:right="-186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80F">
        <w:rPr>
          <w:rFonts w:ascii="Times New Roman" w:hAnsi="Times New Roman"/>
          <w:sz w:val="24"/>
          <w:szCs w:val="24"/>
        </w:rPr>
        <w:t xml:space="preserve">  Адрес фактического проживания</w:t>
      </w:r>
    </w:p>
    <w:p w:rsidR="00404FC9" w:rsidRPr="0050180F" w:rsidRDefault="00404FC9" w:rsidP="00404FC9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___________________</w:t>
      </w:r>
    </w:p>
    <w:p w:rsidR="00404FC9" w:rsidRPr="0050180F" w:rsidRDefault="00404FC9" w:rsidP="00404FC9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              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</w:t>
      </w:r>
    </w:p>
    <w:p w:rsidR="00404FC9" w:rsidRPr="0050180F" w:rsidRDefault="00404FC9" w:rsidP="00404FC9">
      <w:pPr>
        <w:pStyle w:val="ConsPlusNonformat"/>
        <w:widowControl/>
        <w:ind w:left="2124" w:firstLine="708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__________________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</w:t>
      </w:r>
    </w:p>
    <w:p w:rsidR="00404FC9" w:rsidRDefault="00404FC9" w:rsidP="00404FC9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т</w:t>
      </w:r>
      <w:r w:rsidRPr="0050180F">
        <w:rPr>
          <w:rFonts w:ascii="Times New Roman" w:hAnsi="Times New Roman"/>
          <w:sz w:val="24"/>
          <w:szCs w:val="24"/>
        </w:rPr>
        <w:t>елефон</w:t>
      </w:r>
    </w:p>
    <w:p w:rsidR="00404FC9" w:rsidRDefault="00404FC9" w:rsidP="00404FC9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8014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</w:t>
      </w:r>
      <w:r w:rsidRPr="0050180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50180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0180F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04FC9" w:rsidRPr="0050180F" w:rsidRDefault="00404FC9" w:rsidP="00404FC9">
      <w:pPr>
        <w:pStyle w:val="ConsPlusNonformat"/>
        <w:widowControl/>
        <w:ind w:left="2124"/>
        <w:jc w:val="right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</w:t>
      </w:r>
    </w:p>
    <w:p w:rsidR="00404FC9" w:rsidRPr="0050180F" w:rsidRDefault="00404FC9" w:rsidP="00404FC9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04FC9" w:rsidRPr="0050180F" w:rsidRDefault="00404FC9" w:rsidP="00404FC9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Заявление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В соответствии со статьей 9 Закона Красноярского края от 24.04.2008 </w:t>
      </w:r>
      <w:r>
        <w:rPr>
          <w:rFonts w:ascii="Times New Roman" w:hAnsi="Times New Roman"/>
          <w:sz w:val="24"/>
          <w:szCs w:val="24"/>
        </w:rPr>
        <w:t>№</w:t>
      </w:r>
      <w:r w:rsidRPr="0050180F">
        <w:rPr>
          <w:rFonts w:ascii="Times New Roman" w:hAnsi="Times New Roman"/>
          <w:sz w:val="24"/>
          <w:szCs w:val="24"/>
        </w:rPr>
        <w:t xml:space="preserve"> 5-1565 "Об особенностях правового регулирования муниципальной службы в Красноярском крае", Положением о порядке назначения, перерасчета и назначения, перерасчета и выплаты пенсии за выслугу лет лицам, замещавшим должности муниципальной службы в городе </w:t>
      </w:r>
      <w:r>
        <w:rPr>
          <w:rFonts w:ascii="Times New Roman" w:hAnsi="Times New Roman"/>
          <w:sz w:val="24"/>
          <w:szCs w:val="24"/>
        </w:rPr>
        <w:t>Дивного</w:t>
      </w:r>
      <w:r w:rsidRPr="0050180F">
        <w:rPr>
          <w:rFonts w:ascii="Times New Roman" w:hAnsi="Times New Roman"/>
          <w:sz w:val="24"/>
          <w:szCs w:val="24"/>
        </w:rPr>
        <w:t>рске, прошу назначить мне пенсию за выслугу лет к трудовой пенсии, назначенной в соответствии с действующим федеральным законодательством.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Трудовую пенсию получаю в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(наименование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50180F">
        <w:rPr>
          <w:rFonts w:ascii="Times New Roman" w:hAnsi="Times New Roman"/>
          <w:sz w:val="24"/>
          <w:szCs w:val="24"/>
        </w:rPr>
        <w:t>)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Пенсию за выслугу лет либо иные ежемесячные выплаты, связанные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</w:t>
      </w:r>
      <w:r>
        <w:rPr>
          <w:rFonts w:ascii="Times New Roman" w:hAnsi="Times New Roman"/>
          <w:sz w:val="24"/>
          <w:szCs w:val="24"/>
        </w:rPr>
        <w:t>с</w:t>
      </w:r>
      <w:r w:rsidRPr="0050180F">
        <w:rPr>
          <w:rFonts w:ascii="Times New Roman" w:hAnsi="Times New Roman"/>
          <w:sz w:val="24"/>
          <w:szCs w:val="24"/>
        </w:rPr>
        <w:t>убъекта Российской Федерации, муниципальной должности,</w:t>
      </w:r>
      <w:r>
        <w:rPr>
          <w:rFonts w:ascii="Times New Roman" w:hAnsi="Times New Roman"/>
          <w:sz w:val="24"/>
          <w:szCs w:val="24"/>
        </w:rPr>
        <w:t xml:space="preserve"> должности муниципальной службы</w:t>
      </w:r>
      <w:r w:rsidRPr="0050180F">
        <w:rPr>
          <w:rFonts w:ascii="Times New Roman" w:hAnsi="Times New Roman"/>
          <w:sz w:val="24"/>
          <w:szCs w:val="24"/>
        </w:rPr>
        <w:t xml:space="preserve"> не получаю.</w:t>
      </w:r>
    </w:p>
    <w:p w:rsidR="00404FC9" w:rsidRPr="00F749DA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749DA">
        <w:rPr>
          <w:rFonts w:ascii="Times New Roman" w:hAnsi="Times New Roman"/>
          <w:sz w:val="24"/>
          <w:szCs w:val="24"/>
        </w:rPr>
        <w:t>Обязуюсь в 5-дневный срок письменно проинформировать Муниципальное специализированное казенное учреждение по ведению бюджетного учета «Межведомственная централизованная бухгалтерия» в случаях: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- замещения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- назначения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 </w:t>
      </w:r>
    </w:p>
    <w:p w:rsidR="00404FC9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- изменения реквизитов банка или иной кредитной организации (нужное подчеркнуть) и номера лицевого счета, на который производится перечисление пенсии за выслугу лет.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1. копию документа, удостоверяющего личность;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2. копию распоряжения, приказа об освобождении от должности муниципальной службы, заверенные соответствующим органом местного самоуправления, муниципальным органом, архивом;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3. копию трудовой книжки, иных документов, подтверждающих специальный стаж службы, заверенных нотариально либо кадровой службой органа по последнему месту замещения должности муниципальной службы;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4. справку, подтверждающую размер месячного денежного содержания по должности муниципальной службы;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5. справку </w:t>
      </w:r>
      <w:r w:rsidRPr="00633E90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а</w:t>
      </w:r>
      <w:r w:rsidRPr="00633E90">
        <w:rPr>
          <w:rFonts w:ascii="Times New Roman" w:hAnsi="Times New Roman"/>
          <w:sz w:val="24"/>
          <w:szCs w:val="24"/>
        </w:rPr>
        <w:t xml:space="preserve"> пенсионного и социального страхования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33E90">
        <w:rPr>
          <w:rFonts w:ascii="Times New Roman" w:hAnsi="Times New Roman"/>
          <w:sz w:val="24"/>
          <w:szCs w:val="24"/>
        </w:rPr>
        <w:t>Социальный фонд России, СФР</w:t>
      </w:r>
      <w:r>
        <w:rPr>
          <w:rFonts w:ascii="Times New Roman" w:hAnsi="Times New Roman"/>
          <w:sz w:val="24"/>
          <w:szCs w:val="24"/>
        </w:rPr>
        <w:t>)</w:t>
      </w:r>
      <w:r w:rsidRPr="00633E90">
        <w:rPr>
          <w:rFonts w:ascii="Times New Roman" w:hAnsi="Times New Roman"/>
          <w:sz w:val="24"/>
          <w:szCs w:val="24"/>
        </w:rPr>
        <w:t xml:space="preserve"> </w:t>
      </w:r>
      <w:r w:rsidRPr="0050180F">
        <w:rPr>
          <w:rFonts w:ascii="Times New Roman" w:hAnsi="Times New Roman"/>
          <w:sz w:val="24"/>
          <w:szCs w:val="24"/>
        </w:rPr>
        <w:t>в г.</w:t>
      </w:r>
      <w:r w:rsidR="00184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Дивногорске</w:t>
      </w:r>
      <w:r w:rsidRPr="0050180F">
        <w:rPr>
          <w:rFonts w:ascii="Times New Roman" w:hAnsi="Times New Roman"/>
          <w:sz w:val="24"/>
          <w:szCs w:val="24"/>
        </w:rPr>
        <w:t xml:space="preserve"> Красноярского края о назначении трудовой пенсии в соответствии с действующим федеральным законодательством и ее размере на дату возникновения права на пенсию за выслугу лет; 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6. справку о периодах службы (работы), учитываемых при исчислении стажа муниципальной службы, заверенную руководителем органа по последнему месту замещения должности муниципальной службы.</w:t>
      </w:r>
    </w:p>
    <w:p w:rsidR="00404FC9" w:rsidRPr="0050180F" w:rsidRDefault="00404FC9" w:rsidP="00404FC9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7. 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50180F">
        <w:rPr>
          <w:rFonts w:ascii="Times New Roman" w:hAnsi="Times New Roman"/>
          <w:sz w:val="24"/>
          <w:szCs w:val="24"/>
        </w:rPr>
        <w:t>_____________________.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(иные документы)</w:t>
      </w: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Pr="0018357C" w:rsidRDefault="00404FC9" w:rsidP="00404FC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8357C">
        <w:rPr>
          <w:rFonts w:ascii="Times New Roman" w:hAnsi="Times New Roman" w:cs="Times New Roman"/>
        </w:rPr>
        <w:t>В целях решения вопросов о расчете и выплате пенсии за выслугу лет, в соответствии с Федеральным законом Российской Федерации от 27.07.2006 № 152-ФЗ "О персональных данных" даю согласие на обработку моих персональных данных в том числе фамилии, имени, отчества, года, месяца, даты и места рождения, адреса, семейного, социального, имущественного положения, образования, профе</w:t>
      </w:r>
      <w:r>
        <w:rPr>
          <w:rFonts w:ascii="Times New Roman" w:hAnsi="Times New Roman" w:cs="Times New Roman"/>
        </w:rPr>
        <w:t>ссии, доходов, другой информаций</w:t>
      </w:r>
      <w:r w:rsidRPr="0018357C">
        <w:rPr>
          <w:rFonts w:ascii="Times New Roman" w:hAnsi="Times New Roman" w:cs="Times New Roman"/>
        </w:rPr>
        <w:t>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04FC9" w:rsidRPr="00684812" w:rsidRDefault="00404FC9" w:rsidP="00404FC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7C">
        <w:rPr>
          <w:rFonts w:ascii="Times New Roman" w:hAnsi="Times New Roman" w:cs="Times New Roman"/>
        </w:rPr>
        <w:t>Напоминаем, что Вы имеете право отозвать Ваше согласие на обработку персональных данных путем направления письменного з</w:t>
      </w:r>
      <w:r>
        <w:rPr>
          <w:rFonts w:ascii="Times New Roman" w:hAnsi="Times New Roman" w:cs="Times New Roman"/>
        </w:rPr>
        <w:t>аявления в У</w:t>
      </w:r>
      <w:r w:rsidRPr="0018357C">
        <w:rPr>
          <w:rFonts w:ascii="Times New Roman" w:hAnsi="Times New Roman" w:cs="Times New Roman"/>
        </w:rPr>
        <w:t>правление социальной защиты населения</w:t>
      </w:r>
      <w:r w:rsidRPr="00684812">
        <w:rPr>
          <w:rFonts w:ascii="Times New Roman" w:hAnsi="Times New Roman" w:cs="Times New Roman"/>
          <w:sz w:val="24"/>
          <w:szCs w:val="24"/>
        </w:rPr>
        <w:t>.</w:t>
      </w: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</w:rPr>
      </w:pPr>
    </w:p>
    <w:p w:rsidR="00404FC9" w:rsidRPr="0018357C" w:rsidRDefault="00404FC9" w:rsidP="00404FC9">
      <w:pPr>
        <w:pStyle w:val="ConsPlusNonformat"/>
        <w:widowControl/>
        <w:jc w:val="both"/>
        <w:rPr>
          <w:rFonts w:ascii="Times New Roman" w:hAnsi="Times New Roman"/>
        </w:rPr>
      </w:pP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>"____" __________________ 20__ г.</w:t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                 __________________</w:t>
      </w:r>
    </w:p>
    <w:p w:rsidR="00404FC9" w:rsidRPr="0050180F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</w:r>
      <w:r w:rsidRPr="0050180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80F">
        <w:rPr>
          <w:rFonts w:ascii="Times New Roman" w:hAnsi="Times New Roman"/>
          <w:sz w:val="24"/>
          <w:szCs w:val="24"/>
        </w:rPr>
        <w:t xml:space="preserve">  (подпись заявителя)</w:t>
      </w: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0180F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>зарегистрировано</w:t>
      </w:r>
      <w:r w:rsidRPr="0050180F">
        <w:rPr>
          <w:rFonts w:ascii="Times New Roman" w:hAnsi="Times New Roman"/>
          <w:sz w:val="24"/>
          <w:szCs w:val="24"/>
        </w:rPr>
        <w:t xml:space="preserve">       "____" __________________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80F">
        <w:rPr>
          <w:rFonts w:ascii="Times New Roman" w:hAnsi="Times New Roman"/>
          <w:sz w:val="24"/>
          <w:szCs w:val="24"/>
        </w:rPr>
        <w:t xml:space="preserve"> № _____</w:t>
      </w:r>
    </w:p>
    <w:p w:rsidR="00404FC9" w:rsidRDefault="00404FC9" w:rsidP="00404F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04FC9" w:rsidRDefault="00404FC9" w:rsidP="00A00416">
      <w:pPr>
        <w:rPr>
          <w:sz w:val="28"/>
          <w:szCs w:val="28"/>
        </w:rPr>
      </w:pPr>
    </w:p>
    <w:sectPr w:rsidR="00404FC9" w:rsidSect="0005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4B" w:rsidRDefault="003C104B" w:rsidP="00A65852">
      <w:r>
        <w:separator/>
      </w:r>
    </w:p>
  </w:endnote>
  <w:endnote w:type="continuationSeparator" w:id="1">
    <w:p w:rsidR="003C104B" w:rsidRDefault="003C104B" w:rsidP="00A6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4B" w:rsidRDefault="003C104B" w:rsidP="00A65852">
      <w:r>
        <w:separator/>
      </w:r>
    </w:p>
  </w:footnote>
  <w:footnote w:type="continuationSeparator" w:id="1">
    <w:p w:rsidR="003C104B" w:rsidRDefault="003C104B" w:rsidP="00A65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0416"/>
    <w:rsid w:val="00014760"/>
    <w:rsid w:val="00054299"/>
    <w:rsid w:val="000E2E90"/>
    <w:rsid w:val="000E4A8D"/>
    <w:rsid w:val="00124A48"/>
    <w:rsid w:val="00184A52"/>
    <w:rsid w:val="001A539C"/>
    <w:rsid w:val="001D530C"/>
    <w:rsid w:val="001E0935"/>
    <w:rsid w:val="002557DF"/>
    <w:rsid w:val="00275F8B"/>
    <w:rsid w:val="00287315"/>
    <w:rsid w:val="003042C0"/>
    <w:rsid w:val="00362C60"/>
    <w:rsid w:val="003C104B"/>
    <w:rsid w:val="003D51C4"/>
    <w:rsid w:val="00404FC9"/>
    <w:rsid w:val="00430D22"/>
    <w:rsid w:val="00472FFF"/>
    <w:rsid w:val="005177C8"/>
    <w:rsid w:val="00521FD3"/>
    <w:rsid w:val="00541E07"/>
    <w:rsid w:val="005663BF"/>
    <w:rsid w:val="00575B71"/>
    <w:rsid w:val="006152FB"/>
    <w:rsid w:val="006752DA"/>
    <w:rsid w:val="006761AD"/>
    <w:rsid w:val="0069706E"/>
    <w:rsid w:val="006E20A9"/>
    <w:rsid w:val="007653B0"/>
    <w:rsid w:val="00781EF3"/>
    <w:rsid w:val="00793133"/>
    <w:rsid w:val="007A117F"/>
    <w:rsid w:val="00890E96"/>
    <w:rsid w:val="00894344"/>
    <w:rsid w:val="00A00416"/>
    <w:rsid w:val="00A448C7"/>
    <w:rsid w:val="00A57C9B"/>
    <w:rsid w:val="00A6423C"/>
    <w:rsid w:val="00A65852"/>
    <w:rsid w:val="00BE769D"/>
    <w:rsid w:val="00CF50DF"/>
    <w:rsid w:val="00D31FCE"/>
    <w:rsid w:val="00D50C4D"/>
    <w:rsid w:val="00D76F74"/>
    <w:rsid w:val="00DE1859"/>
    <w:rsid w:val="00E41EF8"/>
    <w:rsid w:val="00E90C1E"/>
    <w:rsid w:val="00EA14F1"/>
    <w:rsid w:val="00EB0A63"/>
    <w:rsid w:val="00EC137A"/>
    <w:rsid w:val="00F344D6"/>
    <w:rsid w:val="00F82E4C"/>
    <w:rsid w:val="00F86C40"/>
    <w:rsid w:val="00FB20F8"/>
    <w:rsid w:val="00FD79D6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416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16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00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0416"/>
    <w:pPr>
      <w:ind w:left="720"/>
      <w:contextualSpacing/>
    </w:pPr>
  </w:style>
  <w:style w:type="paragraph" w:customStyle="1" w:styleId="ConsPlusTitle">
    <w:name w:val="ConsPlusTitle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9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31F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Plain Text"/>
    <w:basedOn w:val="a"/>
    <w:link w:val="a7"/>
    <w:rsid w:val="00EA14F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A1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5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5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65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7EAF-827A-418B-90AB-6B4ED445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города Дивногорска</vt:lpstr>
      <vt:lpstr>П О С Т А Н О В Л Е Н И Е </vt:lpstr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Черевичин</dc:creator>
  <cp:lastModifiedBy>Черевичин</cp:lastModifiedBy>
  <cp:revision>15</cp:revision>
  <cp:lastPrinted>2022-08-05T08:26:00Z</cp:lastPrinted>
  <dcterms:created xsi:type="dcterms:W3CDTF">2021-05-24T03:51:00Z</dcterms:created>
  <dcterms:modified xsi:type="dcterms:W3CDTF">2022-10-13T09:49:00Z</dcterms:modified>
</cp:coreProperties>
</file>