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A07" w:rsidRDefault="00885A07" w:rsidP="00885A07">
      <w:pPr>
        <w:pStyle w:val="ConsPlusNormal"/>
        <w:ind w:left="552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500FB8">
        <w:rPr>
          <w:rFonts w:ascii="Times New Roman" w:hAnsi="Times New Roman" w:cs="Times New Roman"/>
          <w:sz w:val="24"/>
          <w:szCs w:val="24"/>
        </w:rPr>
        <w:t>5</w:t>
      </w:r>
    </w:p>
    <w:p w:rsidR="00885A07" w:rsidRDefault="00885A07" w:rsidP="00885A07">
      <w:pPr>
        <w:pStyle w:val="ConsPlusNormal"/>
        <w:ind w:left="552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885A07" w:rsidRDefault="00885A07" w:rsidP="00885A07">
      <w:pPr>
        <w:pStyle w:val="ConsPlusNormal"/>
        <w:ind w:left="552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 Дивногорска</w:t>
      </w:r>
    </w:p>
    <w:p w:rsidR="00885A07" w:rsidRDefault="00C14761" w:rsidP="00885A07">
      <w:pPr>
        <w:autoSpaceDE w:val="0"/>
        <w:autoSpaceDN w:val="0"/>
        <w:adjustRightInd w:val="0"/>
        <w:ind w:left="5529"/>
        <w:outlineLvl w:val="0"/>
      </w:pPr>
      <w:r>
        <w:t>от 03.08.2021 №134</w:t>
      </w:r>
      <w:bookmarkStart w:id="0" w:name="_GoBack"/>
      <w:bookmarkEnd w:id="0"/>
      <w:r w:rsidR="00885A07">
        <w:t>п</w:t>
      </w:r>
    </w:p>
    <w:p w:rsidR="00885A07" w:rsidRDefault="00885A07" w:rsidP="00C205F5">
      <w:pPr>
        <w:autoSpaceDE w:val="0"/>
        <w:autoSpaceDN w:val="0"/>
        <w:adjustRightInd w:val="0"/>
        <w:ind w:left="5580" w:hanging="51"/>
        <w:outlineLvl w:val="0"/>
      </w:pPr>
    </w:p>
    <w:p w:rsidR="00F52BFD" w:rsidRPr="00444849" w:rsidRDefault="00F52BFD" w:rsidP="00C205F5">
      <w:pPr>
        <w:autoSpaceDE w:val="0"/>
        <w:autoSpaceDN w:val="0"/>
        <w:adjustRightInd w:val="0"/>
        <w:ind w:left="5580" w:hanging="51"/>
        <w:outlineLvl w:val="0"/>
      </w:pPr>
      <w:r w:rsidRPr="00444849">
        <w:t xml:space="preserve">Приложение № </w:t>
      </w:r>
      <w:r w:rsidR="0011432B" w:rsidRPr="00444849">
        <w:t>2.3</w:t>
      </w:r>
    </w:p>
    <w:p w:rsidR="00F52BFD" w:rsidRPr="00444849" w:rsidRDefault="00F52BFD" w:rsidP="00C205F5">
      <w:pPr>
        <w:autoSpaceDE w:val="0"/>
        <w:autoSpaceDN w:val="0"/>
        <w:adjustRightInd w:val="0"/>
        <w:ind w:left="5580" w:hanging="51"/>
        <w:outlineLvl w:val="0"/>
      </w:pPr>
      <w:r w:rsidRPr="00444849">
        <w:t xml:space="preserve">к </w:t>
      </w:r>
      <w:r w:rsidR="006E722B" w:rsidRPr="00444849">
        <w:t xml:space="preserve">муниципальной </w:t>
      </w:r>
      <w:r w:rsidRPr="00444849">
        <w:t>программе</w:t>
      </w:r>
    </w:p>
    <w:p w:rsidR="00F52BFD" w:rsidRPr="00444849" w:rsidRDefault="00F52BFD" w:rsidP="00C205F5">
      <w:pPr>
        <w:autoSpaceDE w:val="0"/>
        <w:autoSpaceDN w:val="0"/>
        <w:adjustRightInd w:val="0"/>
        <w:ind w:left="5529"/>
        <w:outlineLvl w:val="0"/>
      </w:pPr>
      <w:r w:rsidRPr="00444849">
        <w:t>«</w:t>
      </w:r>
      <w:r w:rsidR="00176157" w:rsidRPr="00444849">
        <w:t>Физическая</w:t>
      </w:r>
      <w:r w:rsidR="00885A07">
        <w:t xml:space="preserve"> </w:t>
      </w:r>
      <w:r w:rsidR="00C205F5" w:rsidRPr="00444849">
        <w:t xml:space="preserve">культура, спорт и </w:t>
      </w:r>
      <w:r w:rsidR="00176157" w:rsidRPr="00444849">
        <w:t>молодежная политика</w:t>
      </w:r>
      <w:r w:rsidR="000B77E4" w:rsidRPr="00444849">
        <w:t xml:space="preserve"> в муниципальном образовании город Дивногорск </w:t>
      </w:r>
      <w:r w:rsidRPr="00444849">
        <w:t>»</w:t>
      </w:r>
    </w:p>
    <w:p w:rsidR="000D626E" w:rsidRPr="00444849" w:rsidRDefault="000D626E" w:rsidP="0061276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0B77E4" w:rsidRPr="00444849" w:rsidRDefault="00385DFE" w:rsidP="0061276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44849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6F72D1" w:rsidRPr="00444849">
        <w:rPr>
          <w:rFonts w:ascii="Times New Roman" w:hAnsi="Times New Roman" w:cs="Times New Roman"/>
          <w:sz w:val="24"/>
          <w:szCs w:val="24"/>
        </w:rPr>
        <w:t>4</w:t>
      </w:r>
    </w:p>
    <w:p w:rsidR="000575B8" w:rsidRPr="00444849" w:rsidRDefault="00385DFE" w:rsidP="0061276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44849">
        <w:rPr>
          <w:rFonts w:ascii="Times New Roman" w:hAnsi="Times New Roman" w:cs="Times New Roman"/>
          <w:sz w:val="24"/>
          <w:szCs w:val="24"/>
        </w:rPr>
        <w:t>«</w:t>
      </w:r>
      <w:r w:rsidR="0061276E" w:rsidRPr="00444849">
        <w:rPr>
          <w:rFonts w:ascii="Times New Roman" w:hAnsi="Times New Roman" w:cs="Times New Roman"/>
          <w:sz w:val="24"/>
          <w:szCs w:val="24"/>
        </w:rPr>
        <w:t>Обеспечение условий реализации программы</w:t>
      </w:r>
    </w:p>
    <w:p w:rsidR="00C205F5" w:rsidRPr="00444849" w:rsidRDefault="00810470" w:rsidP="0020727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44849">
        <w:rPr>
          <w:rFonts w:ascii="Times New Roman" w:hAnsi="Times New Roman" w:cs="Times New Roman"/>
          <w:sz w:val="24"/>
          <w:szCs w:val="24"/>
        </w:rPr>
        <w:t xml:space="preserve">и прочие </w:t>
      </w:r>
      <w:proofErr w:type="spellStart"/>
      <w:r w:rsidRPr="00444849">
        <w:rPr>
          <w:rFonts w:ascii="Times New Roman" w:hAnsi="Times New Roman" w:cs="Times New Roman"/>
          <w:sz w:val="24"/>
          <w:szCs w:val="24"/>
        </w:rPr>
        <w:t>мероприятия</w:t>
      </w:r>
      <w:r w:rsidR="00385DFE" w:rsidRPr="00444849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DD0999" w:rsidRPr="00444849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="00DD0999" w:rsidRPr="00444849">
        <w:rPr>
          <w:rFonts w:ascii="Times New Roman" w:hAnsi="Times New Roman" w:cs="Times New Roman"/>
          <w:sz w:val="24"/>
          <w:szCs w:val="24"/>
        </w:rPr>
        <w:t>еализуемая</w:t>
      </w:r>
      <w:proofErr w:type="spellEnd"/>
      <w:r w:rsidR="00DD0999" w:rsidRPr="00444849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6E722B" w:rsidRPr="0044484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C205F5" w:rsidRPr="00444849">
        <w:rPr>
          <w:rFonts w:ascii="Times New Roman" w:hAnsi="Times New Roman" w:cs="Times New Roman"/>
          <w:sz w:val="24"/>
          <w:szCs w:val="24"/>
        </w:rPr>
        <w:t>программы</w:t>
      </w:r>
    </w:p>
    <w:p w:rsidR="001C0BA8" w:rsidRPr="00444849" w:rsidRDefault="00176157" w:rsidP="001C0BA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44849">
        <w:rPr>
          <w:rFonts w:ascii="Times New Roman" w:hAnsi="Times New Roman" w:cs="Times New Roman"/>
          <w:sz w:val="24"/>
          <w:szCs w:val="24"/>
        </w:rPr>
        <w:t xml:space="preserve"> «Физическая культура, спорт и молодежная политика в муниципальном образовании </w:t>
      </w:r>
      <w:r w:rsidR="00640080" w:rsidRPr="00444849">
        <w:rPr>
          <w:rFonts w:ascii="Times New Roman" w:hAnsi="Times New Roman" w:cs="Times New Roman"/>
          <w:sz w:val="24"/>
          <w:szCs w:val="24"/>
        </w:rPr>
        <w:t>город Дивногорск</w:t>
      </w:r>
      <w:r w:rsidR="002953EE" w:rsidRPr="00444849">
        <w:rPr>
          <w:rFonts w:ascii="Times New Roman" w:hAnsi="Times New Roman" w:cs="Times New Roman"/>
          <w:sz w:val="24"/>
          <w:szCs w:val="24"/>
        </w:rPr>
        <w:t>»</w:t>
      </w:r>
    </w:p>
    <w:p w:rsidR="001C0BA8" w:rsidRPr="00444849" w:rsidRDefault="001C0BA8" w:rsidP="001C0BA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85DFE" w:rsidRPr="00444849" w:rsidRDefault="001C0BA8" w:rsidP="001C0BA8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44849">
        <w:rPr>
          <w:rFonts w:ascii="Times New Roman" w:hAnsi="Times New Roman" w:cs="Times New Roman"/>
          <w:sz w:val="24"/>
          <w:szCs w:val="24"/>
        </w:rPr>
        <w:t>1.</w:t>
      </w:r>
      <w:r w:rsidR="00385DFE" w:rsidRPr="00444849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A136A7" w:rsidRPr="00444849" w:rsidRDefault="00A136A7" w:rsidP="00A136A7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88"/>
      </w:tblGrid>
      <w:tr w:rsidR="00385DFE" w:rsidRPr="00444849" w:rsidTr="00B204A6">
        <w:tc>
          <w:tcPr>
            <w:tcW w:w="3780" w:type="dxa"/>
          </w:tcPr>
          <w:p w:rsidR="00385DFE" w:rsidRPr="00444849" w:rsidRDefault="00385DFE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84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88" w:type="dxa"/>
          </w:tcPr>
          <w:p w:rsidR="00385DFE" w:rsidRPr="00444849" w:rsidRDefault="00385DFE" w:rsidP="006D68A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подпрограмма «</w:t>
            </w:r>
            <w:r w:rsidR="0061276E"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условий реализации программы</w:t>
            </w:r>
            <w:r w:rsidR="000833D2"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прочие мероприятия</w:t>
            </w:r>
            <w:r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(далее – </w:t>
            </w:r>
            <w:r w:rsidR="00FB1C9A"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одпрограмма)</w:t>
            </w:r>
          </w:p>
        </w:tc>
      </w:tr>
      <w:tr w:rsidR="00385DFE" w:rsidRPr="00444849" w:rsidTr="00B204A6">
        <w:tc>
          <w:tcPr>
            <w:tcW w:w="3780" w:type="dxa"/>
          </w:tcPr>
          <w:p w:rsidR="00385DFE" w:rsidRPr="00444849" w:rsidRDefault="006E722B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84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 w:rsidR="00385DFE" w:rsidRPr="0044484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="00DD0999" w:rsidRPr="00444849">
              <w:rPr>
                <w:rFonts w:ascii="Times New Roman" w:hAnsi="Times New Roman" w:cs="Times New Roman"/>
                <w:sz w:val="24"/>
                <w:szCs w:val="24"/>
              </w:rPr>
              <w:t xml:space="preserve">, в рамках которой </w:t>
            </w:r>
            <w:r w:rsidR="00514C5A" w:rsidRPr="00444849">
              <w:rPr>
                <w:rFonts w:ascii="Times New Roman" w:hAnsi="Times New Roman" w:cs="Times New Roman"/>
                <w:sz w:val="24"/>
                <w:szCs w:val="24"/>
              </w:rPr>
              <w:t>реализуется подпрограмма</w:t>
            </w:r>
          </w:p>
          <w:p w:rsidR="00385DFE" w:rsidRPr="00444849" w:rsidRDefault="00385DFE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8" w:type="dxa"/>
          </w:tcPr>
          <w:p w:rsidR="00385DFE" w:rsidRPr="00444849" w:rsidRDefault="00176157" w:rsidP="005735C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«Физическая культура, спорт и молодежная политика в муниципальном образовании город Дивногорск » </w:t>
            </w:r>
          </w:p>
        </w:tc>
      </w:tr>
      <w:tr w:rsidR="006E722B" w:rsidRPr="00444849" w:rsidTr="00B204A6">
        <w:tc>
          <w:tcPr>
            <w:tcW w:w="3780" w:type="dxa"/>
          </w:tcPr>
          <w:p w:rsidR="006E722B" w:rsidRPr="00444849" w:rsidRDefault="006E722B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849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688" w:type="dxa"/>
          </w:tcPr>
          <w:p w:rsidR="006E722B" w:rsidRPr="00444849" w:rsidRDefault="006E722B" w:rsidP="00AF5A1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B77E4"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физической </w:t>
            </w:r>
            <w:r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культуры</w:t>
            </w:r>
            <w:r w:rsidR="000B77E4"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>, спорта и молодежной политики</w:t>
            </w:r>
            <w:r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 г</w:t>
            </w:r>
            <w:r w:rsidR="00BF706A"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>. Д</w:t>
            </w:r>
            <w:r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>ивногорска</w:t>
            </w:r>
          </w:p>
        </w:tc>
      </w:tr>
      <w:tr w:rsidR="000B77E4" w:rsidRPr="00444849" w:rsidTr="00B204A6">
        <w:tc>
          <w:tcPr>
            <w:tcW w:w="3780" w:type="dxa"/>
          </w:tcPr>
          <w:p w:rsidR="000B77E4" w:rsidRPr="00444849" w:rsidRDefault="00F42E9A" w:rsidP="00F42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849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0B77E4" w:rsidRPr="00444849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688" w:type="dxa"/>
          </w:tcPr>
          <w:p w:rsidR="000B77E4" w:rsidRPr="00444849" w:rsidRDefault="000B77E4" w:rsidP="00D460A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B77E4" w:rsidRPr="00444849" w:rsidTr="00B204A6">
        <w:tc>
          <w:tcPr>
            <w:tcW w:w="3780" w:type="dxa"/>
          </w:tcPr>
          <w:p w:rsidR="000B77E4" w:rsidRPr="00444849" w:rsidRDefault="000B77E4" w:rsidP="00514C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849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  <w:p w:rsidR="000B77E4" w:rsidRPr="00444849" w:rsidRDefault="000B77E4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8" w:type="dxa"/>
          </w:tcPr>
          <w:p w:rsidR="000B77E4" w:rsidRPr="00444849" w:rsidRDefault="000B77E4" w:rsidP="006D68A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условий для устойчивого развития отрасли «</w:t>
            </w:r>
            <w:r w:rsidR="007E7D13"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физическая </w:t>
            </w:r>
            <w:r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культура</w:t>
            </w:r>
            <w:r w:rsidR="007E7D13"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>, спорт и молодежная политика</w:t>
            </w:r>
            <w:r w:rsidRPr="00444849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0B77E4" w:rsidRPr="00444849" w:rsidTr="00B204A6">
        <w:tc>
          <w:tcPr>
            <w:tcW w:w="3780" w:type="dxa"/>
          </w:tcPr>
          <w:p w:rsidR="000B77E4" w:rsidRPr="00444849" w:rsidRDefault="000B77E4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849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  <w:p w:rsidR="000B77E4" w:rsidRPr="00444849" w:rsidRDefault="000B77E4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8" w:type="dxa"/>
          </w:tcPr>
          <w:p w:rsidR="000B77E4" w:rsidRPr="00444849" w:rsidRDefault="006211B4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8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C2981" w:rsidRPr="00444849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инфраструктуры физической культуры, спорта и молодежной политики.</w:t>
            </w:r>
          </w:p>
          <w:p w:rsidR="000B77E4" w:rsidRPr="00444849" w:rsidRDefault="006211B4" w:rsidP="00EA3F71">
            <w:r w:rsidRPr="00444849">
              <w:t>2. С</w:t>
            </w:r>
            <w:r w:rsidR="000B77E4" w:rsidRPr="00444849">
              <w:t xml:space="preserve">оздание условий для эффективного, ответственного и прозрачного управления финансовыми ресурсами в рамках выполнения установленных функций </w:t>
            </w:r>
          </w:p>
          <w:p w:rsidR="000B77E4" w:rsidRPr="00444849" w:rsidRDefault="000B77E4" w:rsidP="00EA3F71">
            <w:r w:rsidRPr="00444849">
              <w:t>и полномочий</w:t>
            </w:r>
            <w:r w:rsidR="00C87BE1" w:rsidRPr="00444849">
              <w:t>.</w:t>
            </w:r>
          </w:p>
        </w:tc>
      </w:tr>
      <w:tr w:rsidR="000B77E4" w:rsidRPr="00444849" w:rsidTr="00B204A6">
        <w:tc>
          <w:tcPr>
            <w:tcW w:w="3780" w:type="dxa"/>
          </w:tcPr>
          <w:p w:rsidR="000B77E4" w:rsidRPr="00444849" w:rsidRDefault="000B77E4" w:rsidP="00385DFE">
            <w:pPr>
              <w:pStyle w:val="ConsPlusCell"/>
            </w:pPr>
            <w:r w:rsidRPr="00444849">
              <w:t>Целевые индикаторы подпрограммы</w:t>
            </w:r>
          </w:p>
          <w:p w:rsidR="000B77E4" w:rsidRPr="00444849" w:rsidRDefault="000B77E4" w:rsidP="00385DFE">
            <w:pPr>
              <w:pStyle w:val="ConsPlusCell"/>
            </w:pPr>
          </w:p>
        </w:tc>
        <w:tc>
          <w:tcPr>
            <w:tcW w:w="5688" w:type="dxa"/>
          </w:tcPr>
          <w:p w:rsidR="000B77E4" w:rsidRPr="00444849" w:rsidRDefault="000B77E4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849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</w:t>
            </w:r>
            <w:proofErr w:type="gramStart"/>
            <w:r w:rsidRPr="00444849">
              <w:rPr>
                <w:rFonts w:ascii="Times New Roman" w:hAnsi="Times New Roman" w:cs="Times New Roman"/>
                <w:sz w:val="24"/>
                <w:szCs w:val="24"/>
              </w:rPr>
              <w:t>представления уточненного фрагмента реестра</w:t>
            </w:r>
            <w:r w:rsidR="00176157" w:rsidRPr="00444849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 распорядителя</w:t>
            </w:r>
            <w:proofErr w:type="gramEnd"/>
            <w:r w:rsidRPr="004448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0BA8" w:rsidRPr="00444849" w:rsidRDefault="001C0BA8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7E4" w:rsidRPr="00444849" w:rsidRDefault="000B77E4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849"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муниципальных з</w:t>
            </w:r>
            <w:r w:rsidR="00176157" w:rsidRPr="00444849">
              <w:rPr>
                <w:rFonts w:ascii="Times New Roman" w:hAnsi="Times New Roman" w:cs="Times New Roman"/>
                <w:sz w:val="24"/>
                <w:szCs w:val="24"/>
              </w:rPr>
              <w:t xml:space="preserve">аданий подведомственным </w:t>
            </w:r>
            <w:r w:rsidRPr="00444849">
              <w:rPr>
                <w:rFonts w:ascii="Times New Roman" w:hAnsi="Times New Roman" w:cs="Times New Roman"/>
                <w:sz w:val="24"/>
                <w:szCs w:val="24"/>
              </w:rPr>
              <w:t xml:space="preserve"> распорядителю учреждениям на текущий финансовый год и плановый период;</w:t>
            </w:r>
          </w:p>
          <w:p w:rsidR="001C0BA8" w:rsidRPr="00444849" w:rsidRDefault="001C0BA8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7E4" w:rsidRPr="00444849" w:rsidRDefault="000B77E4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849">
              <w:rPr>
                <w:rFonts w:ascii="Times New Roman" w:hAnsi="Times New Roman" w:cs="Times New Roman"/>
                <w:sz w:val="24"/>
                <w:szCs w:val="24"/>
              </w:rPr>
              <w:t>соблюде</w:t>
            </w:r>
            <w:r w:rsidR="00176157" w:rsidRPr="00444849">
              <w:rPr>
                <w:rFonts w:ascii="Times New Roman" w:hAnsi="Times New Roman" w:cs="Times New Roman"/>
                <w:sz w:val="24"/>
                <w:szCs w:val="24"/>
              </w:rPr>
              <w:t xml:space="preserve">ние сроков представления </w:t>
            </w:r>
            <w:r w:rsidRPr="00444849">
              <w:rPr>
                <w:rFonts w:ascii="Times New Roman" w:hAnsi="Times New Roman" w:cs="Times New Roman"/>
                <w:sz w:val="24"/>
                <w:szCs w:val="24"/>
              </w:rPr>
              <w:t>распорядителем годовой бюджетной отчетности</w:t>
            </w:r>
          </w:p>
        </w:tc>
      </w:tr>
      <w:tr w:rsidR="000B77E4" w:rsidRPr="00444849" w:rsidTr="00B204A6">
        <w:tc>
          <w:tcPr>
            <w:tcW w:w="3780" w:type="dxa"/>
          </w:tcPr>
          <w:p w:rsidR="000B77E4" w:rsidRPr="00444849" w:rsidRDefault="000B77E4" w:rsidP="00385DFE">
            <w:pPr>
              <w:pStyle w:val="ConsPlusCell"/>
            </w:pPr>
            <w:r w:rsidRPr="00444849">
              <w:lastRenderedPageBreak/>
              <w:t>Сроки реализации подпрограммы</w:t>
            </w:r>
          </w:p>
        </w:tc>
        <w:tc>
          <w:tcPr>
            <w:tcW w:w="5688" w:type="dxa"/>
          </w:tcPr>
          <w:p w:rsidR="000B77E4" w:rsidRPr="00444849" w:rsidRDefault="000B77E4" w:rsidP="004654B0">
            <w:pPr>
              <w:pStyle w:val="ConsPlusCell"/>
            </w:pPr>
            <w:r w:rsidRPr="00444849">
              <w:t>201</w:t>
            </w:r>
            <w:r w:rsidR="004E08DE" w:rsidRPr="00444849">
              <w:t>4</w:t>
            </w:r>
            <w:r w:rsidRPr="00444849">
              <w:t xml:space="preserve"> - 20</w:t>
            </w:r>
            <w:r w:rsidR="00640080" w:rsidRPr="00444849">
              <w:t>2</w:t>
            </w:r>
            <w:r w:rsidR="004654B0">
              <w:t>4</w:t>
            </w:r>
            <w:r w:rsidRPr="00444849">
              <w:t xml:space="preserve"> годы</w:t>
            </w:r>
          </w:p>
        </w:tc>
      </w:tr>
      <w:tr w:rsidR="000B77E4" w:rsidRPr="00444849" w:rsidTr="00B204A6">
        <w:tc>
          <w:tcPr>
            <w:tcW w:w="3780" w:type="dxa"/>
          </w:tcPr>
          <w:p w:rsidR="000B77E4" w:rsidRPr="00444849" w:rsidRDefault="000B77E4" w:rsidP="00385DFE">
            <w:pPr>
              <w:pStyle w:val="ConsPlusCell"/>
            </w:pPr>
            <w:r w:rsidRPr="00444849">
              <w:t xml:space="preserve">Объемы и источники финансирования подпрограммы </w:t>
            </w:r>
          </w:p>
        </w:tc>
        <w:tc>
          <w:tcPr>
            <w:tcW w:w="5688" w:type="dxa"/>
          </w:tcPr>
          <w:p w:rsidR="00966E92" w:rsidRPr="00444849" w:rsidRDefault="005371E4" w:rsidP="00966E92">
            <w:pPr>
              <w:spacing w:line="233" w:lineRule="auto"/>
            </w:pPr>
            <w:r w:rsidRPr="00444849">
              <w:t>Объем бюджетных ассигнований на реализацию подпрограммы составляет всего</w:t>
            </w:r>
            <w:r w:rsidR="00724918">
              <w:t xml:space="preserve"> </w:t>
            </w:r>
            <w:r w:rsidR="00D24D7A" w:rsidRPr="00444849">
              <w:t>2</w:t>
            </w:r>
            <w:r w:rsidR="00724918">
              <w:t>4 608,8</w:t>
            </w:r>
            <w:r w:rsidR="00966E92" w:rsidRPr="00444849">
              <w:t xml:space="preserve"> тыс. рублей, из них по годам: </w:t>
            </w:r>
          </w:p>
          <w:p w:rsidR="00966E92" w:rsidRPr="00444849" w:rsidRDefault="00966E92" w:rsidP="00966E92">
            <w:pPr>
              <w:spacing w:line="233" w:lineRule="auto"/>
            </w:pPr>
            <w:r w:rsidRPr="00444849">
              <w:t xml:space="preserve">2014 год </w:t>
            </w:r>
            <w:r w:rsidR="006E1155" w:rsidRPr="00444849">
              <w:t>–</w:t>
            </w:r>
            <w:r w:rsidRPr="00444849">
              <w:t>1</w:t>
            </w:r>
            <w:r w:rsidR="00724918">
              <w:t xml:space="preserve"> </w:t>
            </w:r>
            <w:r w:rsidRPr="00444849">
              <w:t xml:space="preserve">187,5 тыс. рублей,                                         </w:t>
            </w:r>
          </w:p>
          <w:p w:rsidR="00966E92" w:rsidRPr="00444849" w:rsidRDefault="00966E92" w:rsidP="00966E92">
            <w:pPr>
              <w:spacing w:line="233" w:lineRule="auto"/>
            </w:pPr>
            <w:r w:rsidRPr="00444849">
              <w:t xml:space="preserve">2015 год – 1703,0 тыс. рублей;                    </w:t>
            </w:r>
          </w:p>
          <w:p w:rsidR="00966E92" w:rsidRPr="00444849" w:rsidRDefault="00966E92" w:rsidP="00966E92">
            <w:pPr>
              <w:spacing w:line="233" w:lineRule="auto"/>
            </w:pPr>
            <w:r w:rsidRPr="00444849">
              <w:t xml:space="preserve">2016 год – 1789,0 тыс. рублей   </w:t>
            </w:r>
          </w:p>
          <w:p w:rsidR="00966E92" w:rsidRPr="00444849" w:rsidRDefault="00966E92" w:rsidP="00966E92">
            <w:pPr>
              <w:spacing w:line="233" w:lineRule="auto"/>
            </w:pPr>
            <w:r w:rsidRPr="00444849">
              <w:t xml:space="preserve">2017 год  - 1 </w:t>
            </w:r>
            <w:r w:rsidR="00B773BA" w:rsidRPr="00444849">
              <w:t>708</w:t>
            </w:r>
            <w:r w:rsidRPr="00444849">
              <w:t xml:space="preserve">,0 тыс. рублей    </w:t>
            </w:r>
          </w:p>
          <w:p w:rsidR="00966E92" w:rsidRPr="00444849" w:rsidRDefault="00966E92" w:rsidP="00966E92">
            <w:pPr>
              <w:spacing w:line="233" w:lineRule="auto"/>
            </w:pPr>
            <w:r w:rsidRPr="00444849">
              <w:t xml:space="preserve">2018 год  - </w:t>
            </w:r>
            <w:r w:rsidR="000F03A0" w:rsidRPr="00444849">
              <w:t>2</w:t>
            </w:r>
            <w:r w:rsidR="00724918">
              <w:t xml:space="preserve"> </w:t>
            </w:r>
            <w:r w:rsidR="000F03A0" w:rsidRPr="00444849">
              <w:t>002,9</w:t>
            </w:r>
            <w:r w:rsidRPr="00444849">
              <w:t xml:space="preserve"> тыс. рублей </w:t>
            </w:r>
          </w:p>
          <w:p w:rsidR="00640080" w:rsidRPr="00444849" w:rsidRDefault="00DC518C" w:rsidP="00966E92">
            <w:pPr>
              <w:spacing w:line="233" w:lineRule="auto"/>
            </w:pPr>
            <w:r w:rsidRPr="00444849">
              <w:t>2019 год  - 2</w:t>
            </w:r>
            <w:r w:rsidR="00DC334E" w:rsidRPr="00444849">
              <w:t> 241,7</w:t>
            </w:r>
            <w:r w:rsidR="00966E92" w:rsidRPr="00444849">
              <w:t xml:space="preserve"> тыс. рублей</w:t>
            </w:r>
          </w:p>
          <w:p w:rsidR="000B77E4" w:rsidRPr="00444849" w:rsidRDefault="004240E1" w:rsidP="00FD596C">
            <w:pPr>
              <w:snapToGrid w:val="0"/>
              <w:rPr>
                <w:color w:val="000000"/>
                <w:lang w:eastAsia="ar-SA"/>
              </w:rPr>
            </w:pPr>
            <w:r w:rsidRPr="00444849">
              <w:rPr>
                <w:color w:val="000000"/>
                <w:lang w:eastAsia="ar-SA"/>
              </w:rPr>
              <w:t xml:space="preserve">2020 году – </w:t>
            </w:r>
            <w:r w:rsidR="00DC334E" w:rsidRPr="00444849">
              <w:rPr>
                <w:color w:val="000000"/>
                <w:lang w:eastAsia="ar-SA"/>
              </w:rPr>
              <w:t>2</w:t>
            </w:r>
            <w:r w:rsidR="003C2B20" w:rsidRPr="00444849">
              <w:rPr>
                <w:color w:val="000000"/>
                <w:lang w:eastAsia="ar-SA"/>
              </w:rPr>
              <w:t> 396,3</w:t>
            </w:r>
            <w:r w:rsidR="00640080" w:rsidRPr="00444849">
              <w:rPr>
                <w:color w:val="000000"/>
                <w:lang w:eastAsia="ar-SA"/>
              </w:rPr>
              <w:t>тыс. рублей.</w:t>
            </w:r>
          </w:p>
          <w:p w:rsidR="00B204A6" w:rsidRPr="00444849" w:rsidRDefault="007A7BE3" w:rsidP="00B204A6">
            <w:pPr>
              <w:snapToGrid w:val="0"/>
              <w:rPr>
                <w:color w:val="000000"/>
                <w:lang w:eastAsia="ar-SA"/>
              </w:rPr>
            </w:pPr>
            <w:r w:rsidRPr="00444849">
              <w:rPr>
                <w:color w:val="000000"/>
                <w:lang w:eastAsia="ar-SA"/>
              </w:rPr>
              <w:t xml:space="preserve">2021 году – </w:t>
            </w:r>
            <w:r w:rsidR="00DC518C" w:rsidRPr="00444849">
              <w:t>2</w:t>
            </w:r>
            <w:r w:rsidR="00D24D7A" w:rsidRPr="00444849">
              <w:t> 895,1</w:t>
            </w:r>
            <w:r w:rsidRPr="00444849">
              <w:rPr>
                <w:color w:val="000000"/>
                <w:lang w:eastAsia="ar-SA"/>
              </w:rPr>
              <w:t>тыс. рублей.</w:t>
            </w:r>
          </w:p>
          <w:p w:rsidR="00BE5A29" w:rsidRPr="00444849" w:rsidRDefault="00BE5A29" w:rsidP="00BE5A29">
            <w:pPr>
              <w:snapToGrid w:val="0"/>
              <w:rPr>
                <w:color w:val="000000"/>
                <w:lang w:eastAsia="ar-SA"/>
              </w:rPr>
            </w:pPr>
            <w:r w:rsidRPr="00444849">
              <w:rPr>
                <w:color w:val="000000"/>
                <w:lang w:eastAsia="ar-SA"/>
              </w:rPr>
              <w:t xml:space="preserve">2022 году – </w:t>
            </w:r>
            <w:r w:rsidRPr="00444849">
              <w:t>2</w:t>
            </w:r>
            <w:r w:rsidR="00D24D7A" w:rsidRPr="00444849">
              <w:t> 895,1</w:t>
            </w:r>
            <w:r w:rsidR="00E178FA" w:rsidRPr="00444849">
              <w:rPr>
                <w:color w:val="000000"/>
                <w:lang w:eastAsia="ar-SA"/>
              </w:rPr>
              <w:t>тыс. рублей,</w:t>
            </w:r>
          </w:p>
          <w:p w:rsidR="00E178FA" w:rsidRPr="00444849" w:rsidRDefault="00E178FA" w:rsidP="00E178FA">
            <w:pPr>
              <w:snapToGrid w:val="0"/>
              <w:rPr>
                <w:color w:val="000000"/>
                <w:lang w:eastAsia="ar-SA"/>
              </w:rPr>
            </w:pPr>
            <w:r w:rsidRPr="00444849">
              <w:rPr>
                <w:color w:val="000000"/>
                <w:lang w:eastAsia="ar-SA"/>
              </w:rPr>
              <w:t xml:space="preserve">2023 году – </w:t>
            </w:r>
            <w:r w:rsidR="00D24D7A" w:rsidRPr="00444849">
              <w:t>2 895,1</w:t>
            </w:r>
            <w:r w:rsidR="00724918">
              <w:rPr>
                <w:color w:val="000000"/>
                <w:lang w:eastAsia="ar-SA"/>
              </w:rPr>
              <w:t>тыс. рублей,</w:t>
            </w:r>
          </w:p>
          <w:p w:rsidR="00724918" w:rsidRPr="00444849" w:rsidRDefault="00724918" w:rsidP="00724918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2024</w:t>
            </w:r>
            <w:r w:rsidRPr="00444849">
              <w:rPr>
                <w:color w:val="000000"/>
                <w:lang w:eastAsia="ar-SA"/>
              </w:rPr>
              <w:t xml:space="preserve"> году – </w:t>
            </w:r>
            <w:r w:rsidRPr="00444849">
              <w:t>2 895,1</w:t>
            </w:r>
            <w:r w:rsidRPr="00444849">
              <w:rPr>
                <w:color w:val="000000"/>
                <w:lang w:eastAsia="ar-SA"/>
              </w:rPr>
              <w:t>тыс. рублей.</w:t>
            </w:r>
          </w:p>
          <w:p w:rsidR="00B204A6" w:rsidRPr="00444849" w:rsidRDefault="00B204A6" w:rsidP="00B204A6">
            <w:pPr>
              <w:snapToGrid w:val="0"/>
              <w:rPr>
                <w:color w:val="000000"/>
                <w:lang w:eastAsia="ar-SA"/>
              </w:rPr>
            </w:pPr>
          </w:p>
          <w:p w:rsidR="00B204A6" w:rsidRPr="00444849" w:rsidRDefault="00B204A6" w:rsidP="00B204A6">
            <w:pPr>
              <w:spacing w:line="233" w:lineRule="auto"/>
            </w:pPr>
            <w:r w:rsidRPr="00444849">
              <w:t xml:space="preserve"> из них по годам: </w:t>
            </w:r>
          </w:p>
          <w:p w:rsidR="00B204A6" w:rsidRPr="00444849" w:rsidRDefault="00B204A6" w:rsidP="00B204A6">
            <w:pPr>
              <w:spacing w:line="233" w:lineRule="auto"/>
            </w:pPr>
            <w:r w:rsidRPr="00444849">
              <w:t xml:space="preserve">за счет средств местного бюджета </w:t>
            </w:r>
            <w:r w:rsidR="006739CB">
              <w:t>24 079,7</w:t>
            </w:r>
            <w:r w:rsidRPr="00444849">
              <w:t xml:space="preserve"> тыс. рублей, из них по годам: </w:t>
            </w:r>
          </w:p>
          <w:p w:rsidR="00B204A6" w:rsidRPr="00444849" w:rsidRDefault="00B204A6" w:rsidP="00B204A6">
            <w:pPr>
              <w:spacing w:line="233" w:lineRule="auto"/>
            </w:pPr>
            <w:r w:rsidRPr="00444849">
              <w:t xml:space="preserve">2014 год </w:t>
            </w:r>
            <w:r w:rsidR="00724918">
              <w:t>–</w:t>
            </w:r>
            <w:r w:rsidRPr="00444849">
              <w:t xml:space="preserve"> 1</w:t>
            </w:r>
            <w:r w:rsidR="00724918">
              <w:t xml:space="preserve"> </w:t>
            </w:r>
            <w:r w:rsidRPr="00444849">
              <w:t xml:space="preserve">187,5 тыс. рублей,                                         </w:t>
            </w:r>
          </w:p>
          <w:p w:rsidR="00B204A6" w:rsidRPr="00444849" w:rsidRDefault="00BE5A29" w:rsidP="00B204A6">
            <w:pPr>
              <w:spacing w:line="233" w:lineRule="auto"/>
            </w:pPr>
            <w:r w:rsidRPr="00444849">
              <w:t>2015 год – 1703,0 тыс. рублей,</w:t>
            </w:r>
          </w:p>
          <w:p w:rsidR="00B204A6" w:rsidRPr="00444849" w:rsidRDefault="00B204A6" w:rsidP="00B204A6">
            <w:pPr>
              <w:spacing w:line="233" w:lineRule="auto"/>
            </w:pPr>
            <w:r w:rsidRPr="00444849">
              <w:t>2016 год – 1789,0 тыс. рублей</w:t>
            </w:r>
            <w:r w:rsidR="00BE5A29" w:rsidRPr="00444849">
              <w:t>,</w:t>
            </w:r>
          </w:p>
          <w:p w:rsidR="00B204A6" w:rsidRPr="00444849" w:rsidRDefault="00B204A6" w:rsidP="00B204A6">
            <w:pPr>
              <w:spacing w:line="233" w:lineRule="auto"/>
            </w:pPr>
            <w:r w:rsidRPr="00444849">
              <w:t>2017 год  - 1 708,0 тыс. рублей</w:t>
            </w:r>
            <w:r w:rsidR="00BE5A29" w:rsidRPr="00444849">
              <w:t>,</w:t>
            </w:r>
          </w:p>
          <w:p w:rsidR="00B204A6" w:rsidRPr="00444849" w:rsidRDefault="00B204A6" w:rsidP="00B204A6">
            <w:pPr>
              <w:spacing w:line="233" w:lineRule="auto"/>
            </w:pPr>
            <w:r w:rsidRPr="00444849">
              <w:t>2018 год  - 1</w:t>
            </w:r>
            <w:r w:rsidR="00724918">
              <w:t xml:space="preserve"> </w:t>
            </w:r>
            <w:r w:rsidRPr="00444849">
              <w:t>806,8 тыс. рублей</w:t>
            </w:r>
            <w:r w:rsidR="00BE5A29" w:rsidRPr="00444849">
              <w:t>,</w:t>
            </w:r>
          </w:p>
          <w:p w:rsidR="00B204A6" w:rsidRPr="00444849" w:rsidRDefault="00B204A6" w:rsidP="00B204A6">
            <w:pPr>
              <w:spacing w:line="233" w:lineRule="auto"/>
            </w:pPr>
            <w:r w:rsidRPr="00444849">
              <w:t xml:space="preserve">2019 год  - </w:t>
            </w:r>
            <w:r w:rsidR="00DC518C" w:rsidRPr="00444849">
              <w:t>2</w:t>
            </w:r>
            <w:r w:rsidR="00724918">
              <w:t xml:space="preserve"> </w:t>
            </w:r>
            <w:r w:rsidR="00DC334E" w:rsidRPr="00444849">
              <w:t>178</w:t>
            </w:r>
            <w:r w:rsidR="00D54B17" w:rsidRPr="00444849">
              <w:t>,0</w:t>
            </w:r>
            <w:r w:rsidRPr="00444849">
              <w:t xml:space="preserve"> тыс. рублей</w:t>
            </w:r>
            <w:r w:rsidR="00BE5A29" w:rsidRPr="00444849">
              <w:t>,</w:t>
            </w:r>
          </w:p>
          <w:p w:rsidR="00B204A6" w:rsidRPr="00444849" w:rsidRDefault="00DC518C" w:rsidP="00B204A6">
            <w:pPr>
              <w:snapToGrid w:val="0"/>
              <w:rPr>
                <w:color w:val="000000"/>
                <w:lang w:eastAsia="ar-SA"/>
              </w:rPr>
            </w:pPr>
            <w:r w:rsidRPr="00444849">
              <w:rPr>
                <w:color w:val="000000"/>
                <w:lang w:eastAsia="ar-SA"/>
              </w:rPr>
              <w:t>2020 году – 2</w:t>
            </w:r>
            <w:r w:rsidR="003C2B20" w:rsidRPr="00444849">
              <w:rPr>
                <w:color w:val="000000"/>
                <w:lang w:eastAsia="ar-SA"/>
              </w:rPr>
              <w:t> 127,0</w:t>
            </w:r>
            <w:r w:rsidR="00BE5A29" w:rsidRPr="00444849">
              <w:rPr>
                <w:color w:val="000000"/>
                <w:lang w:eastAsia="ar-SA"/>
              </w:rPr>
              <w:t xml:space="preserve"> тыс. рублей,</w:t>
            </w:r>
          </w:p>
          <w:p w:rsidR="00B204A6" w:rsidRPr="00444849" w:rsidRDefault="00DC518C" w:rsidP="00B204A6">
            <w:pPr>
              <w:snapToGrid w:val="0"/>
              <w:rPr>
                <w:color w:val="000000"/>
                <w:lang w:eastAsia="ar-SA"/>
              </w:rPr>
            </w:pPr>
            <w:r w:rsidRPr="00444849">
              <w:rPr>
                <w:color w:val="000000"/>
                <w:lang w:eastAsia="ar-SA"/>
              </w:rPr>
              <w:t>2021 году – 2</w:t>
            </w:r>
            <w:r w:rsidR="00D24D7A" w:rsidRPr="00444849">
              <w:rPr>
                <w:color w:val="000000"/>
                <w:lang w:eastAsia="ar-SA"/>
              </w:rPr>
              <w:t> 895,1</w:t>
            </w:r>
            <w:r w:rsidR="00BE5A29" w:rsidRPr="00444849">
              <w:rPr>
                <w:color w:val="000000"/>
                <w:lang w:eastAsia="ar-SA"/>
              </w:rPr>
              <w:t xml:space="preserve"> тыс. рублей,</w:t>
            </w:r>
          </w:p>
          <w:p w:rsidR="00BE5A29" w:rsidRPr="00444849" w:rsidRDefault="00BE5A29" w:rsidP="00BE5A29">
            <w:pPr>
              <w:snapToGrid w:val="0"/>
              <w:rPr>
                <w:color w:val="000000"/>
                <w:lang w:eastAsia="ar-SA"/>
              </w:rPr>
            </w:pPr>
            <w:r w:rsidRPr="00444849">
              <w:rPr>
                <w:color w:val="000000"/>
                <w:lang w:eastAsia="ar-SA"/>
              </w:rPr>
              <w:t>2022 году – 2</w:t>
            </w:r>
            <w:r w:rsidR="00D24D7A" w:rsidRPr="00444849">
              <w:rPr>
                <w:color w:val="000000"/>
                <w:lang w:eastAsia="ar-SA"/>
              </w:rPr>
              <w:t> 895,1</w:t>
            </w:r>
            <w:r w:rsidR="00E178FA" w:rsidRPr="00444849">
              <w:rPr>
                <w:color w:val="000000"/>
                <w:lang w:eastAsia="ar-SA"/>
              </w:rPr>
              <w:t xml:space="preserve"> тыс. рублей,</w:t>
            </w:r>
          </w:p>
          <w:p w:rsidR="00E178FA" w:rsidRPr="00444849" w:rsidRDefault="00D24D7A" w:rsidP="00E178FA">
            <w:pPr>
              <w:snapToGrid w:val="0"/>
              <w:rPr>
                <w:color w:val="000000"/>
                <w:lang w:eastAsia="ar-SA"/>
              </w:rPr>
            </w:pPr>
            <w:r w:rsidRPr="00444849">
              <w:rPr>
                <w:color w:val="000000"/>
                <w:lang w:eastAsia="ar-SA"/>
              </w:rPr>
              <w:t>2023 году – 2 895,1</w:t>
            </w:r>
            <w:r w:rsidR="00724918">
              <w:rPr>
                <w:color w:val="000000"/>
                <w:lang w:eastAsia="ar-SA"/>
              </w:rPr>
              <w:t xml:space="preserve"> тыс. рублей,</w:t>
            </w:r>
          </w:p>
          <w:p w:rsidR="00724918" w:rsidRPr="00444849" w:rsidRDefault="00724918" w:rsidP="00724918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2024</w:t>
            </w:r>
            <w:r w:rsidRPr="00444849">
              <w:rPr>
                <w:color w:val="000000"/>
                <w:lang w:eastAsia="ar-SA"/>
              </w:rPr>
              <w:t xml:space="preserve"> году – 2 895,1 тыс. рублей.</w:t>
            </w:r>
          </w:p>
          <w:p w:rsidR="00B204A6" w:rsidRPr="00444849" w:rsidRDefault="00B204A6" w:rsidP="00B204A6">
            <w:pPr>
              <w:snapToGrid w:val="0"/>
            </w:pPr>
          </w:p>
          <w:p w:rsidR="00B204A6" w:rsidRPr="00444849" w:rsidRDefault="00B204A6" w:rsidP="00B204A6">
            <w:pPr>
              <w:snapToGrid w:val="0"/>
            </w:pPr>
            <w:r w:rsidRPr="00444849">
              <w:t>Из них:</w:t>
            </w:r>
          </w:p>
          <w:p w:rsidR="00B204A6" w:rsidRPr="00444849" w:rsidRDefault="00B204A6" w:rsidP="00B204A6">
            <w:pPr>
              <w:snapToGrid w:val="0"/>
            </w:pPr>
            <w:r w:rsidRPr="00444849">
              <w:t>из сре</w:t>
            </w:r>
            <w:proofErr w:type="gramStart"/>
            <w:r w:rsidRPr="00444849">
              <w:t>дств кр</w:t>
            </w:r>
            <w:proofErr w:type="gramEnd"/>
            <w:r w:rsidRPr="00444849">
              <w:t xml:space="preserve">аевого бюджета – </w:t>
            </w:r>
            <w:r w:rsidR="00567196" w:rsidRPr="00444849">
              <w:t>529,1</w:t>
            </w:r>
            <w:r w:rsidRPr="00444849">
              <w:t xml:space="preserve"> тыс. руб., в том числе:</w:t>
            </w:r>
          </w:p>
          <w:p w:rsidR="00B204A6" w:rsidRPr="00444849" w:rsidRDefault="00BE5A29" w:rsidP="00B204A6">
            <w:pPr>
              <w:snapToGrid w:val="0"/>
            </w:pPr>
            <w:r w:rsidRPr="00444849">
              <w:t>в 2014 году – 0,0 тыс. рублей,</w:t>
            </w:r>
          </w:p>
          <w:p w:rsidR="00B204A6" w:rsidRPr="00444849" w:rsidRDefault="00BE5A29" w:rsidP="00B204A6">
            <w:pPr>
              <w:snapToGrid w:val="0"/>
            </w:pPr>
            <w:r w:rsidRPr="00444849">
              <w:t>в 2015 году – 0,0 тыс. рублей,</w:t>
            </w:r>
          </w:p>
          <w:p w:rsidR="00B204A6" w:rsidRPr="00444849" w:rsidRDefault="00BE5A29" w:rsidP="00B204A6">
            <w:pPr>
              <w:snapToGrid w:val="0"/>
            </w:pPr>
            <w:r w:rsidRPr="00444849">
              <w:t>в 2016 году – 0,0 тыс. рублей,</w:t>
            </w:r>
          </w:p>
          <w:p w:rsidR="00B204A6" w:rsidRPr="00444849" w:rsidRDefault="00B204A6" w:rsidP="00B204A6">
            <w:pPr>
              <w:snapToGrid w:val="0"/>
            </w:pPr>
            <w:r w:rsidRPr="00444849">
              <w:t xml:space="preserve">в 2017 году </w:t>
            </w:r>
            <w:r w:rsidR="00BE5A29" w:rsidRPr="00444849">
              <w:t>– 0,0 тыс. рублей,</w:t>
            </w:r>
          </w:p>
          <w:p w:rsidR="00B204A6" w:rsidRPr="00444849" w:rsidRDefault="00BE5A29" w:rsidP="00B204A6">
            <w:pPr>
              <w:snapToGrid w:val="0"/>
            </w:pPr>
            <w:r w:rsidRPr="00444849">
              <w:t>в 2018 году – 196,1 тыс. рублей,</w:t>
            </w:r>
          </w:p>
          <w:p w:rsidR="00B204A6" w:rsidRPr="00444849" w:rsidRDefault="00B204A6" w:rsidP="00B204A6">
            <w:pPr>
              <w:snapToGrid w:val="0"/>
            </w:pPr>
            <w:r w:rsidRPr="00444849">
              <w:t xml:space="preserve">в 2019 году – </w:t>
            </w:r>
            <w:r w:rsidR="006E1155" w:rsidRPr="00444849">
              <w:t>63,7</w:t>
            </w:r>
            <w:r w:rsidR="00BE5A29" w:rsidRPr="00444849">
              <w:t xml:space="preserve"> тыс. рублей,</w:t>
            </w:r>
          </w:p>
          <w:p w:rsidR="00B204A6" w:rsidRPr="00444849" w:rsidRDefault="00BE5A29" w:rsidP="00B204A6">
            <w:pPr>
              <w:snapToGrid w:val="0"/>
              <w:rPr>
                <w:color w:val="000000"/>
              </w:rPr>
            </w:pPr>
            <w:r w:rsidRPr="00444849">
              <w:rPr>
                <w:color w:val="000000"/>
              </w:rPr>
              <w:t xml:space="preserve">в 2020 году -  </w:t>
            </w:r>
            <w:r w:rsidR="00567196" w:rsidRPr="00444849">
              <w:rPr>
                <w:color w:val="000000"/>
              </w:rPr>
              <w:t>269,3</w:t>
            </w:r>
            <w:r w:rsidRPr="00444849">
              <w:rPr>
                <w:color w:val="000000"/>
              </w:rPr>
              <w:t xml:space="preserve"> тыс. рублей,</w:t>
            </w:r>
          </w:p>
          <w:p w:rsidR="00B204A6" w:rsidRPr="00444849" w:rsidRDefault="00BE5A29" w:rsidP="00B204A6">
            <w:pPr>
              <w:snapToGrid w:val="0"/>
              <w:rPr>
                <w:color w:val="000000"/>
              </w:rPr>
            </w:pPr>
            <w:r w:rsidRPr="00444849">
              <w:rPr>
                <w:color w:val="000000"/>
              </w:rPr>
              <w:t>в 2021 году -  0,0 тыс. рублей,</w:t>
            </w:r>
          </w:p>
          <w:p w:rsidR="00BE5A29" w:rsidRPr="00444849" w:rsidRDefault="00BE5A29" w:rsidP="00BE5A29">
            <w:pPr>
              <w:snapToGrid w:val="0"/>
              <w:rPr>
                <w:color w:val="000000"/>
              </w:rPr>
            </w:pPr>
            <w:r w:rsidRPr="00444849">
              <w:rPr>
                <w:color w:val="000000"/>
              </w:rPr>
              <w:t>в 2022 году -  0,0 тыс. рублей</w:t>
            </w:r>
            <w:r w:rsidR="002A365C" w:rsidRPr="00444849">
              <w:rPr>
                <w:color w:val="000000"/>
              </w:rPr>
              <w:t>,</w:t>
            </w:r>
          </w:p>
          <w:p w:rsidR="002A365C" w:rsidRPr="00444849" w:rsidRDefault="00724918" w:rsidP="002A365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в 2023 году -  0,0 тыс. рублей,</w:t>
            </w:r>
          </w:p>
          <w:p w:rsidR="00724918" w:rsidRPr="00444849" w:rsidRDefault="00724918" w:rsidP="00724918">
            <w:pPr>
              <w:snapToGrid w:val="0"/>
              <w:rPr>
                <w:color w:val="000000"/>
              </w:rPr>
            </w:pPr>
            <w:r w:rsidRPr="00444849">
              <w:rPr>
                <w:color w:val="000000"/>
              </w:rPr>
              <w:t>в 202</w:t>
            </w:r>
            <w:r>
              <w:rPr>
                <w:color w:val="000000"/>
              </w:rPr>
              <w:t>4</w:t>
            </w:r>
            <w:r w:rsidRPr="00444849">
              <w:rPr>
                <w:color w:val="000000"/>
              </w:rPr>
              <w:t xml:space="preserve"> году -  0,0 тыс. рублей.</w:t>
            </w:r>
          </w:p>
          <w:p w:rsidR="00B204A6" w:rsidRPr="00444849" w:rsidRDefault="00B204A6" w:rsidP="007A7BE3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0B77E4" w:rsidRPr="00444849" w:rsidTr="00B204A6">
        <w:tc>
          <w:tcPr>
            <w:tcW w:w="3780" w:type="dxa"/>
          </w:tcPr>
          <w:p w:rsidR="000B77E4" w:rsidRPr="00444849" w:rsidRDefault="000B77E4" w:rsidP="00385DFE">
            <w:pPr>
              <w:pStyle w:val="ConsPlusCell"/>
            </w:pPr>
            <w:r w:rsidRPr="00444849">
              <w:t xml:space="preserve">Система организации </w:t>
            </w:r>
            <w:proofErr w:type="gramStart"/>
            <w:r w:rsidRPr="00444849">
              <w:t>контроля за</w:t>
            </w:r>
            <w:proofErr w:type="gramEnd"/>
            <w:r w:rsidRPr="00444849">
              <w:t xml:space="preserve"> исполнением подпрограммы</w:t>
            </w:r>
          </w:p>
        </w:tc>
        <w:tc>
          <w:tcPr>
            <w:tcW w:w="5688" w:type="dxa"/>
          </w:tcPr>
          <w:p w:rsidR="000B77E4" w:rsidRPr="00444849" w:rsidRDefault="000B77E4" w:rsidP="00F42E9A">
            <w:pPr>
              <w:pStyle w:val="ConsPlusCell"/>
            </w:pPr>
            <w:r w:rsidRPr="00444849">
              <w:t xml:space="preserve">отдел </w:t>
            </w:r>
            <w:r w:rsidR="006211B4" w:rsidRPr="00444849">
              <w:t xml:space="preserve">физической </w:t>
            </w:r>
            <w:r w:rsidRPr="00444849">
              <w:t>культуры</w:t>
            </w:r>
            <w:r w:rsidR="006211B4" w:rsidRPr="00444849">
              <w:t xml:space="preserve">, спорта и молодежной политики </w:t>
            </w:r>
            <w:r w:rsidRPr="00444849">
              <w:t xml:space="preserve"> администрации города Дивногорска</w:t>
            </w:r>
            <w:r w:rsidR="00F42E9A" w:rsidRPr="00444849">
              <w:t>.</w:t>
            </w:r>
          </w:p>
        </w:tc>
      </w:tr>
    </w:tbl>
    <w:p w:rsidR="00EC0809" w:rsidRPr="00444849" w:rsidRDefault="00EC0809" w:rsidP="0032387B">
      <w:pPr>
        <w:autoSpaceDE w:val="0"/>
        <w:autoSpaceDN w:val="0"/>
        <w:adjustRightInd w:val="0"/>
        <w:jc w:val="center"/>
      </w:pPr>
    </w:p>
    <w:p w:rsidR="00021D54" w:rsidRPr="00444849" w:rsidRDefault="00021D54" w:rsidP="001C0BA8">
      <w:pPr>
        <w:autoSpaceDE w:val="0"/>
        <w:autoSpaceDN w:val="0"/>
        <w:adjustRightInd w:val="0"/>
        <w:jc w:val="center"/>
        <w:rPr>
          <w:b/>
        </w:rPr>
      </w:pPr>
      <w:r w:rsidRPr="00444849">
        <w:rPr>
          <w:b/>
        </w:rPr>
        <w:t>2. Основные разделы подпрограммы</w:t>
      </w:r>
    </w:p>
    <w:p w:rsidR="00021D54" w:rsidRPr="00444849" w:rsidRDefault="00021D54" w:rsidP="0032387B">
      <w:pPr>
        <w:autoSpaceDE w:val="0"/>
        <w:autoSpaceDN w:val="0"/>
        <w:adjustRightInd w:val="0"/>
        <w:jc w:val="center"/>
        <w:rPr>
          <w:b/>
        </w:rPr>
      </w:pPr>
      <w:r w:rsidRPr="00444849">
        <w:rPr>
          <w:b/>
        </w:rPr>
        <w:t xml:space="preserve">2.1. Постановка </w:t>
      </w:r>
      <w:r w:rsidR="000C5D7E" w:rsidRPr="00444849">
        <w:rPr>
          <w:b/>
        </w:rPr>
        <w:t xml:space="preserve">муниципальной </w:t>
      </w:r>
      <w:r w:rsidRPr="00444849">
        <w:rPr>
          <w:b/>
        </w:rPr>
        <w:t xml:space="preserve">проблемы </w:t>
      </w:r>
    </w:p>
    <w:p w:rsidR="00061C5D" w:rsidRPr="00444849" w:rsidRDefault="00021D54" w:rsidP="00225A49">
      <w:pPr>
        <w:autoSpaceDE w:val="0"/>
        <w:autoSpaceDN w:val="0"/>
        <w:adjustRightInd w:val="0"/>
        <w:jc w:val="center"/>
        <w:rPr>
          <w:b/>
        </w:rPr>
      </w:pPr>
      <w:r w:rsidRPr="00444849">
        <w:rPr>
          <w:b/>
        </w:rPr>
        <w:t>и обоснование необходимости разработки подпрограммы</w:t>
      </w:r>
    </w:p>
    <w:p w:rsidR="00225A49" w:rsidRPr="00444849" w:rsidRDefault="00225A49" w:rsidP="00225A49">
      <w:pPr>
        <w:autoSpaceDE w:val="0"/>
        <w:autoSpaceDN w:val="0"/>
        <w:adjustRightInd w:val="0"/>
        <w:jc w:val="center"/>
      </w:pPr>
    </w:p>
    <w:p w:rsidR="00842B2C" w:rsidRPr="00444849" w:rsidRDefault="00061C5D" w:rsidP="0032387B">
      <w:pPr>
        <w:widowControl w:val="0"/>
        <w:autoSpaceDE w:val="0"/>
        <w:autoSpaceDN w:val="0"/>
        <w:adjustRightInd w:val="0"/>
        <w:ind w:firstLine="709"/>
        <w:jc w:val="both"/>
      </w:pPr>
      <w:r w:rsidRPr="00444849">
        <w:lastRenderedPageBreak/>
        <w:t>Подпрограмма направлена на решение задачи «С</w:t>
      </w:r>
      <w:r w:rsidRPr="00444849">
        <w:rPr>
          <w:bCs/>
        </w:rPr>
        <w:t>оздание условий для устойчивого развития отрасли «</w:t>
      </w:r>
      <w:r w:rsidR="00C87BE1" w:rsidRPr="00444849">
        <w:rPr>
          <w:bCs/>
        </w:rPr>
        <w:t xml:space="preserve">Физическая </w:t>
      </w:r>
      <w:r w:rsidRPr="00444849">
        <w:rPr>
          <w:bCs/>
        </w:rPr>
        <w:t>культура</w:t>
      </w:r>
      <w:r w:rsidR="00C87BE1" w:rsidRPr="00444849">
        <w:rPr>
          <w:bCs/>
        </w:rPr>
        <w:t>, спорт и молодежная политика</w:t>
      </w:r>
      <w:r w:rsidRPr="00444849">
        <w:rPr>
          <w:bCs/>
        </w:rPr>
        <w:t xml:space="preserve">» </w:t>
      </w:r>
      <w:proofErr w:type="spellStart"/>
      <w:r w:rsidRPr="00444849">
        <w:rPr>
          <w:bCs/>
        </w:rPr>
        <w:t>в</w:t>
      </w:r>
      <w:r w:rsidR="00574C71" w:rsidRPr="00444849">
        <w:rPr>
          <w:bCs/>
        </w:rPr>
        <w:t>муниципальном</w:t>
      </w:r>
      <w:proofErr w:type="spellEnd"/>
      <w:r w:rsidR="00574C71" w:rsidRPr="00444849">
        <w:rPr>
          <w:bCs/>
        </w:rPr>
        <w:t xml:space="preserve"> о</w:t>
      </w:r>
      <w:r w:rsidR="00362A85" w:rsidRPr="00444849">
        <w:rPr>
          <w:bCs/>
        </w:rPr>
        <w:t xml:space="preserve">бразовании </w:t>
      </w:r>
      <w:proofErr w:type="spellStart"/>
      <w:r w:rsidR="00362A85" w:rsidRPr="00444849">
        <w:rPr>
          <w:bCs/>
        </w:rPr>
        <w:t>г</w:t>
      </w:r>
      <w:proofErr w:type="gramStart"/>
      <w:r w:rsidR="00362A85" w:rsidRPr="00444849">
        <w:rPr>
          <w:bCs/>
        </w:rPr>
        <w:t>.Д</w:t>
      </w:r>
      <w:proofErr w:type="gramEnd"/>
      <w:r w:rsidR="00362A85" w:rsidRPr="00444849">
        <w:rPr>
          <w:bCs/>
        </w:rPr>
        <w:t>ивногорск</w:t>
      </w:r>
      <w:proofErr w:type="spellEnd"/>
      <w:r w:rsidR="00C87BE1" w:rsidRPr="00444849">
        <w:rPr>
          <w:bCs/>
        </w:rPr>
        <w:t>»</w:t>
      </w:r>
      <w:r w:rsidRPr="00444849">
        <w:rPr>
          <w:bCs/>
        </w:rPr>
        <w:t xml:space="preserve"> Программы, а также </w:t>
      </w:r>
      <w:r w:rsidRPr="00444849">
        <w:t>оказывает влияние на все остальные подпрограммы, осуществляемые в рамках Программы.</w:t>
      </w:r>
    </w:p>
    <w:p w:rsidR="00842B2C" w:rsidRPr="00444849" w:rsidRDefault="004942C4" w:rsidP="0032387B">
      <w:pPr>
        <w:widowControl w:val="0"/>
        <w:autoSpaceDE w:val="0"/>
        <w:autoSpaceDN w:val="0"/>
        <w:adjustRightInd w:val="0"/>
        <w:ind w:firstLine="709"/>
        <w:jc w:val="both"/>
      </w:pPr>
      <w:r w:rsidRPr="00444849">
        <w:t>В числе н</w:t>
      </w:r>
      <w:r w:rsidR="00842B2C" w:rsidRPr="00444849">
        <w:t>аиболее остры</w:t>
      </w:r>
      <w:r w:rsidRPr="00444849">
        <w:t>х</w:t>
      </w:r>
      <w:r w:rsidR="00842B2C" w:rsidRPr="00444849">
        <w:t xml:space="preserve"> проблем</w:t>
      </w:r>
      <w:r w:rsidR="00341638" w:rsidRPr="00444849">
        <w:t>, решаемы</w:t>
      </w:r>
      <w:r w:rsidRPr="00444849">
        <w:t>х</w:t>
      </w:r>
      <w:r w:rsidR="00341638" w:rsidRPr="00444849">
        <w:t xml:space="preserve"> в рамках </w:t>
      </w:r>
      <w:r w:rsidR="00842B2C" w:rsidRPr="00444849">
        <w:t>реализации подпрограммы</w:t>
      </w:r>
      <w:r w:rsidR="00341638" w:rsidRPr="00444849">
        <w:t>,</w:t>
      </w:r>
      <w:r w:rsidR="00451002" w:rsidRPr="00444849">
        <w:t xml:space="preserve">– </w:t>
      </w:r>
      <w:proofErr w:type="spellStart"/>
      <w:r w:rsidR="00341638" w:rsidRPr="00444849">
        <w:t>кадров</w:t>
      </w:r>
      <w:r w:rsidRPr="00444849">
        <w:t>ыйдефицит</w:t>
      </w:r>
      <w:proofErr w:type="spellEnd"/>
      <w:r w:rsidR="00211D31" w:rsidRPr="00444849">
        <w:t>,</w:t>
      </w:r>
      <w:r w:rsidR="00682998" w:rsidRPr="00444849">
        <w:t xml:space="preserve"> не</w:t>
      </w:r>
      <w:r w:rsidR="00362A85" w:rsidRPr="00444849">
        <w:t>высокий</w:t>
      </w:r>
      <w:r w:rsidR="00842B2C" w:rsidRPr="00444849">
        <w:t xml:space="preserve"> уровень информатизации</w:t>
      </w:r>
      <w:r w:rsidRPr="00444849">
        <w:t xml:space="preserve"> отрасли</w:t>
      </w:r>
      <w:r w:rsidR="00682998" w:rsidRPr="00444849">
        <w:t>, слабая инфраструктура отрасли, состояние спортивных объектов.</w:t>
      </w:r>
    </w:p>
    <w:p w:rsidR="00136FF8" w:rsidRPr="00444849" w:rsidRDefault="00136FF8" w:rsidP="0032387B">
      <w:pPr>
        <w:ind w:firstLine="709"/>
        <w:jc w:val="both"/>
      </w:pPr>
      <w:r w:rsidRPr="00444849">
        <w:t>Восполнение и развитие кадр</w:t>
      </w:r>
      <w:r w:rsidR="00682998" w:rsidRPr="00444849">
        <w:t>ового ресурса отрасли</w:t>
      </w:r>
      <w:r w:rsidRPr="00444849">
        <w:t xml:space="preserve">, обеспечение прав граждан на образование </w:t>
      </w:r>
      <w:r w:rsidR="00682998" w:rsidRPr="00444849">
        <w:t xml:space="preserve">и проведение досуга </w:t>
      </w:r>
      <w:r w:rsidRPr="00444849">
        <w:t>является од</w:t>
      </w:r>
      <w:r w:rsidR="00682998" w:rsidRPr="00444849">
        <w:t>ним из приоритетных направлений в области спорта и молодежной политики</w:t>
      </w:r>
      <w:r w:rsidRPr="00444849">
        <w:t xml:space="preserve">. </w:t>
      </w:r>
    </w:p>
    <w:p w:rsidR="002267C9" w:rsidRPr="00444849" w:rsidRDefault="00EB545E" w:rsidP="00EB545E">
      <w:pPr>
        <w:ind w:firstLine="720"/>
        <w:jc w:val="both"/>
      </w:pPr>
      <w:r w:rsidRPr="00444849">
        <w:t xml:space="preserve">В настоящее время в связи с потребностью общества в неординарной творческой личности процесс поиска </w:t>
      </w:r>
      <w:r w:rsidR="00682998" w:rsidRPr="00444849">
        <w:t>спортивно одаренных детей</w:t>
      </w:r>
      <w:r w:rsidRPr="00444849">
        <w:t>, создания условий д</w:t>
      </w:r>
      <w:r w:rsidR="00682998" w:rsidRPr="00444849">
        <w:t>ля развития</w:t>
      </w:r>
      <w:r w:rsidRPr="00444849">
        <w:t xml:space="preserve"> способностей с целью их последующей </w:t>
      </w:r>
      <w:proofErr w:type="spellStart"/>
      <w:r w:rsidRPr="00444849">
        <w:t>реализациив</w:t>
      </w:r>
      <w:proofErr w:type="spellEnd"/>
      <w:r w:rsidRPr="00444849">
        <w:t xml:space="preserve"> профессиональной деятельности приобретает особую актуальность и должен быть направлен на максимально широкий круг детей и молодежи. Работа с одаренными детьми в </w:t>
      </w:r>
      <w:r w:rsidR="002B238D" w:rsidRPr="00444849">
        <w:t xml:space="preserve">муниципальном образовании </w:t>
      </w:r>
      <w:r w:rsidRPr="00444849">
        <w:t>осуществляется через разви</w:t>
      </w:r>
      <w:r w:rsidR="00682998" w:rsidRPr="00444849">
        <w:t>тие системы спортивных соревнований, турниров</w:t>
      </w:r>
      <w:r w:rsidRPr="00444849">
        <w:t>, организаци</w:t>
      </w:r>
      <w:r w:rsidR="00221AC7" w:rsidRPr="00444849">
        <w:t>ю</w:t>
      </w:r>
      <w:r w:rsidRPr="00444849">
        <w:t xml:space="preserve"> мастер-классов,</w:t>
      </w:r>
      <w:r w:rsidR="002B238D" w:rsidRPr="00444849">
        <w:t xml:space="preserve"> участие в </w:t>
      </w:r>
      <w:r w:rsidR="00682998" w:rsidRPr="00444849">
        <w:t>профильных</w:t>
      </w:r>
      <w:r w:rsidRPr="00444849">
        <w:t xml:space="preserve"> смен</w:t>
      </w:r>
      <w:r w:rsidR="002B238D" w:rsidRPr="00444849">
        <w:t>ах</w:t>
      </w:r>
      <w:r w:rsidRPr="00444849">
        <w:t xml:space="preserve"> в период летней оздоровительной кампании. Одаренным детям в области </w:t>
      </w:r>
      <w:r w:rsidR="00682998" w:rsidRPr="00444849">
        <w:t xml:space="preserve">спорта </w:t>
      </w:r>
      <w:r w:rsidRPr="00444849">
        <w:t>предоставляется в</w:t>
      </w:r>
      <w:r w:rsidR="00682998" w:rsidRPr="00444849">
        <w:t>озможность защищать наш город на различных спортивных аренах</w:t>
      </w:r>
      <w:r w:rsidRPr="00444849">
        <w:t xml:space="preserve">. </w:t>
      </w:r>
    </w:p>
    <w:p w:rsidR="00EB545E" w:rsidRPr="00444849" w:rsidRDefault="005662A4" w:rsidP="00EB545E">
      <w:pPr>
        <w:ind w:firstLine="708"/>
        <w:jc w:val="both"/>
      </w:pPr>
      <w:r w:rsidRPr="00444849">
        <w:t>Н</w:t>
      </w:r>
      <w:r w:rsidR="00EB545E" w:rsidRPr="00444849">
        <w:t>еобходимо осуществлять комплексную поддержку всей сети учреждений и базо</w:t>
      </w:r>
      <w:r w:rsidR="00D60101" w:rsidRPr="00444849">
        <w:t>вых площадок по работе с детьми и молодежью в облас</w:t>
      </w:r>
      <w:r w:rsidR="005C2981" w:rsidRPr="00444849">
        <w:t xml:space="preserve">ти физической культуры, спорта </w:t>
      </w:r>
      <w:r w:rsidR="00D60101" w:rsidRPr="00444849">
        <w:t xml:space="preserve">и молодежной политики </w:t>
      </w:r>
      <w:r w:rsidR="00EB545E" w:rsidRPr="00444849">
        <w:t>(поддер</w:t>
      </w:r>
      <w:r w:rsidR="002953EE" w:rsidRPr="00444849">
        <w:t>жка сборных команд города</w:t>
      </w:r>
      <w:r w:rsidR="00D60101" w:rsidRPr="00444849">
        <w:t>, развитие нетрадиционных видов спорта,</w:t>
      </w:r>
      <w:proofErr w:type="gramStart"/>
      <w:r w:rsidR="00D60101" w:rsidRPr="00444849">
        <w:t xml:space="preserve"> ,</w:t>
      </w:r>
      <w:proofErr w:type="gramEnd"/>
      <w:r w:rsidR="00D60101" w:rsidRPr="00444849">
        <w:t xml:space="preserve"> приобретение спортивного </w:t>
      </w:r>
      <w:proofErr w:type="spellStart"/>
      <w:r w:rsidR="00D60101" w:rsidRPr="00444849">
        <w:t>инвентаря</w:t>
      </w:r>
      <w:r w:rsidR="00EB545E" w:rsidRPr="00444849">
        <w:t>и</w:t>
      </w:r>
      <w:proofErr w:type="spellEnd"/>
      <w:r w:rsidR="00EB545E" w:rsidRPr="00444849">
        <w:t xml:space="preserve"> специального оборудования, мебели, автотранспорта, проведение капитального ремонта и реконструкции, мероприятий по обеспечению безопасности).</w:t>
      </w:r>
    </w:p>
    <w:p w:rsidR="00EB545E" w:rsidRPr="00444849" w:rsidRDefault="00EB545E" w:rsidP="00EB545E">
      <w:pPr>
        <w:ind w:firstLine="708"/>
        <w:jc w:val="both"/>
      </w:pPr>
      <w:r w:rsidRPr="00444849">
        <w:t>Логика</w:t>
      </w:r>
      <w:r w:rsidR="00D60101" w:rsidRPr="00444849">
        <w:t xml:space="preserve"> новой экономики, </w:t>
      </w:r>
      <w:r w:rsidRPr="00444849">
        <w:t>развитие высоких технологий предъявляет новые требования к профессионализму с</w:t>
      </w:r>
      <w:r w:rsidR="00276597" w:rsidRPr="00444849">
        <w:t>пециалистов отрасли «</w:t>
      </w:r>
      <w:r w:rsidR="00D60101" w:rsidRPr="00444849">
        <w:t xml:space="preserve">физическая </w:t>
      </w:r>
      <w:r w:rsidR="00276597" w:rsidRPr="00444849">
        <w:t>культура</w:t>
      </w:r>
      <w:r w:rsidR="00D60101" w:rsidRPr="00444849">
        <w:t>, спорт и молодежная политика</w:t>
      </w:r>
      <w:r w:rsidR="00276597" w:rsidRPr="00444849">
        <w:t xml:space="preserve">», </w:t>
      </w:r>
      <w:r w:rsidRPr="00444849">
        <w:t xml:space="preserve">становятся востребованными знания в области </w:t>
      </w:r>
      <w:r w:rsidR="005C2981" w:rsidRPr="00444849">
        <w:t>менеджмента</w:t>
      </w:r>
      <w:r w:rsidR="00276597" w:rsidRPr="00444849">
        <w:t>, маркетинга, управления деятельностью, ресурсами, проектами</w:t>
      </w:r>
      <w:r w:rsidRPr="00444849">
        <w:t xml:space="preserve">. </w:t>
      </w:r>
    </w:p>
    <w:p w:rsidR="00EB545E" w:rsidRPr="00444849" w:rsidRDefault="00EB545E" w:rsidP="00EB545E">
      <w:pPr>
        <w:ind w:firstLine="720"/>
        <w:jc w:val="both"/>
      </w:pPr>
      <w:r w:rsidRPr="00444849">
        <w:t>Вместе с тем невысокая заработная плата не только в сравнении с экономикой, но и в целом с социальной сф</w:t>
      </w:r>
      <w:r w:rsidR="00672B6A" w:rsidRPr="00444849">
        <w:t xml:space="preserve">ерой, социальная незащищенность </w:t>
      </w:r>
      <w:r w:rsidRPr="00444849">
        <w:t>работников не способствует притоку и удержанию профессиональных кадров. Наблюдается дефицит и старение кадров, кадровый состав слабо обновляется за счет молодых специалистов.</w:t>
      </w:r>
    </w:p>
    <w:p w:rsidR="00A136A7" w:rsidRPr="00444849" w:rsidRDefault="00A136A7" w:rsidP="00EB545E">
      <w:pPr>
        <w:ind w:firstLine="720"/>
        <w:jc w:val="both"/>
      </w:pPr>
      <w:r w:rsidRPr="00444849">
        <w:t xml:space="preserve">Необходимо сосредоточить усилия на повышении </w:t>
      </w:r>
      <w:r w:rsidR="00D60101" w:rsidRPr="00444849">
        <w:t>оплаты труда работников отрасли</w:t>
      </w:r>
      <w:r w:rsidR="001F4B74" w:rsidRPr="00444849">
        <w:t xml:space="preserve"> и</w:t>
      </w:r>
      <w:r w:rsidR="00D60101" w:rsidRPr="00444849">
        <w:t xml:space="preserve"> улучшении их жилищных условий. </w:t>
      </w:r>
    </w:p>
    <w:p w:rsidR="005619E8" w:rsidRPr="00444849" w:rsidRDefault="005619E8" w:rsidP="001F4B74">
      <w:pPr>
        <w:ind w:firstLine="708"/>
        <w:jc w:val="both"/>
      </w:pPr>
      <w:r w:rsidRPr="00444849">
        <w:t>В последние десятилетия информационно-коммуникационные технологии стали одним из важнейших факторов, влияющих на развитие общества. Социальная направленность информатизации, выражается, прежде всего, в предоставлении населению возможности реализовать свои конституционные права на доступ к открытым информа</w:t>
      </w:r>
      <w:r w:rsidR="001F4B74" w:rsidRPr="00444849">
        <w:t>ционным ресурсам. К сожалению, в</w:t>
      </w:r>
      <w:r w:rsidR="00672B6A" w:rsidRPr="00444849">
        <w:t xml:space="preserve"> муниципальном образовании</w:t>
      </w:r>
      <w:r w:rsidRPr="00444849">
        <w:t xml:space="preserve"> прилагаются </w:t>
      </w:r>
      <w:r w:rsidR="001F4B74" w:rsidRPr="00444849">
        <w:t>не</w:t>
      </w:r>
      <w:r w:rsidRPr="00444849">
        <w:t>значительные усилия по ком</w:t>
      </w:r>
      <w:r w:rsidR="001F4B74" w:rsidRPr="00444849">
        <w:t>пьютеризации учреждений спорта</w:t>
      </w:r>
      <w:r w:rsidRPr="00444849">
        <w:t xml:space="preserve">, внедрению в их деятельность современных информационно-коммуникационных технологий, созданию информационных ресурсов для открытого доступа. </w:t>
      </w:r>
    </w:p>
    <w:p w:rsidR="007B7304" w:rsidRPr="00444849" w:rsidRDefault="0046256E" w:rsidP="007B7304">
      <w:pPr>
        <w:ind w:firstLine="708"/>
        <w:jc w:val="both"/>
      </w:pPr>
      <w:r w:rsidRPr="00444849">
        <w:t>С</w:t>
      </w:r>
      <w:r w:rsidR="00BC3E7F" w:rsidRPr="00444849">
        <w:t xml:space="preserve">остояние материально-технической базы учреждений </w:t>
      </w:r>
      <w:r w:rsidR="001F4B74" w:rsidRPr="00444849">
        <w:t>продолжает ухудшаться и не</w:t>
      </w:r>
      <w:r w:rsidR="00BC3E7F" w:rsidRPr="00444849">
        <w:t xml:space="preserve">способно </w:t>
      </w:r>
      <w:r w:rsidR="001F4B74" w:rsidRPr="00444849">
        <w:t>обеспечить должное развитие отрасли</w:t>
      </w:r>
      <w:r w:rsidR="00BC3E7F" w:rsidRPr="00444849">
        <w:t xml:space="preserve">. </w:t>
      </w:r>
      <w:r w:rsidR="007B7304" w:rsidRPr="00444849">
        <w:t>Необх</w:t>
      </w:r>
      <w:r w:rsidR="001F4B74" w:rsidRPr="00444849">
        <w:t>одимо продо</w:t>
      </w:r>
      <w:r w:rsidR="0022114C" w:rsidRPr="00444849">
        <w:t>лжить модернизацию существующей</w:t>
      </w:r>
      <w:r w:rsidR="007B7304" w:rsidRPr="00444849">
        <w:t xml:space="preserve"> инфраструктуры, исходя из критериев наиболее полного удовлет</w:t>
      </w:r>
      <w:r w:rsidR="001F44A0" w:rsidRPr="00444849">
        <w:t>ворения потребностей населения.</w:t>
      </w:r>
    </w:p>
    <w:p w:rsidR="00197E45" w:rsidRPr="00444849" w:rsidRDefault="00197E45" w:rsidP="00323A88">
      <w:pPr>
        <w:widowControl w:val="0"/>
        <w:autoSpaceDE w:val="0"/>
        <w:autoSpaceDN w:val="0"/>
        <w:adjustRightInd w:val="0"/>
        <w:jc w:val="center"/>
        <w:outlineLvl w:val="1"/>
      </w:pPr>
    </w:p>
    <w:p w:rsidR="00323A88" w:rsidRPr="00444849" w:rsidRDefault="00323A88" w:rsidP="00323A88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444849">
        <w:rPr>
          <w:b/>
        </w:rPr>
        <w:t xml:space="preserve">2.2. Основная цель, задачи, этапы и сроки </w:t>
      </w:r>
    </w:p>
    <w:p w:rsidR="00323A88" w:rsidRPr="00444849" w:rsidRDefault="00323A88" w:rsidP="00323A88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444849">
        <w:rPr>
          <w:b/>
        </w:rPr>
        <w:t>выполнения подпрограммы, целевые индикаторы</w:t>
      </w:r>
    </w:p>
    <w:p w:rsidR="00323A88" w:rsidRPr="00444849" w:rsidRDefault="00323A88" w:rsidP="00323A88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1F4B74" w:rsidRPr="00444849" w:rsidRDefault="00A53DE9" w:rsidP="001F4B74">
      <w:pPr>
        <w:widowControl w:val="0"/>
        <w:autoSpaceDE w:val="0"/>
        <w:autoSpaceDN w:val="0"/>
        <w:adjustRightInd w:val="0"/>
        <w:ind w:firstLine="540"/>
        <w:jc w:val="both"/>
      </w:pPr>
      <w:r>
        <w:t>Распоряжениями</w:t>
      </w:r>
      <w:r w:rsidR="001F4B74" w:rsidRPr="00444849">
        <w:t xml:space="preserve"> Правител</w:t>
      </w:r>
      <w:r>
        <w:t>ьства Российской Федерации от 24.11.2020 года № 3081</w:t>
      </w:r>
      <w:r w:rsidR="001F4B74" w:rsidRPr="00444849">
        <w:t xml:space="preserve">-р, </w:t>
      </w:r>
      <w:r>
        <w:lastRenderedPageBreak/>
        <w:t xml:space="preserve">от 15.04.2014 № 302 </w:t>
      </w:r>
      <w:r w:rsidR="001F4B74" w:rsidRPr="00444849">
        <w:t xml:space="preserve">утверждены </w:t>
      </w:r>
      <w:hyperlink r:id="rId9" w:history="1">
        <w:r w:rsidR="001F4B74" w:rsidRPr="002F62AD">
          <w:rPr>
            <w:rStyle w:val="ad"/>
            <w:color w:val="auto"/>
            <w:u w:val="none"/>
          </w:rPr>
          <w:t>Стратеги</w:t>
        </w:r>
      </w:hyperlink>
      <w:r w:rsidR="001F4B74" w:rsidRPr="002F62AD">
        <w:t>я</w:t>
      </w:r>
      <w:r w:rsidR="001F4B74" w:rsidRPr="00444849">
        <w:t xml:space="preserve"> развития физической культуры и спорта в Россий</w:t>
      </w:r>
      <w:r>
        <w:t>ской Федерации на период до 2030</w:t>
      </w:r>
      <w:r w:rsidR="001F4B74" w:rsidRPr="00444849">
        <w:t xml:space="preserve"> года, государственная программа Российской Федерации «Развитие физической культуры и спорта»</w:t>
      </w:r>
      <w:r>
        <w:t xml:space="preserve"> до 2024 года</w:t>
      </w:r>
      <w:r w:rsidR="001F4B74" w:rsidRPr="00444849">
        <w:t xml:space="preserve"> соответственно, устанавливающие направления развития отрасли до 202</w:t>
      </w:r>
      <w:r w:rsidR="002F62AD">
        <w:t>4</w:t>
      </w:r>
      <w:r w:rsidR="001F4B74" w:rsidRPr="00444849">
        <w:t xml:space="preserve">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323A88" w:rsidRPr="00444849" w:rsidRDefault="00323A88" w:rsidP="00813BF5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>Достижение данной цели потребует решения следующих задач:</w:t>
      </w:r>
    </w:p>
    <w:p w:rsidR="00813BF5" w:rsidRPr="00444849" w:rsidRDefault="00813BF5" w:rsidP="001F4B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849">
        <w:rPr>
          <w:rFonts w:ascii="Times New Roman" w:hAnsi="Times New Roman" w:cs="Times New Roman"/>
          <w:sz w:val="24"/>
          <w:szCs w:val="24"/>
        </w:rPr>
        <w:t xml:space="preserve">развитие системы профессионального </w:t>
      </w:r>
      <w:proofErr w:type="spellStart"/>
      <w:r w:rsidRPr="00444849">
        <w:rPr>
          <w:rFonts w:ascii="Times New Roman" w:hAnsi="Times New Roman" w:cs="Times New Roman"/>
          <w:sz w:val="24"/>
          <w:szCs w:val="24"/>
        </w:rPr>
        <w:t>образования</w:t>
      </w:r>
      <w:r w:rsidR="001F4B74" w:rsidRPr="00444849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1F4B74" w:rsidRPr="00444849">
        <w:rPr>
          <w:rFonts w:ascii="Times New Roman" w:hAnsi="Times New Roman" w:cs="Times New Roman"/>
          <w:sz w:val="24"/>
          <w:szCs w:val="24"/>
        </w:rPr>
        <w:t xml:space="preserve"> области физической культуры, спорта и молодежной политики</w:t>
      </w:r>
      <w:r w:rsidRPr="00444849">
        <w:rPr>
          <w:rFonts w:ascii="Times New Roman" w:hAnsi="Times New Roman" w:cs="Times New Roman"/>
          <w:sz w:val="24"/>
          <w:szCs w:val="24"/>
        </w:rPr>
        <w:t>;</w:t>
      </w:r>
    </w:p>
    <w:p w:rsidR="00813BF5" w:rsidRPr="00444849" w:rsidRDefault="00813BF5" w:rsidP="00824E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849">
        <w:rPr>
          <w:rFonts w:ascii="Times New Roman" w:hAnsi="Times New Roman" w:cs="Times New Roman"/>
          <w:sz w:val="24"/>
          <w:szCs w:val="24"/>
        </w:rPr>
        <w:t>внедрение информационно-коммуникационны</w:t>
      </w:r>
      <w:r w:rsidR="001F4B74" w:rsidRPr="00444849">
        <w:rPr>
          <w:rFonts w:ascii="Times New Roman" w:hAnsi="Times New Roman" w:cs="Times New Roman"/>
          <w:sz w:val="24"/>
          <w:szCs w:val="24"/>
        </w:rPr>
        <w:t>х технологий в отрасли</w:t>
      </w:r>
      <w:r w:rsidRPr="00444849">
        <w:rPr>
          <w:rFonts w:ascii="Times New Roman" w:hAnsi="Times New Roman" w:cs="Times New Roman"/>
          <w:sz w:val="24"/>
          <w:szCs w:val="24"/>
        </w:rPr>
        <w:t>, развитие информационных ресурсов;</w:t>
      </w:r>
    </w:p>
    <w:p w:rsidR="00813BF5" w:rsidRPr="00444849" w:rsidRDefault="00813BF5" w:rsidP="00ED68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849">
        <w:rPr>
          <w:rFonts w:ascii="Times New Roman" w:hAnsi="Times New Roman" w:cs="Times New Roman"/>
          <w:sz w:val="24"/>
          <w:szCs w:val="24"/>
        </w:rPr>
        <w:t>развитие и</w:t>
      </w:r>
      <w:r w:rsidR="001F4B74" w:rsidRPr="00444849">
        <w:rPr>
          <w:rFonts w:ascii="Times New Roman" w:hAnsi="Times New Roman" w:cs="Times New Roman"/>
          <w:sz w:val="24"/>
          <w:szCs w:val="24"/>
        </w:rPr>
        <w:t>нфраструктуры отрасли</w:t>
      </w:r>
      <w:r w:rsidRPr="00444849">
        <w:rPr>
          <w:rFonts w:ascii="Times New Roman" w:hAnsi="Times New Roman" w:cs="Times New Roman"/>
          <w:sz w:val="24"/>
          <w:szCs w:val="24"/>
        </w:rPr>
        <w:t>;</w:t>
      </w:r>
    </w:p>
    <w:p w:rsidR="00813BF5" w:rsidRPr="00444849" w:rsidRDefault="00702009" w:rsidP="00ED6829">
      <w:pPr>
        <w:ind w:firstLine="540"/>
        <w:jc w:val="both"/>
      </w:pPr>
      <w:r w:rsidRPr="00444849">
        <w:t>модернизация материально-технической базы муниципальных учреждений</w:t>
      </w:r>
      <w:r w:rsidR="005D017D" w:rsidRPr="00444849">
        <w:t>, входящих в состав муниципального образования</w:t>
      </w:r>
      <w:r w:rsidR="00813BF5" w:rsidRPr="00444849">
        <w:t>;</w:t>
      </w:r>
    </w:p>
    <w:p w:rsidR="00813BF5" w:rsidRPr="00444849" w:rsidRDefault="00813BF5" w:rsidP="00ED6829">
      <w:pPr>
        <w:ind w:firstLine="540"/>
        <w:jc w:val="both"/>
      </w:pPr>
      <w:r w:rsidRPr="00444849">
        <w:t>обеспечение эффективного</w:t>
      </w:r>
      <w:r w:rsidR="001F4B74" w:rsidRPr="00444849">
        <w:t xml:space="preserve"> управления в отрасли «физическая культура, спорт и молодежная политика»</w:t>
      </w:r>
      <w:r w:rsidR="00ED6829" w:rsidRPr="00444849">
        <w:t>.</w:t>
      </w:r>
    </w:p>
    <w:p w:rsidR="00323A88" w:rsidRPr="00444849" w:rsidRDefault="00323A88" w:rsidP="00323A88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>Сроки испо</w:t>
      </w:r>
      <w:r w:rsidR="002953EE" w:rsidRPr="00444849">
        <w:t>лнения подпрограммы: 2014 - 20</w:t>
      </w:r>
      <w:r w:rsidR="00640080" w:rsidRPr="00444849">
        <w:t>2</w:t>
      </w:r>
      <w:r w:rsidR="004654B0">
        <w:t>4</w:t>
      </w:r>
      <w:r w:rsidRPr="00444849">
        <w:t xml:space="preserve"> годы.</w:t>
      </w:r>
    </w:p>
    <w:p w:rsidR="00E80B83" w:rsidRPr="00444849" w:rsidRDefault="00E80B83" w:rsidP="00E80B83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 xml:space="preserve">Подпрограмма не предусматривает отдельные этапы реализации. </w:t>
      </w:r>
    </w:p>
    <w:p w:rsidR="00323A88" w:rsidRPr="00444849" w:rsidRDefault="00323A88" w:rsidP="00323A88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>Целевыми индикаторами реализации подпрограммы являются:</w:t>
      </w:r>
    </w:p>
    <w:p w:rsidR="00B53484" w:rsidRPr="00444849" w:rsidRDefault="00B53484" w:rsidP="00B5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849">
        <w:rPr>
          <w:rFonts w:ascii="Times New Roman" w:hAnsi="Times New Roman" w:cs="Times New Roman"/>
          <w:sz w:val="24"/>
          <w:szCs w:val="24"/>
        </w:rPr>
        <w:t xml:space="preserve">своевременность </w:t>
      </w:r>
      <w:proofErr w:type="gramStart"/>
      <w:r w:rsidRPr="00444849">
        <w:rPr>
          <w:rFonts w:ascii="Times New Roman" w:hAnsi="Times New Roman" w:cs="Times New Roman"/>
          <w:sz w:val="24"/>
          <w:szCs w:val="24"/>
        </w:rPr>
        <w:t>представления уточненного фрагмента реестра</w:t>
      </w:r>
      <w:r w:rsidR="00176157" w:rsidRPr="00444849">
        <w:rPr>
          <w:rFonts w:ascii="Times New Roman" w:hAnsi="Times New Roman" w:cs="Times New Roman"/>
          <w:sz w:val="24"/>
          <w:szCs w:val="24"/>
        </w:rPr>
        <w:t xml:space="preserve"> расходных обязательств </w:t>
      </w:r>
      <w:r w:rsidRPr="00444849">
        <w:rPr>
          <w:rFonts w:ascii="Times New Roman" w:hAnsi="Times New Roman" w:cs="Times New Roman"/>
          <w:sz w:val="24"/>
          <w:szCs w:val="24"/>
        </w:rPr>
        <w:t xml:space="preserve"> распорядителя</w:t>
      </w:r>
      <w:proofErr w:type="gramEnd"/>
      <w:r w:rsidRPr="0044484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53484" w:rsidRPr="00444849" w:rsidRDefault="00B53484" w:rsidP="00B5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849">
        <w:rPr>
          <w:rFonts w:ascii="Times New Roman" w:hAnsi="Times New Roman" w:cs="Times New Roman"/>
          <w:sz w:val="24"/>
          <w:szCs w:val="24"/>
        </w:rPr>
        <w:t xml:space="preserve">своевременность утверждения </w:t>
      </w:r>
      <w:r w:rsidR="005D017D" w:rsidRPr="0044484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444849">
        <w:rPr>
          <w:rFonts w:ascii="Times New Roman" w:hAnsi="Times New Roman" w:cs="Times New Roman"/>
          <w:sz w:val="24"/>
          <w:szCs w:val="24"/>
        </w:rPr>
        <w:t>з</w:t>
      </w:r>
      <w:r w:rsidR="00176157" w:rsidRPr="00444849">
        <w:rPr>
          <w:rFonts w:ascii="Times New Roman" w:hAnsi="Times New Roman" w:cs="Times New Roman"/>
          <w:sz w:val="24"/>
          <w:szCs w:val="24"/>
        </w:rPr>
        <w:t xml:space="preserve">аданий подведомственным </w:t>
      </w:r>
      <w:r w:rsidRPr="00444849">
        <w:rPr>
          <w:rFonts w:ascii="Times New Roman" w:hAnsi="Times New Roman" w:cs="Times New Roman"/>
          <w:sz w:val="24"/>
          <w:szCs w:val="24"/>
        </w:rPr>
        <w:t xml:space="preserve"> распорядителю учреждениям на текущий финансовый год и плановый период;</w:t>
      </w:r>
    </w:p>
    <w:p w:rsidR="00B53484" w:rsidRPr="00444849" w:rsidRDefault="00B53484" w:rsidP="00B53484">
      <w:pPr>
        <w:ind w:firstLine="540"/>
        <w:jc w:val="both"/>
      </w:pPr>
      <w:r w:rsidRPr="00444849">
        <w:t>соблюде</w:t>
      </w:r>
      <w:r w:rsidR="00176157" w:rsidRPr="00444849">
        <w:t xml:space="preserve">ние сроков представления </w:t>
      </w:r>
      <w:r w:rsidRPr="00444849">
        <w:t xml:space="preserve"> распорядителем годовой бюджетной отчетности.</w:t>
      </w:r>
    </w:p>
    <w:p w:rsidR="00323A88" w:rsidRPr="00444849" w:rsidRDefault="001C0BA8" w:rsidP="00B53484">
      <w:pPr>
        <w:ind w:firstLine="540"/>
        <w:jc w:val="both"/>
        <w:rPr>
          <w:bCs/>
        </w:rPr>
      </w:pPr>
      <w:r w:rsidRPr="00444849">
        <w:rPr>
          <w:bCs/>
        </w:rPr>
        <w:t>Перечень целевых индикаторов приведен</w:t>
      </w:r>
      <w:r w:rsidR="00323A88" w:rsidRPr="00444849">
        <w:rPr>
          <w:bCs/>
        </w:rPr>
        <w:t xml:space="preserve"> в приложении № 1 к </w:t>
      </w:r>
      <w:r w:rsidR="00A332C3" w:rsidRPr="00444849">
        <w:rPr>
          <w:bCs/>
        </w:rPr>
        <w:t xml:space="preserve">подпрограмме. </w:t>
      </w:r>
    </w:p>
    <w:p w:rsidR="00197E45" w:rsidRPr="00444849" w:rsidRDefault="00197E45" w:rsidP="0032387B">
      <w:pPr>
        <w:autoSpaceDE w:val="0"/>
        <w:autoSpaceDN w:val="0"/>
        <w:adjustRightInd w:val="0"/>
        <w:jc w:val="center"/>
      </w:pPr>
    </w:p>
    <w:p w:rsidR="00F02449" w:rsidRPr="00444849" w:rsidRDefault="00F02449" w:rsidP="00225A49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444849">
        <w:rPr>
          <w:b/>
          <w:color w:val="000000"/>
        </w:rPr>
        <w:t>2.3. Механизм реализации подпрограммы</w:t>
      </w:r>
    </w:p>
    <w:p w:rsidR="001C0BA8" w:rsidRPr="00444849" w:rsidRDefault="001C0BA8" w:rsidP="00225A49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85072C" w:rsidRPr="00444849" w:rsidRDefault="0085072C" w:rsidP="0085072C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44849">
        <w:rPr>
          <w:color w:val="000000"/>
        </w:rPr>
        <w:t xml:space="preserve">Реализацию мероприятий подпрограммы осуществляет  отдел физической культуры, спорта и молодежной политики администрации города Дивногорска. </w:t>
      </w:r>
    </w:p>
    <w:p w:rsidR="0085072C" w:rsidRPr="00444849" w:rsidRDefault="0085072C" w:rsidP="0085072C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44849">
        <w:rPr>
          <w:color w:val="000000"/>
        </w:rPr>
        <w:t>Финансирование мероприятий подпрограммы осуществл</w:t>
      </w:r>
      <w:r w:rsidR="00936FC8" w:rsidRPr="00444849">
        <w:rPr>
          <w:color w:val="000000"/>
        </w:rPr>
        <w:t xml:space="preserve">яется за счет средств местного </w:t>
      </w:r>
      <w:r w:rsidRPr="00444849">
        <w:rPr>
          <w:color w:val="000000"/>
        </w:rPr>
        <w:t xml:space="preserve">бюджета в соответствии с </w:t>
      </w:r>
      <w:hyperlink w:anchor="Par377" w:history="1">
        <w:r w:rsidRPr="00444849">
          <w:rPr>
            <w:rStyle w:val="ad"/>
            <w:color w:val="auto"/>
            <w:u w:val="none"/>
          </w:rPr>
          <w:t>мероприятиями</w:t>
        </w:r>
      </w:hyperlink>
      <w:r w:rsidRPr="00444849">
        <w:rPr>
          <w:color w:val="000000"/>
        </w:rPr>
        <w:t xml:space="preserve"> подпрограммы согласно приложению </w:t>
      </w:r>
      <w:r w:rsidR="00C9405B" w:rsidRPr="00444849">
        <w:rPr>
          <w:color w:val="000000"/>
        </w:rPr>
        <w:t>2</w:t>
      </w:r>
      <w:r w:rsidRPr="00444849">
        <w:rPr>
          <w:color w:val="000000"/>
        </w:rPr>
        <w:t xml:space="preserve"> к подпрограмме (далее – мероприятия подпрограммы).</w:t>
      </w:r>
    </w:p>
    <w:p w:rsidR="00701DA8" w:rsidRPr="00444849" w:rsidRDefault="0085072C" w:rsidP="00225A49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44849">
        <w:rPr>
          <w:color w:val="000000"/>
        </w:rPr>
        <w:t>Мероприят</w:t>
      </w:r>
      <w:r w:rsidR="00176157" w:rsidRPr="00444849">
        <w:rPr>
          <w:color w:val="000000"/>
        </w:rPr>
        <w:t>ия подпрограммы</w:t>
      </w:r>
      <w:r w:rsidRPr="00444849">
        <w:rPr>
          <w:color w:val="000000"/>
        </w:rPr>
        <w:t>, финансирование которых предусмотрено в соответствующем</w:t>
      </w:r>
      <w:r w:rsidR="00176157" w:rsidRPr="00444849">
        <w:rPr>
          <w:color w:val="000000"/>
        </w:rPr>
        <w:t xml:space="preserve"> финансовом году</w:t>
      </w:r>
      <w:r w:rsidRPr="00444849">
        <w:rPr>
          <w:color w:val="000000"/>
        </w:rPr>
        <w:t>, осуществляются в комплексе.</w:t>
      </w:r>
    </w:p>
    <w:p w:rsidR="00611482" w:rsidRPr="00444849" w:rsidRDefault="00611482" w:rsidP="00611482">
      <w:pPr>
        <w:widowControl w:val="0"/>
        <w:autoSpaceDE w:val="0"/>
        <w:autoSpaceDN w:val="0"/>
        <w:adjustRightInd w:val="0"/>
        <w:ind w:firstLine="540"/>
        <w:jc w:val="both"/>
      </w:pPr>
    </w:p>
    <w:p w:rsidR="00071DE6" w:rsidRPr="00444849" w:rsidRDefault="00071DE6" w:rsidP="00071DE6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444849">
        <w:rPr>
          <w:b/>
        </w:rPr>
        <w:t xml:space="preserve">2.4. Управление подпрограммой и </w:t>
      </w:r>
      <w:proofErr w:type="gramStart"/>
      <w:r w:rsidRPr="00444849">
        <w:rPr>
          <w:b/>
        </w:rPr>
        <w:t>контроль за</w:t>
      </w:r>
      <w:proofErr w:type="gramEnd"/>
      <w:r w:rsidRPr="00444849">
        <w:rPr>
          <w:b/>
        </w:rPr>
        <w:t xml:space="preserve"> ходом ее выполнения</w:t>
      </w:r>
    </w:p>
    <w:p w:rsidR="00071DE6" w:rsidRPr="00444849" w:rsidRDefault="00071DE6" w:rsidP="00071DE6">
      <w:pPr>
        <w:widowControl w:val="0"/>
        <w:autoSpaceDE w:val="0"/>
        <w:autoSpaceDN w:val="0"/>
        <w:adjustRightInd w:val="0"/>
        <w:jc w:val="both"/>
      </w:pPr>
    </w:p>
    <w:p w:rsidR="00071DE6" w:rsidRPr="00444849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 xml:space="preserve">2.4.1. Текущее управление и </w:t>
      </w:r>
      <w:proofErr w:type="gramStart"/>
      <w:r w:rsidRPr="00444849">
        <w:t>контроль за</w:t>
      </w:r>
      <w:proofErr w:type="gramEnd"/>
      <w:r w:rsidRPr="00444849">
        <w:t xml:space="preserve"> реализацией подпрограммы осуществляет отдел </w:t>
      </w:r>
      <w:r w:rsidR="0085072C" w:rsidRPr="00444849">
        <w:t xml:space="preserve">физической культуры, спорта и молодежной политики </w:t>
      </w:r>
      <w:r w:rsidRPr="00444849">
        <w:t xml:space="preserve"> администрации города Дивногорска.</w:t>
      </w:r>
    </w:p>
    <w:p w:rsidR="00071DE6" w:rsidRPr="00444849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>М</w:t>
      </w:r>
      <w:r w:rsidR="0085072C" w:rsidRPr="00444849">
        <w:t xml:space="preserve">униципальные учреждения </w:t>
      </w:r>
      <w:r w:rsidRPr="00444849">
        <w:t xml:space="preserve"> несут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071DE6" w:rsidRPr="00444849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 xml:space="preserve">2.4.2. Отдел </w:t>
      </w:r>
      <w:r w:rsidR="0085072C" w:rsidRPr="00444849">
        <w:t xml:space="preserve">физической </w:t>
      </w:r>
      <w:r w:rsidRPr="00444849">
        <w:t>культуры</w:t>
      </w:r>
      <w:r w:rsidR="0085072C" w:rsidRPr="00444849">
        <w:t xml:space="preserve">, спорта и молодежной политики </w:t>
      </w:r>
      <w:r w:rsidRPr="00444849">
        <w:t xml:space="preserve"> администрации города Дивногорска осуществляет:</w:t>
      </w:r>
    </w:p>
    <w:p w:rsidR="00071DE6" w:rsidRPr="00444849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>1) координацию исполнения мероприятий подпрограммы, мониторинг их реализации;</w:t>
      </w:r>
    </w:p>
    <w:p w:rsidR="00071DE6" w:rsidRPr="00444849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 xml:space="preserve">2) непосредственный </w:t>
      </w:r>
      <w:proofErr w:type="gramStart"/>
      <w:r w:rsidRPr="00444849">
        <w:t>контроль за</w:t>
      </w:r>
      <w:proofErr w:type="gramEnd"/>
      <w:r w:rsidRPr="00444849">
        <w:t xml:space="preserve"> ходом реализации мероприятий подпрограммы;</w:t>
      </w:r>
    </w:p>
    <w:p w:rsidR="00071DE6" w:rsidRPr="00444849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>3) подготовку отчетов о реализации подпрограммы.</w:t>
      </w:r>
    </w:p>
    <w:p w:rsidR="00071DE6" w:rsidRPr="00444849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lastRenderedPageBreak/>
        <w:t xml:space="preserve">2.4.3. </w:t>
      </w:r>
      <w:proofErr w:type="gramStart"/>
      <w:r w:rsidR="0085072C" w:rsidRPr="00444849">
        <w:t xml:space="preserve">Отдел физической культуры, спорта и молодежной политики  </w:t>
      </w:r>
      <w:r w:rsidRPr="00444849">
        <w:t>администрации города Дивногорска ежеквартально не позднее 1</w:t>
      </w:r>
      <w:r w:rsidR="0050460F" w:rsidRPr="00444849">
        <w:t>5</w:t>
      </w:r>
      <w:r w:rsidRPr="00444849">
        <w:t xml:space="preserve"> числа второго месяца, следу</w:t>
      </w:r>
      <w:r w:rsidR="0050460F" w:rsidRPr="00444849">
        <w:t xml:space="preserve">ющего за отчетным, направляет </w:t>
      </w:r>
      <w:r w:rsidRPr="00444849">
        <w:t xml:space="preserve">в отдел экономического развития администрации города Дивногорска и в финансовое управление администрации города Дивногорска отчеты о реализации подпрограммы.  </w:t>
      </w:r>
      <w:proofErr w:type="gramEnd"/>
    </w:p>
    <w:p w:rsidR="00071DE6" w:rsidRPr="00444849" w:rsidRDefault="00071DE6" w:rsidP="004654B0">
      <w:pPr>
        <w:widowControl w:val="0"/>
        <w:autoSpaceDE w:val="0"/>
        <w:autoSpaceDN w:val="0"/>
        <w:adjustRightInd w:val="0"/>
        <w:ind w:firstLine="567"/>
        <w:jc w:val="both"/>
      </w:pPr>
      <w:r w:rsidRPr="00444849">
        <w:t xml:space="preserve">2.4.4. </w:t>
      </w:r>
      <w:r w:rsidR="0085072C" w:rsidRPr="00444849">
        <w:t xml:space="preserve">Отдел физической культуры, спорта и молодежной политики </w:t>
      </w:r>
      <w:r w:rsidRPr="00444849">
        <w:t>администрации города Дивногорска</w:t>
      </w:r>
      <w:r w:rsidR="0085072C" w:rsidRPr="00444849">
        <w:t xml:space="preserve"> ежегодно </w:t>
      </w:r>
      <w:r w:rsidRPr="00444849">
        <w:t xml:space="preserve">формирует годовой отчет о ходе реализации подпрограммы и направляет его в отдел экономического развития администрации города Дивногорска до 1 </w:t>
      </w:r>
      <w:r w:rsidR="00281A54" w:rsidRPr="00444849">
        <w:t>апреля</w:t>
      </w:r>
      <w:r w:rsidRPr="00444849">
        <w:t xml:space="preserve"> года, следующего за </w:t>
      </w:r>
      <w:proofErr w:type="gramStart"/>
      <w:r w:rsidRPr="00444849">
        <w:t>отчетным</w:t>
      </w:r>
      <w:proofErr w:type="gramEnd"/>
      <w:r w:rsidRPr="00444849">
        <w:t>.</w:t>
      </w:r>
    </w:p>
    <w:p w:rsidR="00071DE6" w:rsidRPr="00444849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 xml:space="preserve">2.4.5. Обеспечение целевого расходования бюджетных средств, </w:t>
      </w:r>
      <w:proofErr w:type="gramStart"/>
      <w:r w:rsidRPr="00444849">
        <w:t xml:space="preserve">контроля </w:t>
      </w:r>
      <w:r w:rsidRPr="00444849">
        <w:br/>
        <w:t>за</w:t>
      </w:r>
      <w:proofErr w:type="gramEnd"/>
      <w:r w:rsidRPr="00444849">
        <w:t xml:space="preserve">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071DE6" w:rsidRPr="00444849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>2.4.6. М</w:t>
      </w:r>
      <w:r w:rsidR="0085072C" w:rsidRPr="00444849">
        <w:t xml:space="preserve">униципальные учреждения </w:t>
      </w:r>
      <w:r w:rsidR="00995091" w:rsidRPr="00444849">
        <w:t>вправе запрашивать</w:t>
      </w:r>
      <w:r w:rsidRPr="00444849">
        <w:t xml:space="preserve"> у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071DE6" w:rsidRPr="00444849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 xml:space="preserve">2.4.7. </w:t>
      </w:r>
      <w:proofErr w:type="gramStart"/>
      <w:r w:rsidRPr="00444849">
        <w:t>Контроль за</w:t>
      </w:r>
      <w:proofErr w:type="gramEnd"/>
      <w:r w:rsidRPr="00444849">
        <w:t xml:space="preserve"> соблюдением условий выделения, получения, целевого использования и возврата средств муниципального бюджета осуществляет </w:t>
      </w:r>
      <w:r w:rsidR="0085072C" w:rsidRPr="00444849">
        <w:t xml:space="preserve">отдел физической культуры, спорта и молодежной политики  </w:t>
      </w:r>
      <w:r w:rsidRPr="00444849">
        <w:t>администрации города Дивногорска.</w:t>
      </w:r>
    </w:p>
    <w:p w:rsidR="00B421E4" w:rsidRPr="00444849" w:rsidRDefault="00071DE6" w:rsidP="001C0BA8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 xml:space="preserve">2.4.8. </w:t>
      </w:r>
      <w:proofErr w:type="gramStart"/>
      <w:r w:rsidRPr="00444849">
        <w:t>Контроль за</w:t>
      </w:r>
      <w:proofErr w:type="gramEnd"/>
      <w:r w:rsidRPr="00444849">
        <w:t xml:space="preserve"> законностью, результативностью (эффективностью </w:t>
      </w:r>
      <w:r w:rsidRPr="00444849">
        <w:br/>
        <w:t>и экономностью) использования средств местного бюджета осуществляет</w:t>
      </w:r>
      <w:r w:rsidR="0085072C" w:rsidRPr="00444849">
        <w:t xml:space="preserve"> отдел физической культуры, спорта и молодежной политики  </w:t>
      </w:r>
      <w:r w:rsidRPr="00444849">
        <w:t xml:space="preserve">администрации города Дивногорска. </w:t>
      </w:r>
    </w:p>
    <w:p w:rsidR="001C0BA8" w:rsidRPr="00444849" w:rsidRDefault="001C0BA8" w:rsidP="001C0BA8">
      <w:pPr>
        <w:widowControl w:val="0"/>
        <w:autoSpaceDE w:val="0"/>
        <w:autoSpaceDN w:val="0"/>
        <w:adjustRightInd w:val="0"/>
        <w:ind w:firstLine="540"/>
        <w:jc w:val="both"/>
      </w:pPr>
    </w:p>
    <w:p w:rsidR="00EE2C76" w:rsidRPr="00444849" w:rsidRDefault="00EE2C76" w:rsidP="00EE2C76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444849">
        <w:rPr>
          <w:b/>
        </w:rPr>
        <w:t>2.5. Оценка социально-экономической эффективности</w:t>
      </w:r>
    </w:p>
    <w:p w:rsidR="00EE2C76" w:rsidRPr="00444849" w:rsidRDefault="00EE2C76" w:rsidP="00EE2C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2C76" w:rsidRPr="00444849" w:rsidRDefault="00EE2C76" w:rsidP="00EE2C76">
      <w:pPr>
        <w:pStyle w:val="3"/>
        <w:spacing w:after="0"/>
        <w:ind w:left="0" w:firstLine="540"/>
        <w:jc w:val="both"/>
        <w:rPr>
          <w:sz w:val="24"/>
          <w:szCs w:val="24"/>
        </w:rPr>
      </w:pPr>
      <w:r w:rsidRPr="00444849">
        <w:rPr>
          <w:sz w:val="24"/>
          <w:szCs w:val="24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85072C" w:rsidRPr="00444849" w:rsidRDefault="00EE2C76" w:rsidP="00225A49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>Ожидаемые результаты подпрограммы:</w:t>
      </w:r>
    </w:p>
    <w:p w:rsidR="003277E7" w:rsidRPr="00444849" w:rsidRDefault="003277E7" w:rsidP="003277E7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>на семинарах, семинарах-тренингах, творческих лабор</w:t>
      </w:r>
      <w:r w:rsidR="0085072C" w:rsidRPr="00444849">
        <w:t xml:space="preserve">аториях будет обучено всего </w:t>
      </w:r>
      <w:r w:rsidR="00AE688D" w:rsidRPr="00444849">
        <w:t>40</w:t>
      </w:r>
      <w:r w:rsidRPr="00444849">
        <w:t xml:space="preserve"> специалистов му</w:t>
      </w:r>
      <w:r w:rsidR="0085072C" w:rsidRPr="00444849">
        <w:t>ниципальных учреждений</w:t>
      </w:r>
      <w:r w:rsidRPr="00444849">
        <w:t xml:space="preserve"> в области </w:t>
      </w:r>
      <w:r w:rsidR="0085072C" w:rsidRPr="00444849">
        <w:t>физической культуры, спорта и молодежной политики</w:t>
      </w:r>
      <w:r w:rsidR="00AE688D" w:rsidRPr="00444849">
        <w:t>;</w:t>
      </w:r>
    </w:p>
    <w:p w:rsidR="00225A49" w:rsidRPr="00444849" w:rsidRDefault="00225A49" w:rsidP="003277E7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>будет обеспечено 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законодательства;</w:t>
      </w:r>
    </w:p>
    <w:p w:rsidR="00225A49" w:rsidRPr="00444849" w:rsidRDefault="00225A49" w:rsidP="00225A49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 xml:space="preserve">ежегодное участие учреждений отрасли в различных </w:t>
      </w:r>
      <w:proofErr w:type="spellStart"/>
      <w:r w:rsidRPr="00444849">
        <w:t>грантовых</w:t>
      </w:r>
      <w:proofErr w:type="spellEnd"/>
      <w:r w:rsidRPr="00444849">
        <w:t xml:space="preserve"> конкурсах и мероприятиях</w:t>
      </w:r>
      <w:r w:rsidR="00AE688D" w:rsidRPr="00444849">
        <w:t>.</w:t>
      </w:r>
    </w:p>
    <w:p w:rsidR="00DB6CB3" w:rsidRPr="00444849" w:rsidRDefault="00DB6CB3" w:rsidP="00DB6C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849">
        <w:rPr>
          <w:rFonts w:ascii="Times New Roman" w:hAnsi="Times New Roman" w:cs="Times New Roman"/>
          <w:sz w:val="24"/>
          <w:szCs w:val="24"/>
        </w:rPr>
        <w:t>Реализация мероприятий подпрограммы будет способствовать:</w:t>
      </w:r>
    </w:p>
    <w:p w:rsidR="0077149C" w:rsidRPr="00444849" w:rsidRDefault="0077149C" w:rsidP="0077149C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>обеспечению эффективного управления кадровыми ресурсами в отрасли «</w:t>
      </w:r>
      <w:r w:rsidR="00AE688D" w:rsidRPr="00444849">
        <w:t>Физическая культура, спорт и молодежная политика</w:t>
      </w:r>
      <w:r w:rsidRPr="00444849">
        <w:t>»;</w:t>
      </w:r>
    </w:p>
    <w:p w:rsidR="0077149C" w:rsidRPr="00444849" w:rsidRDefault="0077149C" w:rsidP="0077149C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 xml:space="preserve">повышению профессионального уровня работников, укреплению кадрового потенциала; </w:t>
      </w:r>
    </w:p>
    <w:p w:rsidR="0077149C" w:rsidRPr="00444849" w:rsidRDefault="0077149C" w:rsidP="0077149C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>созданию условий для</w:t>
      </w:r>
      <w:r w:rsidR="00225A49" w:rsidRPr="00444849">
        <w:t xml:space="preserve"> привлечения в отрасль «физическая культура, спорт и молодежная политика</w:t>
      </w:r>
      <w:r w:rsidRPr="00444849">
        <w:t>» высококвалифицированных кадров, в том числе молодых специалистов;</w:t>
      </w:r>
    </w:p>
    <w:p w:rsidR="0077149C" w:rsidRPr="00444849" w:rsidRDefault="0077149C" w:rsidP="00225A49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>повышению социального статуса и</w:t>
      </w:r>
      <w:r w:rsidR="00225A49" w:rsidRPr="00444849">
        <w:t xml:space="preserve"> престижа работников отрасли</w:t>
      </w:r>
      <w:r w:rsidRPr="00444849">
        <w:t>;</w:t>
      </w:r>
    </w:p>
    <w:p w:rsidR="0077149C" w:rsidRPr="00444849" w:rsidRDefault="0077149C" w:rsidP="00CE20D2">
      <w:pPr>
        <w:widowControl w:val="0"/>
        <w:autoSpaceDE w:val="0"/>
        <w:autoSpaceDN w:val="0"/>
        <w:adjustRightInd w:val="0"/>
        <w:spacing w:line="233" w:lineRule="auto"/>
        <w:ind w:firstLine="539"/>
        <w:jc w:val="both"/>
      </w:pPr>
      <w:r w:rsidRPr="00444849">
        <w:t>укреплени</w:t>
      </w:r>
      <w:r w:rsidR="003A6FA8" w:rsidRPr="00444849">
        <w:t>ю</w:t>
      </w:r>
      <w:r w:rsidRPr="00444849">
        <w:t xml:space="preserve"> материально-техн</w:t>
      </w:r>
      <w:r w:rsidR="00225A49" w:rsidRPr="00444849">
        <w:t xml:space="preserve">ической базы учреждений, </w:t>
      </w:r>
      <w:r w:rsidRPr="00444849">
        <w:t>в том числе обеспечение безопасного и комфортного пребывания посетителей;</w:t>
      </w:r>
    </w:p>
    <w:p w:rsidR="0077149C" w:rsidRPr="00444849" w:rsidRDefault="0077149C" w:rsidP="00CE20D2">
      <w:pPr>
        <w:widowControl w:val="0"/>
        <w:autoSpaceDE w:val="0"/>
        <w:autoSpaceDN w:val="0"/>
        <w:adjustRightInd w:val="0"/>
        <w:spacing w:line="233" w:lineRule="auto"/>
        <w:ind w:firstLine="539"/>
        <w:jc w:val="both"/>
      </w:pPr>
      <w:r w:rsidRPr="00444849">
        <w:t>повышени</w:t>
      </w:r>
      <w:r w:rsidR="003A6FA8" w:rsidRPr="00444849">
        <w:t>ю</w:t>
      </w:r>
      <w:r w:rsidR="003D1597" w:rsidRPr="00444849">
        <w:t xml:space="preserve"> качества и доступности</w:t>
      </w:r>
      <w:r w:rsidRPr="00444849">
        <w:t xml:space="preserve"> муниципальных усл</w:t>
      </w:r>
      <w:r w:rsidR="00225A49" w:rsidRPr="00444849">
        <w:t>уг, оказываемых в сфере спорта и молодежной политики</w:t>
      </w:r>
      <w:r w:rsidRPr="00444849">
        <w:t>;</w:t>
      </w:r>
    </w:p>
    <w:p w:rsidR="00436EAE" w:rsidRPr="00444849" w:rsidRDefault="00436EAE" w:rsidP="00CE20D2">
      <w:pPr>
        <w:widowControl w:val="0"/>
        <w:autoSpaceDE w:val="0"/>
        <w:autoSpaceDN w:val="0"/>
        <w:adjustRightInd w:val="0"/>
        <w:spacing w:line="228" w:lineRule="auto"/>
        <w:ind w:firstLine="539"/>
        <w:jc w:val="both"/>
        <w:rPr>
          <w:spacing w:val="-4"/>
        </w:rPr>
      </w:pPr>
      <w:r w:rsidRPr="00444849">
        <w:t xml:space="preserve">созданию необходимых условий для активизации </w:t>
      </w:r>
      <w:proofErr w:type="spellStart"/>
      <w:r w:rsidRPr="00444849">
        <w:t>инновационной</w:t>
      </w:r>
      <w:r w:rsidRPr="00444849">
        <w:rPr>
          <w:spacing w:val="-4"/>
        </w:rPr>
        <w:t>и</w:t>
      </w:r>
      <w:proofErr w:type="spellEnd"/>
      <w:r w:rsidRPr="00444849">
        <w:rPr>
          <w:spacing w:val="-4"/>
        </w:rPr>
        <w:t xml:space="preserve"> инвестиционн</w:t>
      </w:r>
      <w:r w:rsidR="00225A49" w:rsidRPr="00444849">
        <w:rPr>
          <w:spacing w:val="-4"/>
        </w:rPr>
        <w:t>ой деятельности</w:t>
      </w:r>
      <w:r w:rsidRPr="00444849">
        <w:rPr>
          <w:spacing w:val="-4"/>
        </w:rPr>
        <w:t>;</w:t>
      </w:r>
    </w:p>
    <w:p w:rsidR="0077149C" w:rsidRPr="00444849" w:rsidRDefault="0077149C" w:rsidP="00CE20D2">
      <w:pPr>
        <w:widowControl w:val="0"/>
        <w:autoSpaceDE w:val="0"/>
        <w:autoSpaceDN w:val="0"/>
        <w:adjustRightInd w:val="0"/>
        <w:spacing w:line="228" w:lineRule="auto"/>
        <w:ind w:firstLine="539"/>
        <w:jc w:val="both"/>
        <w:rPr>
          <w:spacing w:val="-4"/>
        </w:rPr>
      </w:pPr>
      <w:r w:rsidRPr="00444849">
        <w:rPr>
          <w:spacing w:val="-4"/>
        </w:rPr>
        <w:lastRenderedPageBreak/>
        <w:t>формировани</w:t>
      </w:r>
      <w:r w:rsidR="003A6FA8" w:rsidRPr="00444849">
        <w:rPr>
          <w:spacing w:val="-4"/>
        </w:rPr>
        <w:t>ю</w:t>
      </w:r>
      <w:r w:rsidRPr="00444849">
        <w:rPr>
          <w:spacing w:val="-4"/>
        </w:rPr>
        <w:t xml:space="preserve"> необходимой нормативно-правовой базы, направленной на ра</w:t>
      </w:r>
      <w:r w:rsidR="00225A49" w:rsidRPr="00444849">
        <w:rPr>
          <w:spacing w:val="-4"/>
        </w:rPr>
        <w:t xml:space="preserve">звитие отрасли </w:t>
      </w:r>
      <w:r w:rsidRPr="00444849">
        <w:rPr>
          <w:spacing w:val="-4"/>
        </w:rPr>
        <w:t>и обеспечивающей эффективную реализацию программы;</w:t>
      </w:r>
    </w:p>
    <w:p w:rsidR="0077149C" w:rsidRPr="00444849" w:rsidRDefault="0077149C" w:rsidP="00CE20D2">
      <w:pPr>
        <w:widowControl w:val="0"/>
        <w:autoSpaceDE w:val="0"/>
        <w:autoSpaceDN w:val="0"/>
        <w:adjustRightInd w:val="0"/>
        <w:spacing w:line="228" w:lineRule="auto"/>
        <w:ind w:firstLine="539"/>
        <w:jc w:val="both"/>
        <w:rPr>
          <w:spacing w:val="-4"/>
        </w:rPr>
      </w:pPr>
      <w:r w:rsidRPr="00444849">
        <w:rPr>
          <w:spacing w:val="-4"/>
        </w:rPr>
        <w:t>повышени</w:t>
      </w:r>
      <w:r w:rsidR="003A6FA8" w:rsidRPr="00444849">
        <w:rPr>
          <w:spacing w:val="-4"/>
        </w:rPr>
        <w:t>ю</w:t>
      </w:r>
      <w:r w:rsidRPr="00444849">
        <w:rPr>
          <w:spacing w:val="-4"/>
        </w:rPr>
        <w:t xml:space="preserve"> эффективност</w:t>
      </w:r>
      <w:r w:rsidR="00225A49" w:rsidRPr="00444849">
        <w:rPr>
          <w:spacing w:val="-4"/>
        </w:rPr>
        <w:t>и управления отраслью</w:t>
      </w:r>
      <w:r w:rsidRPr="00444849">
        <w:rPr>
          <w:spacing w:val="-4"/>
        </w:rPr>
        <w:t xml:space="preserve">, расходования бюджетных </w:t>
      </w:r>
      <w:r w:rsidR="00AE688D" w:rsidRPr="00444849">
        <w:rPr>
          <w:spacing w:val="-4"/>
        </w:rPr>
        <w:t>средств</w:t>
      </w:r>
      <w:r w:rsidRPr="00444849">
        <w:rPr>
          <w:spacing w:val="-4"/>
        </w:rPr>
        <w:t>, внедрени</w:t>
      </w:r>
      <w:r w:rsidR="005948D8" w:rsidRPr="00444849">
        <w:rPr>
          <w:spacing w:val="-4"/>
        </w:rPr>
        <w:t>ю</w:t>
      </w:r>
      <w:r w:rsidRPr="00444849">
        <w:rPr>
          <w:spacing w:val="-4"/>
        </w:rPr>
        <w:t xml:space="preserve"> современных подходов бюджетного планирования;</w:t>
      </w:r>
    </w:p>
    <w:p w:rsidR="004F1058" w:rsidRPr="00444849" w:rsidRDefault="004F1058" w:rsidP="00CE20D2">
      <w:pPr>
        <w:widowControl w:val="0"/>
        <w:autoSpaceDE w:val="0"/>
        <w:autoSpaceDN w:val="0"/>
        <w:adjustRightInd w:val="0"/>
        <w:spacing w:line="228" w:lineRule="auto"/>
        <w:ind w:firstLine="539"/>
        <w:jc w:val="both"/>
        <w:rPr>
          <w:spacing w:val="-4"/>
        </w:rPr>
      </w:pPr>
      <w:r w:rsidRPr="00444849">
        <w:rPr>
          <w:spacing w:val="-4"/>
        </w:rPr>
        <w:t>создани</w:t>
      </w:r>
      <w:r w:rsidR="00436EAE" w:rsidRPr="00444849">
        <w:rPr>
          <w:spacing w:val="-4"/>
        </w:rPr>
        <w:t>ю</w:t>
      </w:r>
      <w:r w:rsidRPr="00444849">
        <w:rPr>
          <w:spacing w:val="-4"/>
        </w:rPr>
        <w:t xml:space="preserve"> эффективной системы управления реализацией Программы, реализаци</w:t>
      </w:r>
      <w:r w:rsidR="00436EAE" w:rsidRPr="00444849">
        <w:rPr>
          <w:spacing w:val="-4"/>
        </w:rPr>
        <w:t>и</w:t>
      </w:r>
      <w:r w:rsidRPr="00444849">
        <w:rPr>
          <w:spacing w:val="-4"/>
        </w:rPr>
        <w:t xml:space="preserve"> в полном объеме мероприятий Программы, достижение ее целей и задач</w:t>
      </w:r>
      <w:r w:rsidR="00436EAE" w:rsidRPr="00444849">
        <w:rPr>
          <w:spacing w:val="-4"/>
        </w:rPr>
        <w:t>.</w:t>
      </w:r>
    </w:p>
    <w:p w:rsidR="004F1058" w:rsidRPr="00444849" w:rsidRDefault="004F1058" w:rsidP="00217A2D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8F1BA2" w:rsidRPr="00444849" w:rsidRDefault="008F1BA2" w:rsidP="008F1BA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444849">
        <w:rPr>
          <w:b/>
        </w:rPr>
        <w:t>2.6. Мероприятия подпрограммы</w:t>
      </w:r>
    </w:p>
    <w:p w:rsidR="008F1BA2" w:rsidRPr="00444849" w:rsidRDefault="008F1BA2" w:rsidP="008F1BA2">
      <w:pPr>
        <w:widowControl w:val="0"/>
        <w:autoSpaceDE w:val="0"/>
        <w:autoSpaceDN w:val="0"/>
        <w:adjustRightInd w:val="0"/>
        <w:jc w:val="center"/>
        <w:outlineLvl w:val="1"/>
      </w:pPr>
    </w:p>
    <w:p w:rsidR="008F1BA2" w:rsidRPr="00444849" w:rsidRDefault="00C14761" w:rsidP="008F1BA2">
      <w:pPr>
        <w:widowControl w:val="0"/>
        <w:autoSpaceDE w:val="0"/>
        <w:autoSpaceDN w:val="0"/>
        <w:adjustRightInd w:val="0"/>
        <w:ind w:firstLine="708"/>
        <w:jc w:val="both"/>
        <w:outlineLvl w:val="1"/>
      </w:pPr>
      <w:hyperlink w:anchor="Par573" w:history="1">
        <w:r w:rsidR="008F1BA2" w:rsidRPr="00444849">
          <w:t>Перечень</w:t>
        </w:r>
      </w:hyperlink>
      <w:r w:rsidR="008F1BA2" w:rsidRPr="00444849">
        <w:t xml:space="preserve"> мероприятий под</w:t>
      </w:r>
      <w:r w:rsidR="00AE688D" w:rsidRPr="00444849">
        <w:t>программы приведен в приложении</w:t>
      </w:r>
      <w:r w:rsidR="008F1BA2" w:rsidRPr="00444849">
        <w:t xml:space="preserve"> № </w:t>
      </w:r>
      <w:r w:rsidR="00F52BFD" w:rsidRPr="00444849">
        <w:t>2</w:t>
      </w:r>
      <w:r w:rsidR="008F1BA2" w:rsidRPr="00444849">
        <w:t xml:space="preserve"> к подпрограмме.</w:t>
      </w:r>
    </w:p>
    <w:p w:rsidR="00DE0EC6" w:rsidRPr="00444849" w:rsidRDefault="00DE0EC6" w:rsidP="008F1BA2">
      <w:pPr>
        <w:tabs>
          <w:tab w:val="left" w:pos="2805"/>
        </w:tabs>
        <w:jc w:val="center"/>
      </w:pPr>
    </w:p>
    <w:p w:rsidR="008F1BA2" w:rsidRPr="00444849" w:rsidRDefault="008F1BA2" w:rsidP="008F1BA2">
      <w:pPr>
        <w:tabs>
          <w:tab w:val="left" w:pos="2805"/>
        </w:tabs>
        <w:jc w:val="center"/>
        <w:rPr>
          <w:b/>
        </w:rPr>
      </w:pPr>
      <w:r w:rsidRPr="00444849">
        <w:rPr>
          <w:b/>
        </w:rPr>
        <w:t xml:space="preserve">2.7. Обоснование </w:t>
      </w:r>
      <w:proofErr w:type="gramStart"/>
      <w:r w:rsidRPr="00444849">
        <w:rPr>
          <w:b/>
        </w:rPr>
        <w:t>финансовых</w:t>
      </w:r>
      <w:proofErr w:type="gramEnd"/>
      <w:r w:rsidRPr="00444849">
        <w:rPr>
          <w:b/>
        </w:rPr>
        <w:t xml:space="preserve">, материальных и трудовых </w:t>
      </w:r>
    </w:p>
    <w:p w:rsidR="008F1BA2" w:rsidRPr="00444849" w:rsidRDefault="008F1BA2" w:rsidP="008F1BA2">
      <w:pPr>
        <w:tabs>
          <w:tab w:val="left" w:pos="2805"/>
        </w:tabs>
        <w:jc w:val="center"/>
        <w:rPr>
          <w:b/>
        </w:rPr>
      </w:pPr>
      <w:r w:rsidRPr="00444849">
        <w:rPr>
          <w:b/>
        </w:rPr>
        <w:t xml:space="preserve">затрат (ресурсное обеспечение подпрограммы) с указанием </w:t>
      </w:r>
    </w:p>
    <w:p w:rsidR="008F1BA2" w:rsidRPr="00444849" w:rsidRDefault="008F1BA2" w:rsidP="008F1BA2">
      <w:pPr>
        <w:tabs>
          <w:tab w:val="left" w:pos="2805"/>
        </w:tabs>
        <w:jc w:val="center"/>
      </w:pPr>
      <w:r w:rsidRPr="00444849">
        <w:rPr>
          <w:b/>
        </w:rPr>
        <w:t>источников финансирования</w:t>
      </w:r>
    </w:p>
    <w:p w:rsidR="008F1BA2" w:rsidRPr="00444849" w:rsidRDefault="008F1BA2" w:rsidP="008F1BA2">
      <w:pPr>
        <w:tabs>
          <w:tab w:val="left" w:pos="2805"/>
        </w:tabs>
        <w:jc w:val="center"/>
        <w:rPr>
          <w:b/>
        </w:rPr>
      </w:pPr>
    </w:p>
    <w:p w:rsidR="008F1BA2" w:rsidRPr="00444849" w:rsidRDefault="008F1BA2" w:rsidP="008F1BA2">
      <w:pPr>
        <w:widowControl w:val="0"/>
        <w:autoSpaceDE w:val="0"/>
        <w:autoSpaceDN w:val="0"/>
        <w:adjustRightInd w:val="0"/>
        <w:ind w:firstLine="540"/>
        <w:jc w:val="both"/>
      </w:pPr>
      <w:r w:rsidRPr="00444849">
        <w:t xml:space="preserve">Мероприятия подпрограммы реализуются за счет средств </w:t>
      </w:r>
      <w:r w:rsidR="006E46A8" w:rsidRPr="00444849">
        <w:t xml:space="preserve">муниципального </w:t>
      </w:r>
      <w:r w:rsidRPr="00444849">
        <w:t xml:space="preserve">бюджета, предусмотренных на оплату </w:t>
      </w:r>
      <w:r w:rsidR="006E46A8" w:rsidRPr="00444849">
        <w:t xml:space="preserve">муниципальных </w:t>
      </w:r>
      <w:r w:rsidRPr="00444849">
        <w:t>контрактов (договоров) на выполнение работ, оказание услуг, предоставление субсидий бюджетам муниципальных образований края, предусмотренных на оплату муниципальных контрактов (договоров) на выполнение работ, оказание услуг.</w:t>
      </w:r>
    </w:p>
    <w:p w:rsidR="00B421E4" w:rsidRPr="00444849" w:rsidRDefault="00B421E4" w:rsidP="004E08DE">
      <w:pPr>
        <w:spacing w:line="233" w:lineRule="auto"/>
      </w:pPr>
    </w:p>
    <w:p w:rsidR="00E86EB0" w:rsidRPr="00444849" w:rsidRDefault="00E86EB0" w:rsidP="00E86EB0">
      <w:pPr>
        <w:spacing w:line="233" w:lineRule="auto"/>
      </w:pPr>
      <w:r w:rsidRPr="00444849">
        <w:t xml:space="preserve">Объем бюджетных ассигнований на реализацию подпрограммы составляет всего </w:t>
      </w:r>
      <w:r w:rsidR="00D24D7A" w:rsidRPr="00444849">
        <w:t>2</w:t>
      </w:r>
      <w:r w:rsidR="00724918">
        <w:t>4 608,8</w:t>
      </w:r>
      <w:r w:rsidRPr="00444849">
        <w:t xml:space="preserve"> тыс. рублей, из них по годам: </w:t>
      </w:r>
    </w:p>
    <w:p w:rsidR="00E86EB0" w:rsidRPr="00444849" w:rsidRDefault="00E86EB0" w:rsidP="00E86EB0">
      <w:pPr>
        <w:spacing w:line="233" w:lineRule="auto"/>
      </w:pPr>
      <w:r w:rsidRPr="00444849">
        <w:t xml:space="preserve">2014 год </w:t>
      </w:r>
      <w:r w:rsidR="00EF50FE" w:rsidRPr="00444849">
        <w:t>–</w:t>
      </w:r>
      <w:r w:rsidRPr="00444849">
        <w:t xml:space="preserve"> 1</w:t>
      </w:r>
      <w:r w:rsidR="006739CB">
        <w:t xml:space="preserve"> </w:t>
      </w:r>
      <w:r w:rsidRPr="00444849">
        <w:t xml:space="preserve">187,5 тыс. рублей,                                         </w:t>
      </w:r>
    </w:p>
    <w:p w:rsidR="00E86EB0" w:rsidRPr="00444849" w:rsidRDefault="00E86EB0" w:rsidP="00E86EB0">
      <w:pPr>
        <w:spacing w:line="233" w:lineRule="auto"/>
      </w:pPr>
      <w:r w:rsidRPr="00444849">
        <w:t>2015 год – 1</w:t>
      </w:r>
      <w:r w:rsidR="006739CB">
        <w:t xml:space="preserve"> </w:t>
      </w:r>
      <w:r w:rsidRPr="00444849">
        <w:t>703,0 тыс. рублей</w:t>
      </w:r>
      <w:r w:rsidR="00BE5A29" w:rsidRPr="00444849">
        <w:t>,</w:t>
      </w:r>
    </w:p>
    <w:p w:rsidR="00E86EB0" w:rsidRPr="00444849" w:rsidRDefault="00E86EB0" w:rsidP="00E86EB0">
      <w:pPr>
        <w:spacing w:line="233" w:lineRule="auto"/>
      </w:pPr>
      <w:r w:rsidRPr="00444849">
        <w:t>2016 год – 1</w:t>
      </w:r>
      <w:r w:rsidR="006739CB">
        <w:t xml:space="preserve"> </w:t>
      </w:r>
      <w:r w:rsidRPr="00444849">
        <w:t>789,0 тыс. рублей</w:t>
      </w:r>
      <w:r w:rsidR="00BE5A29" w:rsidRPr="00444849">
        <w:t>,</w:t>
      </w:r>
    </w:p>
    <w:p w:rsidR="00E86EB0" w:rsidRPr="00444849" w:rsidRDefault="00E86EB0" w:rsidP="00E86EB0">
      <w:pPr>
        <w:spacing w:line="233" w:lineRule="auto"/>
      </w:pPr>
      <w:r w:rsidRPr="00444849">
        <w:t>2017 год  - 1 708,0 тыс. рублей</w:t>
      </w:r>
      <w:r w:rsidR="00BE5A29" w:rsidRPr="00444849">
        <w:t>,</w:t>
      </w:r>
    </w:p>
    <w:p w:rsidR="00E86EB0" w:rsidRPr="00444849" w:rsidRDefault="00BE5A29" w:rsidP="00E86EB0">
      <w:pPr>
        <w:spacing w:line="233" w:lineRule="auto"/>
      </w:pPr>
      <w:r w:rsidRPr="00444849">
        <w:t>2018 год  - 2</w:t>
      </w:r>
      <w:r w:rsidR="006739CB">
        <w:t xml:space="preserve"> </w:t>
      </w:r>
      <w:r w:rsidRPr="00444849">
        <w:t>002,9 тыс. рублей,</w:t>
      </w:r>
    </w:p>
    <w:p w:rsidR="00E86EB0" w:rsidRPr="00444849" w:rsidRDefault="0062789A" w:rsidP="00E86EB0">
      <w:pPr>
        <w:spacing w:line="233" w:lineRule="auto"/>
      </w:pPr>
      <w:r w:rsidRPr="00444849">
        <w:t>2019 год  -</w:t>
      </w:r>
      <w:r w:rsidR="005431B0" w:rsidRPr="00444849">
        <w:t>2</w:t>
      </w:r>
      <w:r w:rsidR="006E1155" w:rsidRPr="00444849">
        <w:t> </w:t>
      </w:r>
      <w:r w:rsidR="00DC334E" w:rsidRPr="00444849">
        <w:t>241</w:t>
      </w:r>
      <w:r w:rsidR="006E1155" w:rsidRPr="00444849">
        <w:t>,</w:t>
      </w:r>
      <w:r w:rsidR="00DC334E" w:rsidRPr="00444849">
        <w:t>7</w:t>
      </w:r>
      <w:r w:rsidR="00E86EB0" w:rsidRPr="00444849">
        <w:t xml:space="preserve"> тыс. рублей</w:t>
      </w:r>
      <w:r w:rsidR="00BE5A29" w:rsidRPr="00444849">
        <w:t>,</w:t>
      </w:r>
    </w:p>
    <w:p w:rsidR="00E86EB0" w:rsidRPr="00444849" w:rsidRDefault="00DC518C" w:rsidP="00E86EB0">
      <w:pPr>
        <w:snapToGrid w:val="0"/>
        <w:rPr>
          <w:color w:val="000000"/>
          <w:lang w:eastAsia="ar-SA"/>
        </w:rPr>
      </w:pPr>
      <w:r w:rsidRPr="00444849">
        <w:rPr>
          <w:color w:val="000000"/>
          <w:lang w:eastAsia="ar-SA"/>
        </w:rPr>
        <w:t xml:space="preserve">2020 год </w:t>
      </w:r>
      <w:r w:rsidR="0062789A" w:rsidRPr="00444849">
        <w:rPr>
          <w:color w:val="000000"/>
          <w:lang w:eastAsia="ar-SA"/>
        </w:rPr>
        <w:t>-</w:t>
      </w:r>
      <w:r w:rsidRPr="00444849">
        <w:rPr>
          <w:color w:val="000000"/>
          <w:lang w:eastAsia="ar-SA"/>
        </w:rPr>
        <w:t xml:space="preserve"> 2</w:t>
      </w:r>
      <w:r w:rsidR="003C2B20" w:rsidRPr="00444849">
        <w:rPr>
          <w:color w:val="000000"/>
          <w:lang w:eastAsia="ar-SA"/>
        </w:rPr>
        <w:t> 396,3</w:t>
      </w:r>
      <w:r w:rsidR="00BE5A29" w:rsidRPr="00444849">
        <w:rPr>
          <w:color w:val="000000"/>
          <w:lang w:eastAsia="ar-SA"/>
        </w:rPr>
        <w:t xml:space="preserve"> тыс. рублей,</w:t>
      </w:r>
    </w:p>
    <w:p w:rsidR="00BE5A29" w:rsidRPr="00444849" w:rsidRDefault="00BE5A29" w:rsidP="00BE5A29">
      <w:pPr>
        <w:snapToGrid w:val="0"/>
        <w:rPr>
          <w:color w:val="000000"/>
          <w:lang w:eastAsia="ar-SA"/>
        </w:rPr>
      </w:pPr>
      <w:r w:rsidRPr="00444849">
        <w:rPr>
          <w:color w:val="000000"/>
          <w:lang w:eastAsia="ar-SA"/>
        </w:rPr>
        <w:t>2021 год – 2</w:t>
      </w:r>
      <w:r w:rsidR="00D24D7A" w:rsidRPr="00444849">
        <w:rPr>
          <w:color w:val="000000"/>
          <w:lang w:eastAsia="ar-SA"/>
        </w:rPr>
        <w:t> 895,1</w:t>
      </w:r>
      <w:r w:rsidRPr="00444849">
        <w:rPr>
          <w:color w:val="000000"/>
          <w:lang w:eastAsia="ar-SA"/>
        </w:rPr>
        <w:t xml:space="preserve"> тыс. рублей,</w:t>
      </w:r>
    </w:p>
    <w:p w:rsidR="00E86EB0" w:rsidRPr="00444849" w:rsidRDefault="00DC518C" w:rsidP="00E86EB0">
      <w:pPr>
        <w:snapToGrid w:val="0"/>
        <w:rPr>
          <w:color w:val="000000"/>
          <w:lang w:eastAsia="ar-SA"/>
        </w:rPr>
      </w:pPr>
      <w:r w:rsidRPr="00444849">
        <w:rPr>
          <w:color w:val="000000"/>
          <w:lang w:eastAsia="ar-SA"/>
        </w:rPr>
        <w:t>202</w:t>
      </w:r>
      <w:r w:rsidR="00BE5A29" w:rsidRPr="00444849">
        <w:rPr>
          <w:color w:val="000000"/>
          <w:lang w:eastAsia="ar-SA"/>
        </w:rPr>
        <w:t>2</w:t>
      </w:r>
      <w:r w:rsidRPr="00444849">
        <w:rPr>
          <w:color w:val="000000"/>
          <w:lang w:eastAsia="ar-SA"/>
        </w:rPr>
        <w:t xml:space="preserve"> год – 2</w:t>
      </w:r>
      <w:r w:rsidR="00D24D7A" w:rsidRPr="00444849">
        <w:rPr>
          <w:color w:val="000000"/>
          <w:lang w:eastAsia="ar-SA"/>
        </w:rPr>
        <w:t> 895,1</w:t>
      </w:r>
      <w:r w:rsidR="002A365C" w:rsidRPr="00444849">
        <w:rPr>
          <w:color w:val="000000"/>
          <w:lang w:eastAsia="ar-SA"/>
        </w:rPr>
        <w:t xml:space="preserve"> тыс. рублей,</w:t>
      </w:r>
    </w:p>
    <w:p w:rsidR="002A365C" w:rsidRPr="00444849" w:rsidRDefault="00D24D7A" w:rsidP="002A365C">
      <w:pPr>
        <w:snapToGrid w:val="0"/>
        <w:rPr>
          <w:color w:val="000000"/>
          <w:lang w:eastAsia="ar-SA"/>
        </w:rPr>
      </w:pPr>
      <w:r w:rsidRPr="00444849">
        <w:rPr>
          <w:color w:val="000000"/>
          <w:lang w:eastAsia="ar-SA"/>
        </w:rPr>
        <w:t>2023 год – 2 895,1</w:t>
      </w:r>
      <w:r w:rsidR="002A365C" w:rsidRPr="00444849">
        <w:rPr>
          <w:color w:val="000000"/>
          <w:lang w:eastAsia="ar-SA"/>
        </w:rPr>
        <w:t xml:space="preserve"> тыс. рублей</w:t>
      </w:r>
      <w:r w:rsidR="00724918">
        <w:rPr>
          <w:color w:val="000000"/>
          <w:lang w:eastAsia="ar-SA"/>
        </w:rPr>
        <w:t>,</w:t>
      </w:r>
    </w:p>
    <w:p w:rsidR="00724918" w:rsidRPr="00444849" w:rsidRDefault="00724918" w:rsidP="00724918">
      <w:pPr>
        <w:snapToGrid w:val="0"/>
        <w:rPr>
          <w:color w:val="000000"/>
          <w:lang w:eastAsia="ar-SA"/>
        </w:rPr>
      </w:pPr>
      <w:r>
        <w:rPr>
          <w:color w:val="000000"/>
          <w:lang w:eastAsia="ar-SA"/>
        </w:rPr>
        <w:t>2024</w:t>
      </w:r>
      <w:r w:rsidRPr="00444849">
        <w:rPr>
          <w:color w:val="000000"/>
          <w:lang w:eastAsia="ar-SA"/>
        </w:rPr>
        <w:t xml:space="preserve"> год – 2 895,1 тыс. рублей.</w:t>
      </w:r>
    </w:p>
    <w:p w:rsidR="00E86EB0" w:rsidRPr="00444849" w:rsidRDefault="00E86EB0" w:rsidP="00E86EB0">
      <w:pPr>
        <w:snapToGrid w:val="0"/>
        <w:rPr>
          <w:color w:val="000000"/>
          <w:lang w:eastAsia="ar-SA"/>
        </w:rPr>
      </w:pPr>
    </w:p>
    <w:p w:rsidR="00E86EB0" w:rsidRPr="00444849" w:rsidRDefault="00E86EB0" w:rsidP="00E86EB0">
      <w:pPr>
        <w:spacing w:line="233" w:lineRule="auto"/>
      </w:pPr>
      <w:r w:rsidRPr="00444849">
        <w:t xml:space="preserve"> из них по годам: </w:t>
      </w:r>
    </w:p>
    <w:p w:rsidR="00E86EB0" w:rsidRPr="00444849" w:rsidRDefault="00E86EB0" w:rsidP="00E86EB0">
      <w:pPr>
        <w:spacing w:line="233" w:lineRule="auto"/>
      </w:pPr>
      <w:r w:rsidRPr="00444849">
        <w:t>за</w:t>
      </w:r>
      <w:r w:rsidR="00D24D7A" w:rsidRPr="00444849">
        <w:t xml:space="preserve"> счет средств местного бюджета 2</w:t>
      </w:r>
      <w:r w:rsidR="00724918">
        <w:t>4</w:t>
      </w:r>
      <w:r w:rsidR="006739CB">
        <w:t> 079,7</w:t>
      </w:r>
      <w:r w:rsidRPr="00444849">
        <w:t xml:space="preserve"> тыс. рублей, из них по годам: </w:t>
      </w:r>
    </w:p>
    <w:p w:rsidR="00E86EB0" w:rsidRPr="00444849" w:rsidRDefault="00E86EB0" w:rsidP="00E86EB0">
      <w:pPr>
        <w:spacing w:line="233" w:lineRule="auto"/>
      </w:pPr>
      <w:r w:rsidRPr="00444849">
        <w:t xml:space="preserve">2014 год - 1187,5 тыс. рублей,                                         </w:t>
      </w:r>
    </w:p>
    <w:p w:rsidR="00E86EB0" w:rsidRPr="00444849" w:rsidRDefault="00BE5A29" w:rsidP="00E86EB0">
      <w:pPr>
        <w:spacing w:line="233" w:lineRule="auto"/>
      </w:pPr>
      <w:r w:rsidRPr="00444849">
        <w:t>2015 год – 1703,0 тыс. рублей,</w:t>
      </w:r>
    </w:p>
    <w:p w:rsidR="00E86EB0" w:rsidRPr="00444849" w:rsidRDefault="00E86EB0" w:rsidP="00E86EB0">
      <w:pPr>
        <w:spacing w:line="233" w:lineRule="auto"/>
      </w:pPr>
      <w:r w:rsidRPr="00444849">
        <w:t>2016 год – 1789,0 тыс. рублей</w:t>
      </w:r>
      <w:r w:rsidR="00BE5A29" w:rsidRPr="00444849">
        <w:t>,</w:t>
      </w:r>
    </w:p>
    <w:p w:rsidR="00E86EB0" w:rsidRPr="00444849" w:rsidRDefault="00E86EB0" w:rsidP="00E86EB0">
      <w:pPr>
        <w:spacing w:line="233" w:lineRule="auto"/>
      </w:pPr>
      <w:r w:rsidRPr="00444849">
        <w:t>2017 год  - 1 708,0 тыс. рублей</w:t>
      </w:r>
      <w:r w:rsidR="00BE5A29" w:rsidRPr="00444849">
        <w:t>,</w:t>
      </w:r>
    </w:p>
    <w:p w:rsidR="00E86EB0" w:rsidRPr="00444849" w:rsidRDefault="00E86EB0" w:rsidP="00E86EB0">
      <w:pPr>
        <w:spacing w:line="233" w:lineRule="auto"/>
      </w:pPr>
      <w:r w:rsidRPr="00444849">
        <w:t>2018 год  - 1806,8 тыс. рублей</w:t>
      </w:r>
      <w:r w:rsidR="00BE5A29" w:rsidRPr="00444849">
        <w:t>,</w:t>
      </w:r>
    </w:p>
    <w:p w:rsidR="00E86EB0" w:rsidRPr="00444849" w:rsidRDefault="005431B0" w:rsidP="00E86EB0">
      <w:pPr>
        <w:spacing w:line="233" w:lineRule="auto"/>
      </w:pPr>
      <w:r w:rsidRPr="00444849">
        <w:t>2019 год  - 2</w:t>
      </w:r>
      <w:r w:rsidR="00DC334E" w:rsidRPr="00444849">
        <w:t> </w:t>
      </w:r>
      <w:r w:rsidR="00D32DCA" w:rsidRPr="00444849">
        <w:t>178</w:t>
      </w:r>
      <w:r w:rsidR="00DC334E" w:rsidRPr="00444849">
        <w:t>,</w:t>
      </w:r>
      <w:r w:rsidR="00D32DCA" w:rsidRPr="00444849">
        <w:t>0</w:t>
      </w:r>
      <w:r w:rsidR="00E86EB0" w:rsidRPr="00444849">
        <w:t xml:space="preserve"> тыс. рублей</w:t>
      </w:r>
      <w:r w:rsidR="00BE5A29" w:rsidRPr="00444849">
        <w:t>,</w:t>
      </w:r>
    </w:p>
    <w:p w:rsidR="00E86EB0" w:rsidRPr="00444849" w:rsidRDefault="005B3022" w:rsidP="00E86EB0">
      <w:pPr>
        <w:snapToGrid w:val="0"/>
        <w:rPr>
          <w:color w:val="000000"/>
          <w:lang w:eastAsia="ar-SA"/>
        </w:rPr>
      </w:pPr>
      <w:r w:rsidRPr="00444849">
        <w:rPr>
          <w:color w:val="000000"/>
          <w:lang w:eastAsia="ar-SA"/>
        </w:rPr>
        <w:t>2020 год – 2</w:t>
      </w:r>
      <w:r w:rsidR="003C2B20" w:rsidRPr="00444849">
        <w:rPr>
          <w:color w:val="000000"/>
          <w:lang w:eastAsia="ar-SA"/>
        </w:rPr>
        <w:t> 127,0</w:t>
      </w:r>
      <w:r w:rsidR="00BE5A29" w:rsidRPr="00444849">
        <w:rPr>
          <w:color w:val="000000"/>
          <w:lang w:eastAsia="ar-SA"/>
        </w:rPr>
        <w:t xml:space="preserve"> тыс. рублей,</w:t>
      </w:r>
    </w:p>
    <w:p w:rsidR="00E86EB0" w:rsidRPr="00444849" w:rsidRDefault="00E86EB0" w:rsidP="00E86EB0">
      <w:pPr>
        <w:snapToGrid w:val="0"/>
        <w:rPr>
          <w:color w:val="000000"/>
          <w:lang w:eastAsia="ar-SA"/>
        </w:rPr>
      </w:pPr>
      <w:r w:rsidRPr="00444849">
        <w:rPr>
          <w:color w:val="000000"/>
          <w:lang w:eastAsia="ar-SA"/>
        </w:rPr>
        <w:t xml:space="preserve">2021 год – </w:t>
      </w:r>
      <w:r w:rsidR="005B3022" w:rsidRPr="00444849">
        <w:rPr>
          <w:color w:val="000000"/>
          <w:lang w:eastAsia="ar-SA"/>
        </w:rPr>
        <w:t>2</w:t>
      </w:r>
      <w:r w:rsidR="00D24D7A" w:rsidRPr="00444849">
        <w:rPr>
          <w:color w:val="000000"/>
          <w:lang w:eastAsia="ar-SA"/>
        </w:rPr>
        <w:t> 895,1</w:t>
      </w:r>
      <w:r w:rsidR="00BE5A29" w:rsidRPr="00444849">
        <w:rPr>
          <w:color w:val="000000"/>
          <w:lang w:eastAsia="ar-SA"/>
        </w:rPr>
        <w:t xml:space="preserve"> тыс. рублей,</w:t>
      </w:r>
    </w:p>
    <w:p w:rsidR="00BE5A29" w:rsidRPr="00444849" w:rsidRDefault="00DC334E" w:rsidP="00BE5A29">
      <w:pPr>
        <w:snapToGrid w:val="0"/>
        <w:rPr>
          <w:color w:val="000000"/>
          <w:lang w:eastAsia="ar-SA"/>
        </w:rPr>
      </w:pPr>
      <w:r w:rsidRPr="00444849">
        <w:rPr>
          <w:color w:val="000000"/>
          <w:lang w:eastAsia="ar-SA"/>
        </w:rPr>
        <w:t>2022 год – 2</w:t>
      </w:r>
      <w:r w:rsidR="00D24D7A" w:rsidRPr="00444849">
        <w:rPr>
          <w:color w:val="000000"/>
          <w:lang w:eastAsia="ar-SA"/>
        </w:rPr>
        <w:t> 895,1</w:t>
      </w:r>
      <w:r w:rsidR="002A365C" w:rsidRPr="00444849">
        <w:rPr>
          <w:color w:val="000000"/>
          <w:lang w:eastAsia="ar-SA"/>
        </w:rPr>
        <w:t xml:space="preserve"> тыс. рублей,</w:t>
      </w:r>
    </w:p>
    <w:p w:rsidR="002A365C" w:rsidRDefault="002A365C" w:rsidP="002A365C">
      <w:pPr>
        <w:snapToGrid w:val="0"/>
        <w:rPr>
          <w:color w:val="000000"/>
          <w:lang w:eastAsia="ar-SA"/>
        </w:rPr>
      </w:pPr>
      <w:r w:rsidRPr="00444849">
        <w:rPr>
          <w:color w:val="000000"/>
          <w:lang w:eastAsia="ar-SA"/>
        </w:rPr>
        <w:t>2023 году – 2</w:t>
      </w:r>
      <w:r w:rsidR="00D24D7A" w:rsidRPr="00444849">
        <w:rPr>
          <w:color w:val="000000"/>
          <w:lang w:eastAsia="ar-SA"/>
        </w:rPr>
        <w:t> 895,1</w:t>
      </w:r>
      <w:r w:rsidR="00724918">
        <w:rPr>
          <w:color w:val="000000"/>
          <w:lang w:eastAsia="ar-SA"/>
        </w:rPr>
        <w:t xml:space="preserve"> тыс. рублей,</w:t>
      </w:r>
    </w:p>
    <w:p w:rsidR="00724918" w:rsidRPr="00444849" w:rsidRDefault="00724918" w:rsidP="00724918">
      <w:pPr>
        <w:snapToGrid w:val="0"/>
        <w:rPr>
          <w:color w:val="000000"/>
          <w:lang w:eastAsia="ar-SA"/>
        </w:rPr>
      </w:pPr>
      <w:r w:rsidRPr="00444849">
        <w:rPr>
          <w:color w:val="000000"/>
          <w:lang w:eastAsia="ar-SA"/>
        </w:rPr>
        <w:t>202</w:t>
      </w:r>
      <w:r>
        <w:rPr>
          <w:color w:val="000000"/>
          <w:lang w:eastAsia="ar-SA"/>
        </w:rPr>
        <w:t>4</w:t>
      </w:r>
      <w:r w:rsidRPr="00444849">
        <w:rPr>
          <w:color w:val="000000"/>
          <w:lang w:eastAsia="ar-SA"/>
        </w:rPr>
        <w:t xml:space="preserve"> году – 2 895,1 тыс. рублей.</w:t>
      </w:r>
    </w:p>
    <w:p w:rsidR="00E86EB0" w:rsidRPr="00444849" w:rsidRDefault="00E86EB0" w:rsidP="00E86EB0">
      <w:pPr>
        <w:snapToGrid w:val="0"/>
      </w:pPr>
    </w:p>
    <w:p w:rsidR="00E86EB0" w:rsidRPr="00444849" w:rsidRDefault="00E86EB0" w:rsidP="00E86EB0">
      <w:pPr>
        <w:snapToGrid w:val="0"/>
      </w:pPr>
      <w:r w:rsidRPr="00444849">
        <w:t>Из них:</w:t>
      </w:r>
    </w:p>
    <w:p w:rsidR="00E86EB0" w:rsidRPr="00444849" w:rsidRDefault="00E86EB0" w:rsidP="00E86EB0">
      <w:pPr>
        <w:snapToGrid w:val="0"/>
      </w:pPr>
      <w:r w:rsidRPr="00444849">
        <w:t>из сре</w:t>
      </w:r>
      <w:proofErr w:type="gramStart"/>
      <w:r w:rsidRPr="00444849">
        <w:t>дств кр</w:t>
      </w:r>
      <w:proofErr w:type="gramEnd"/>
      <w:r w:rsidRPr="00444849">
        <w:t xml:space="preserve">аевого бюджета – </w:t>
      </w:r>
      <w:r w:rsidR="00567196" w:rsidRPr="00444849">
        <w:t>529,1</w:t>
      </w:r>
      <w:r w:rsidRPr="00444849">
        <w:t xml:space="preserve"> тыс. руб., в том числе:</w:t>
      </w:r>
    </w:p>
    <w:p w:rsidR="00E86EB0" w:rsidRPr="00444849" w:rsidRDefault="00BE5A29" w:rsidP="00E86EB0">
      <w:pPr>
        <w:snapToGrid w:val="0"/>
      </w:pPr>
      <w:r w:rsidRPr="00444849">
        <w:t>в 2014 году – 0,0 тыс. рублей,</w:t>
      </w:r>
    </w:p>
    <w:p w:rsidR="00E86EB0" w:rsidRPr="00444849" w:rsidRDefault="00BE5A29" w:rsidP="00E86EB0">
      <w:pPr>
        <w:snapToGrid w:val="0"/>
      </w:pPr>
      <w:r w:rsidRPr="00444849">
        <w:lastRenderedPageBreak/>
        <w:t>в 2015 году – 0,0 тыс. рублей,</w:t>
      </w:r>
    </w:p>
    <w:p w:rsidR="00E86EB0" w:rsidRPr="00444849" w:rsidRDefault="00E86EB0" w:rsidP="00E86EB0">
      <w:pPr>
        <w:snapToGrid w:val="0"/>
      </w:pPr>
      <w:r w:rsidRPr="00444849">
        <w:t>в 2016 году – 0,0 тыс. ру</w:t>
      </w:r>
      <w:r w:rsidR="00BE5A29" w:rsidRPr="00444849">
        <w:t>блей,</w:t>
      </w:r>
    </w:p>
    <w:p w:rsidR="00E86EB0" w:rsidRPr="00444849" w:rsidRDefault="00BE5A29" w:rsidP="00E86EB0">
      <w:pPr>
        <w:snapToGrid w:val="0"/>
      </w:pPr>
      <w:r w:rsidRPr="00444849">
        <w:t>в 2017 году – 0,0 тыс. рублей,</w:t>
      </w:r>
    </w:p>
    <w:p w:rsidR="00E86EB0" w:rsidRPr="00444849" w:rsidRDefault="00BE5A29" w:rsidP="00E86EB0">
      <w:pPr>
        <w:snapToGrid w:val="0"/>
      </w:pPr>
      <w:r w:rsidRPr="00444849">
        <w:t>в 2018 году – 196,1 тыс. рублей,</w:t>
      </w:r>
    </w:p>
    <w:p w:rsidR="00E86EB0" w:rsidRPr="00444849" w:rsidRDefault="00E86EB0" w:rsidP="00E86EB0">
      <w:pPr>
        <w:snapToGrid w:val="0"/>
      </w:pPr>
      <w:r w:rsidRPr="00444849">
        <w:t xml:space="preserve">в 2019 году – </w:t>
      </w:r>
      <w:r w:rsidR="006E1155" w:rsidRPr="00444849">
        <w:t>63,7</w:t>
      </w:r>
      <w:r w:rsidR="00BE5A29" w:rsidRPr="00444849">
        <w:t xml:space="preserve"> тыс. рублей,</w:t>
      </w:r>
    </w:p>
    <w:p w:rsidR="00E86EB0" w:rsidRPr="00444849" w:rsidRDefault="00BE5A29" w:rsidP="00E86EB0">
      <w:pPr>
        <w:snapToGrid w:val="0"/>
        <w:rPr>
          <w:color w:val="000000"/>
        </w:rPr>
      </w:pPr>
      <w:r w:rsidRPr="00444849">
        <w:rPr>
          <w:color w:val="000000"/>
        </w:rPr>
        <w:t xml:space="preserve">в 2020 году -  </w:t>
      </w:r>
      <w:r w:rsidR="00567196" w:rsidRPr="00444849">
        <w:rPr>
          <w:color w:val="000000"/>
        </w:rPr>
        <w:t>269,3</w:t>
      </w:r>
      <w:r w:rsidRPr="00444849">
        <w:rPr>
          <w:color w:val="000000"/>
        </w:rPr>
        <w:t xml:space="preserve"> тыс. рублей,</w:t>
      </w:r>
    </w:p>
    <w:p w:rsidR="00E86EB0" w:rsidRPr="00444849" w:rsidRDefault="00BE5A29" w:rsidP="00E86EB0">
      <w:pPr>
        <w:snapToGrid w:val="0"/>
        <w:rPr>
          <w:color w:val="000000"/>
        </w:rPr>
      </w:pPr>
      <w:r w:rsidRPr="00444849">
        <w:rPr>
          <w:color w:val="000000"/>
        </w:rPr>
        <w:t>в 2021 году -  0,0 тыс. рублей,</w:t>
      </w:r>
    </w:p>
    <w:p w:rsidR="00BE5A29" w:rsidRPr="00444849" w:rsidRDefault="002A365C" w:rsidP="00BE5A29">
      <w:pPr>
        <w:snapToGrid w:val="0"/>
        <w:rPr>
          <w:color w:val="000000"/>
        </w:rPr>
      </w:pPr>
      <w:r w:rsidRPr="00444849">
        <w:rPr>
          <w:color w:val="000000"/>
        </w:rPr>
        <w:t>в 2022 году -  0,0 тыс. рублей,</w:t>
      </w:r>
    </w:p>
    <w:p w:rsidR="002A365C" w:rsidRPr="00444849" w:rsidRDefault="006739CB" w:rsidP="002A365C">
      <w:pPr>
        <w:snapToGrid w:val="0"/>
        <w:rPr>
          <w:color w:val="000000"/>
        </w:rPr>
      </w:pPr>
      <w:r>
        <w:rPr>
          <w:color w:val="000000"/>
        </w:rPr>
        <w:t>в 2023 году -  0,0 тыс. рублей,</w:t>
      </w:r>
    </w:p>
    <w:p w:rsidR="006739CB" w:rsidRPr="00444849" w:rsidRDefault="006739CB" w:rsidP="006739CB">
      <w:pPr>
        <w:snapToGrid w:val="0"/>
        <w:rPr>
          <w:color w:val="000000"/>
        </w:rPr>
      </w:pPr>
      <w:r w:rsidRPr="00444849">
        <w:rPr>
          <w:color w:val="000000"/>
        </w:rPr>
        <w:t>в 202</w:t>
      </w:r>
      <w:r>
        <w:rPr>
          <w:color w:val="000000"/>
        </w:rPr>
        <w:t>4</w:t>
      </w:r>
      <w:r w:rsidRPr="00444849">
        <w:rPr>
          <w:color w:val="000000"/>
        </w:rPr>
        <w:t xml:space="preserve"> году -  0,0 тыс. рублей.</w:t>
      </w:r>
    </w:p>
    <w:p w:rsidR="00BE5A29" w:rsidRPr="00444849" w:rsidRDefault="00BE5A29" w:rsidP="00014FF7"/>
    <w:p w:rsidR="002A365C" w:rsidRPr="00444849" w:rsidRDefault="002A365C" w:rsidP="00014FF7"/>
    <w:p w:rsidR="002A365C" w:rsidRPr="00444849" w:rsidRDefault="002A365C" w:rsidP="00014FF7"/>
    <w:p w:rsidR="00A07711" w:rsidRPr="00444849" w:rsidRDefault="004E08DE" w:rsidP="00A07711">
      <w:pPr>
        <w:widowControl w:val="0"/>
        <w:autoSpaceDE w:val="0"/>
        <w:autoSpaceDN w:val="0"/>
        <w:adjustRightInd w:val="0"/>
      </w:pPr>
      <w:r w:rsidRPr="00444849">
        <w:t>Начальник</w:t>
      </w:r>
      <w:r w:rsidR="00A07711" w:rsidRPr="00444849">
        <w:t xml:space="preserve"> отдела физической культуры,</w:t>
      </w:r>
    </w:p>
    <w:p w:rsidR="00A07711" w:rsidRPr="00444849" w:rsidRDefault="00A07711" w:rsidP="00A07711">
      <w:pPr>
        <w:widowControl w:val="0"/>
        <w:autoSpaceDE w:val="0"/>
        <w:autoSpaceDN w:val="0"/>
        <w:adjustRightInd w:val="0"/>
      </w:pPr>
      <w:r w:rsidRPr="00444849">
        <w:t>спорта и молодежной политики</w:t>
      </w:r>
    </w:p>
    <w:p w:rsidR="00BA14C7" w:rsidRPr="00C205F5" w:rsidRDefault="00A07711" w:rsidP="00A07711">
      <w:pPr>
        <w:autoSpaceDE w:val="0"/>
        <w:autoSpaceDN w:val="0"/>
        <w:adjustRightInd w:val="0"/>
      </w:pPr>
      <w:r w:rsidRPr="00444849">
        <w:t>администрации города Дивногорска</w:t>
      </w:r>
      <w:r w:rsidR="00B546A9" w:rsidRPr="00444849">
        <w:tab/>
      </w:r>
      <w:r w:rsidR="00B546A9" w:rsidRPr="00444849">
        <w:tab/>
      </w:r>
      <w:r w:rsidR="00B546A9" w:rsidRPr="00444849">
        <w:tab/>
      </w:r>
      <w:r w:rsidR="00B546A9" w:rsidRPr="00444849">
        <w:tab/>
      </w:r>
      <w:r w:rsidR="00B546A9" w:rsidRPr="00444849">
        <w:tab/>
      </w:r>
      <w:r w:rsidR="00B546A9" w:rsidRPr="00444849">
        <w:tab/>
      </w:r>
      <w:proofErr w:type="spellStart"/>
      <w:r w:rsidR="004E08DE" w:rsidRPr="00444849">
        <w:t>Н.В.Калинин</w:t>
      </w:r>
      <w:proofErr w:type="spellEnd"/>
    </w:p>
    <w:sectPr w:rsidR="00BA14C7" w:rsidRPr="00C205F5" w:rsidSect="001C0BA8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490" w:rsidRDefault="00DD5490">
      <w:r>
        <w:separator/>
      </w:r>
    </w:p>
  </w:endnote>
  <w:endnote w:type="continuationSeparator" w:id="0">
    <w:p w:rsidR="00DD5490" w:rsidRDefault="00DD5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490" w:rsidRDefault="00DD5490">
      <w:r>
        <w:separator/>
      </w:r>
    </w:p>
  </w:footnote>
  <w:footnote w:type="continuationSeparator" w:id="0">
    <w:p w:rsidR="00DD5490" w:rsidRDefault="00DD5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C5" w:rsidRDefault="00143A65" w:rsidP="00C8161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D29C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D29C5" w:rsidRDefault="00ED29C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C5" w:rsidRDefault="00143A65" w:rsidP="00C8161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D29C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14761">
      <w:rPr>
        <w:rStyle w:val="a9"/>
        <w:noProof/>
      </w:rPr>
      <w:t>7</w:t>
    </w:r>
    <w:r>
      <w:rPr>
        <w:rStyle w:val="a9"/>
      </w:rPr>
      <w:fldChar w:fldCharType="end"/>
    </w:r>
  </w:p>
  <w:p w:rsidR="00ED29C5" w:rsidRDefault="00ED29C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030F"/>
    <w:multiLevelType w:val="hybridMultilevel"/>
    <w:tmpl w:val="DC368988"/>
    <w:lvl w:ilvl="0" w:tplc="6B4CA48C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4C2640"/>
    <w:multiLevelType w:val="hybridMultilevel"/>
    <w:tmpl w:val="1A22D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757174"/>
    <w:multiLevelType w:val="hybridMultilevel"/>
    <w:tmpl w:val="44A01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85DFE"/>
    <w:rsid w:val="00000273"/>
    <w:rsid w:val="000044E4"/>
    <w:rsid w:val="00004B68"/>
    <w:rsid w:val="00005099"/>
    <w:rsid w:val="00007713"/>
    <w:rsid w:val="000113D8"/>
    <w:rsid w:val="00012351"/>
    <w:rsid w:val="0001498D"/>
    <w:rsid w:val="00014FF7"/>
    <w:rsid w:val="00015013"/>
    <w:rsid w:val="00015BFA"/>
    <w:rsid w:val="000213FD"/>
    <w:rsid w:val="00021D54"/>
    <w:rsid w:val="00022A85"/>
    <w:rsid w:val="000251E4"/>
    <w:rsid w:val="0003008D"/>
    <w:rsid w:val="00030256"/>
    <w:rsid w:val="000323A6"/>
    <w:rsid w:val="00032F35"/>
    <w:rsid w:val="00033998"/>
    <w:rsid w:val="00036376"/>
    <w:rsid w:val="00036E19"/>
    <w:rsid w:val="00040980"/>
    <w:rsid w:val="0004222F"/>
    <w:rsid w:val="000422F1"/>
    <w:rsid w:val="00043168"/>
    <w:rsid w:val="000447CA"/>
    <w:rsid w:val="00045617"/>
    <w:rsid w:val="000464DB"/>
    <w:rsid w:val="000529FC"/>
    <w:rsid w:val="00053452"/>
    <w:rsid w:val="0005408A"/>
    <w:rsid w:val="000575B8"/>
    <w:rsid w:val="000614E2"/>
    <w:rsid w:val="0006156B"/>
    <w:rsid w:val="00061C5D"/>
    <w:rsid w:val="00063249"/>
    <w:rsid w:val="00063BC3"/>
    <w:rsid w:val="00064DE8"/>
    <w:rsid w:val="0006728C"/>
    <w:rsid w:val="00071DE6"/>
    <w:rsid w:val="00074778"/>
    <w:rsid w:val="0008054A"/>
    <w:rsid w:val="00080BF2"/>
    <w:rsid w:val="000833D2"/>
    <w:rsid w:val="000845AE"/>
    <w:rsid w:val="00084CE1"/>
    <w:rsid w:val="000915D5"/>
    <w:rsid w:val="00094734"/>
    <w:rsid w:val="00095C87"/>
    <w:rsid w:val="0009741A"/>
    <w:rsid w:val="000A003B"/>
    <w:rsid w:val="000A296C"/>
    <w:rsid w:val="000A47D8"/>
    <w:rsid w:val="000A4DA0"/>
    <w:rsid w:val="000B2C11"/>
    <w:rsid w:val="000B381B"/>
    <w:rsid w:val="000B3A39"/>
    <w:rsid w:val="000B5A0B"/>
    <w:rsid w:val="000B67C2"/>
    <w:rsid w:val="000B703B"/>
    <w:rsid w:val="000B77E4"/>
    <w:rsid w:val="000B7D59"/>
    <w:rsid w:val="000C29F5"/>
    <w:rsid w:val="000C4C8A"/>
    <w:rsid w:val="000C5D7E"/>
    <w:rsid w:val="000C6D38"/>
    <w:rsid w:val="000C7EA7"/>
    <w:rsid w:val="000D172C"/>
    <w:rsid w:val="000D1B31"/>
    <w:rsid w:val="000D55AC"/>
    <w:rsid w:val="000D626E"/>
    <w:rsid w:val="000D7CC9"/>
    <w:rsid w:val="000E080F"/>
    <w:rsid w:val="000E65C2"/>
    <w:rsid w:val="000E749D"/>
    <w:rsid w:val="000F03A0"/>
    <w:rsid w:val="000F0D81"/>
    <w:rsid w:val="000F28BC"/>
    <w:rsid w:val="000F2CDF"/>
    <w:rsid w:val="000F4A6F"/>
    <w:rsid w:val="00102D10"/>
    <w:rsid w:val="0010406D"/>
    <w:rsid w:val="001042DD"/>
    <w:rsid w:val="00104801"/>
    <w:rsid w:val="00106121"/>
    <w:rsid w:val="00106F7A"/>
    <w:rsid w:val="00111C2E"/>
    <w:rsid w:val="00112A6A"/>
    <w:rsid w:val="0011432B"/>
    <w:rsid w:val="00116BDE"/>
    <w:rsid w:val="00117C9F"/>
    <w:rsid w:val="00122205"/>
    <w:rsid w:val="00123BE7"/>
    <w:rsid w:val="00127C71"/>
    <w:rsid w:val="00131D8C"/>
    <w:rsid w:val="00135A8B"/>
    <w:rsid w:val="00136FF8"/>
    <w:rsid w:val="00140E96"/>
    <w:rsid w:val="0014139B"/>
    <w:rsid w:val="00141D79"/>
    <w:rsid w:val="00141DD2"/>
    <w:rsid w:val="00143A65"/>
    <w:rsid w:val="00144422"/>
    <w:rsid w:val="001445E9"/>
    <w:rsid w:val="00147B30"/>
    <w:rsid w:val="00150CD2"/>
    <w:rsid w:val="00150DBC"/>
    <w:rsid w:val="00151278"/>
    <w:rsid w:val="001539AE"/>
    <w:rsid w:val="001555C7"/>
    <w:rsid w:val="0016106F"/>
    <w:rsid w:val="0016157B"/>
    <w:rsid w:val="00170459"/>
    <w:rsid w:val="00171614"/>
    <w:rsid w:val="00174138"/>
    <w:rsid w:val="00174608"/>
    <w:rsid w:val="00176157"/>
    <w:rsid w:val="00177E03"/>
    <w:rsid w:val="00181824"/>
    <w:rsid w:val="001828C2"/>
    <w:rsid w:val="00182F98"/>
    <w:rsid w:val="00183802"/>
    <w:rsid w:val="00191423"/>
    <w:rsid w:val="00197E45"/>
    <w:rsid w:val="001A4FDE"/>
    <w:rsid w:val="001A7066"/>
    <w:rsid w:val="001A7A7F"/>
    <w:rsid w:val="001B2B8D"/>
    <w:rsid w:val="001B3B02"/>
    <w:rsid w:val="001B516B"/>
    <w:rsid w:val="001B5202"/>
    <w:rsid w:val="001B7E6C"/>
    <w:rsid w:val="001C0BA8"/>
    <w:rsid w:val="001C2C22"/>
    <w:rsid w:val="001C2EFE"/>
    <w:rsid w:val="001C3057"/>
    <w:rsid w:val="001C5108"/>
    <w:rsid w:val="001C7224"/>
    <w:rsid w:val="001C7615"/>
    <w:rsid w:val="001C76FC"/>
    <w:rsid w:val="001D2906"/>
    <w:rsid w:val="001D4226"/>
    <w:rsid w:val="001D4B6C"/>
    <w:rsid w:val="001D6AF5"/>
    <w:rsid w:val="001D7F9C"/>
    <w:rsid w:val="001E07A0"/>
    <w:rsid w:val="001E320F"/>
    <w:rsid w:val="001E5652"/>
    <w:rsid w:val="001E60E7"/>
    <w:rsid w:val="001F3E46"/>
    <w:rsid w:val="001F41F6"/>
    <w:rsid w:val="001F44A0"/>
    <w:rsid w:val="001F4B74"/>
    <w:rsid w:val="001F4F24"/>
    <w:rsid w:val="001F6E71"/>
    <w:rsid w:val="00200404"/>
    <w:rsid w:val="002021A3"/>
    <w:rsid w:val="00202966"/>
    <w:rsid w:val="002052EE"/>
    <w:rsid w:val="0020588C"/>
    <w:rsid w:val="0020650F"/>
    <w:rsid w:val="00206E60"/>
    <w:rsid w:val="0020727B"/>
    <w:rsid w:val="00211D31"/>
    <w:rsid w:val="002137DA"/>
    <w:rsid w:val="00214671"/>
    <w:rsid w:val="00215006"/>
    <w:rsid w:val="00217A2D"/>
    <w:rsid w:val="0022098E"/>
    <w:rsid w:val="0022114C"/>
    <w:rsid w:val="00221AC7"/>
    <w:rsid w:val="00222A91"/>
    <w:rsid w:val="00225A49"/>
    <w:rsid w:val="00226432"/>
    <w:rsid w:val="002267C9"/>
    <w:rsid w:val="00227C8E"/>
    <w:rsid w:val="002319D4"/>
    <w:rsid w:val="00232B8D"/>
    <w:rsid w:val="00241086"/>
    <w:rsid w:val="0024349B"/>
    <w:rsid w:val="00243FCF"/>
    <w:rsid w:val="00246DB3"/>
    <w:rsid w:val="00252B7D"/>
    <w:rsid w:val="00254AA6"/>
    <w:rsid w:val="00256EA2"/>
    <w:rsid w:val="00257547"/>
    <w:rsid w:val="00260D94"/>
    <w:rsid w:val="00271023"/>
    <w:rsid w:val="0027190F"/>
    <w:rsid w:val="00272D1A"/>
    <w:rsid w:val="00276597"/>
    <w:rsid w:val="00281A54"/>
    <w:rsid w:val="002831C6"/>
    <w:rsid w:val="002949C1"/>
    <w:rsid w:val="002953EE"/>
    <w:rsid w:val="002A0260"/>
    <w:rsid w:val="002A1C95"/>
    <w:rsid w:val="002A2342"/>
    <w:rsid w:val="002A2CFD"/>
    <w:rsid w:val="002A365C"/>
    <w:rsid w:val="002A4575"/>
    <w:rsid w:val="002A504B"/>
    <w:rsid w:val="002A6B28"/>
    <w:rsid w:val="002B0C6E"/>
    <w:rsid w:val="002B238D"/>
    <w:rsid w:val="002B2397"/>
    <w:rsid w:val="002B2CF5"/>
    <w:rsid w:val="002B6659"/>
    <w:rsid w:val="002C0583"/>
    <w:rsid w:val="002C5992"/>
    <w:rsid w:val="002C61A3"/>
    <w:rsid w:val="002C6752"/>
    <w:rsid w:val="002C6B69"/>
    <w:rsid w:val="002D039D"/>
    <w:rsid w:val="002D058A"/>
    <w:rsid w:val="002D51E0"/>
    <w:rsid w:val="002D70CD"/>
    <w:rsid w:val="002E1EDF"/>
    <w:rsid w:val="002E29D3"/>
    <w:rsid w:val="002E3642"/>
    <w:rsid w:val="002E517E"/>
    <w:rsid w:val="002E7325"/>
    <w:rsid w:val="002F111F"/>
    <w:rsid w:val="002F4952"/>
    <w:rsid w:val="002F62AD"/>
    <w:rsid w:val="00306836"/>
    <w:rsid w:val="00310024"/>
    <w:rsid w:val="00311046"/>
    <w:rsid w:val="00311A53"/>
    <w:rsid w:val="00314435"/>
    <w:rsid w:val="00316743"/>
    <w:rsid w:val="00317125"/>
    <w:rsid w:val="0031790C"/>
    <w:rsid w:val="00317AD0"/>
    <w:rsid w:val="003200DF"/>
    <w:rsid w:val="00321D85"/>
    <w:rsid w:val="0032387B"/>
    <w:rsid w:val="00323A88"/>
    <w:rsid w:val="0032583C"/>
    <w:rsid w:val="0032703C"/>
    <w:rsid w:val="003277E7"/>
    <w:rsid w:val="00333632"/>
    <w:rsid w:val="00333C76"/>
    <w:rsid w:val="00336730"/>
    <w:rsid w:val="00337222"/>
    <w:rsid w:val="00337D74"/>
    <w:rsid w:val="00337F4C"/>
    <w:rsid w:val="003404D4"/>
    <w:rsid w:val="00341638"/>
    <w:rsid w:val="003440B9"/>
    <w:rsid w:val="00352029"/>
    <w:rsid w:val="00352D47"/>
    <w:rsid w:val="003531C1"/>
    <w:rsid w:val="00357778"/>
    <w:rsid w:val="003608E8"/>
    <w:rsid w:val="00362A85"/>
    <w:rsid w:val="00367E77"/>
    <w:rsid w:val="003748BD"/>
    <w:rsid w:val="00377F9E"/>
    <w:rsid w:val="00385DFE"/>
    <w:rsid w:val="0039517F"/>
    <w:rsid w:val="00396347"/>
    <w:rsid w:val="003A12CD"/>
    <w:rsid w:val="003A1D12"/>
    <w:rsid w:val="003A2CAD"/>
    <w:rsid w:val="003A33EC"/>
    <w:rsid w:val="003A3F48"/>
    <w:rsid w:val="003A4867"/>
    <w:rsid w:val="003A6FA8"/>
    <w:rsid w:val="003B01D5"/>
    <w:rsid w:val="003B3636"/>
    <w:rsid w:val="003B565C"/>
    <w:rsid w:val="003C2B20"/>
    <w:rsid w:val="003D1597"/>
    <w:rsid w:val="003E13A5"/>
    <w:rsid w:val="003E336C"/>
    <w:rsid w:val="003E3F36"/>
    <w:rsid w:val="003E43F9"/>
    <w:rsid w:val="003E4691"/>
    <w:rsid w:val="003F08CF"/>
    <w:rsid w:val="003F1CB0"/>
    <w:rsid w:val="003F3A78"/>
    <w:rsid w:val="003F43DA"/>
    <w:rsid w:val="00400215"/>
    <w:rsid w:val="0040092E"/>
    <w:rsid w:val="00403FEA"/>
    <w:rsid w:val="00404E47"/>
    <w:rsid w:val="00405033"/>
    <w:rsid w:val="0040664F"/>
    <w:rsid w:val="004074DA"/>
    <w:rsid w:val="00407E85"/>
    <w:rsid w:val="00412110"/>
    <w:rsid w:val="004133CA"/>
    <w:rsid w:val="00414629"/>
    <w:rsid w:val="00417015"/>
    <w:rsid w:val="00422C53"/>
    <w:rsid w:val="00422F9A"/>
    <w:rsid w:val="004240E1"/>
    <w:rsid w:val="00426ED9"/>
    <w:rsid w:val="004335E5"/>
    <w:rsid w:val="00434B64"/>
    <w:rsid w:val="00436EAE"/>
    <w:rsid w:val="0043709F"/>
    <w:rsid w:val="00441B6B"/>
    <w:rsid w:val="00444275"/>
    <w:rsid w:val="00444849"/>
    <w:rsid w:val="00451002"/>
    <w:rsid w:val="004512D8"/>
    <w:rsid w:val="00453FBF"/>
    <w:rsid w:val="00461362"/>
    <w:rsid w:val="00461BF2"/>
    <w:rsid w:val="0046256E"/>
    <w:rsid w:val="00462D1A"/>
    <w:rsid w:val="00463864"/>
    <w:rsid w:val="00464516"/>
    <w:rsid w:val="004654B0"/>
    <w:rsid w:val="00470B78"/>
    <w:rsid w:val="00470C67"/>
    <w:rsid w:val="00472401"/>
    <w:rsid w:val="0047339C"/>
    <w:rsid w:val="00474AFC"/>
    <w:rsid w:val="00475CCF"/>
    <w:rsid w:val="00476C1D"/>
    <w:rsid w:val="00482705"/>
    <w:rsid w:val="0048575D"/>
    <w:rsid w:val="00487765"/>
    <w:rsid w:val="004878C8"/>
    <w:rsid w:val="004900E4"/>
    <w:rsid w:val="004931C2"/>
    <w:rsid w:val="00493ED0"/>
    <w:rsid w:val="004942C4"/>
    <w:rsid w:val="0049463E"/>
    <w:rsid w:val="00494E84"/>
    <w:rsid w:val="004A46F6"/>
    <w:rsid w:val="004B0F36"/>
    <w:rsid w:val="004B2C14"/>
    <w:rsid w:val="004B6DB9"/>
    <w:rsid w:val="004B7034"/>
    <w:rsid w:val="004C1B6B"/>
    <w:rsid w:val="004C2AB5"/>
    <w:rsid w:val="004C34FC"/>
    <w:rsid w:val="004C49CD"/>
    <w:rsid w:val="004C527A"/>
    <w:rsid w:val="004D0498"/>
    <w:rsid w:val="004D096C"/>
    <w:rsid w:val="004D0970"/>
    <w:rsid w:val="004D6DB8"/>
    <w:rsid w:val="004E0757"/>
    <w:rsid w:val="004E08DE"/>
    <w:rsid w:val="004E14E9"/>
    <w:rsid w:val="004E1958"/>
    <w:rsid w:val="004E39A4"/>
    <w:rsid w:val="004E3CBD"/>
    <w:rsid w:val="004E5585"/>
    <w:rsid w:val="004E63CE"/>
    <w:rsid w:val="004E7AC4"/>
    <w:rsid w:val="004F1058"/>
    <w:rsid w:val="004F2381"/>
    <w:rsid w:val="004F524E"/>
    <w:rsid w:val="004F552C"/>
    <w:rsid w:val="004F5EF4"/>
    <w:rsid w:val="004F7910"/>
    <w:rsid w:val="00500FB8"/>
    <w:rsid w:val="00500FF6"/>
    <w:rsid w:val="00501254"/>
    <w:rsid w:val="0050460F"/>
    <w:rsid w:val="00504C5E"/>
    <w:rsid w:val="00505731"/>
    <w:rsid w:val="005137C8"/>
    <w:rsid w:val="00514C5A"/>
    <w:rsid w:val="00520D07"/>
    <w:rsid w:val="00526466"/>
    <w:rsid w:val="00527148"/>
    <w:rsid w:val="00531DC0"/>
    <w:rsid w:val="00532834"/>
    <w:rsid w:val="00532AF1"/>
    <w:rsid w:val="00534873"/>
    <w:rsid w:val="005371E4"/>
    <w:rsid w:val="00537603"/>
    <w:rsid w:val="00540005"/>
    <w:rsid w:val="005431B0"/>
    <w:rsid w:val="00554C10"/>
    <w:rsid w:val="005615B0"/>
    <w:rsid w:val="005619E8"/>
    <w:rsid w:val="005630D5"/>
    <w:rsid w:val="00563BC9"/>
    <w:rsid w:val="005659FB"/>
    <w:rsid w:val="005662A4"/>
    <w:rsid w:val="00566E27"/>
    <w:rsid w:val="00567196"/>
    <w:rsid w:val="00570E84"/>
    <w:rsid w:val="005735C4"/>
    <w:rsid w:val="00574C71"/>
    <w:rsid w:val="005850A9"/>
    <w:rsid w:val="005875ED"/>
    <w:rsid w:val="005948D8"/>
    <w:rsid w:val="005A1B0E"/>
    <w:rsid w:val="005A7095"/>
    <w:rsid w:val="005B3022"/>
    <w:rsid w:val="005B366B"/>
    <w:rsid w:val="005B7728"/>
    <w:rsid w:val="005B7BAA"/>
    <w:rsid w:val="005C03D4"/>
    <w:rsid w:val="005C1D75"/>
    <w:rsid w:val="005C2981"/>
    <w:rsid w:val="005C46C1"/>
    <w:rsid w:val="005D017D"/>
    <w:rsid w:val="005D3DD7"/>
    <w:rsid w:val="005D59F7"/>
    <w:rsid w:val="005D6A0B"/>
    <w:rsid w:val="005D6F54"/>
    <w:rsid w:val="005D7233"/>
    <w:rsid w:val="005E0A49"/>
    <w:rsid w:val="005E4354"/>
    <w:rsid w:val="005E4BDC"/>
    <w:rsid w:val="005E515D"/>
    <w:rsid w:val="005F1E74"/>
    <w:rsid w:val="005F2D1F"/>
    <w:rsid w:val="005F5050"/>
    <w:rsid w:val="006002A6"/>
    <w:rsid w:val="00600A37"/>
    <w:rsid w:val="00601B25"/>
    <w:rsid w:val="006066EC"/>
    <w:rsid w:val="006076FD"/>
    <w:rsid w:val="00611482"/>
    <w:rsid w:val="0061276E"/>
    <w:rsid w:val="00613715"/>
    <w:rsid w:val="0061468F"/>
    <w:rsid w:val="0061639E"/>
    <w:rsid w:val="00620F29"/>
    <w:rsid w:val="006211B4"/>
    <w:rsid w:val="00623B47"/>
    <w:rsid w:val="00624B0A"/>
    <w:rsid w:val="00626B93"/>
    <w:rsid w:val="0062789A"/>
    <w:rsid w:val="006310B2"/>
    <w:rsid w:val="006319CB"/>
    <w:rsid w:val="00633DD6"/>
    <w:rsid w:val="00637FB8"/>
    <w:rsid w:val="00640080"/>
    <w:rsid w:val="00642CAD"/>
    <w:rsid w:val="00650E33"/>
    <w:rsid w:val="006522FB"/>
    <w:rsid w:val="006560E9"/>
    <w:rsid w:val="00656670"/>
    <w:rsid w:val="00656A60"/>
    <w:rsid w:val="00656A75"/>
    <w:rsid w:val="00656E57"/>
    <w:rsid w:val="00661779"/>
    <w:rsid w:val="00663E47"/>
    <w:rsid w:val="00664F11"/>
    <w:rsid w:val="00666B19"/>
    <w:rsid w:val="00672B6A"/>
    <w:rsid w:val="006739CB"/>
    <w:rsid w:val="00675A19"/>
    <w:rsid w:val="00680A8C"/>
    <w:rsid w:val="00682998"/>
    <w:rsid w:val="00683194"/>
    <w:rsid w:val="00684190"/>
    <w:rsid w:val="00690DC4"/>
    <w:rsid w:val="00692FEA"/>
    <w:rsid w:val="006942E2"/>
    <w:rsid w:val="0069455B"/>
    <w:rsid w:val="006A2FD3"/>
    <w:rsid w:val="006A38D9"/>
    <w:rsid w:val="006A42CC"/>
    <w:rsid w:val="006A431E"/>
    <w:rsid w:val="006A4FA4"/>
    <w:rsid w:val="006A562C"/>
    <w:rsid w:val="006A668F"/>
    <w:rsid w:val="006A7B46"/>
    <w:rsid w:val="006B0ED4"/>
    <w:rsid w:val="006B2AC1"/>
    <w:rsid w:val="006B2C0A"/>
    <w:rsid w:val="006B3647"/>
    <w:rsid w:val="006B3E12"/>
    <w:rsid w:val="006B7476"/>
    <w:rsid w:val="006C725D"/>
    <w:rsid w:val="006D2B25"/>
    <w:rsid w:val="006D34D0"/>
    <w:rsid w:val="006D4972"/>
    <w:rsid w:val="006D68AE"/>
    <w:rsid w:val="006E1155"/>
    <w:rsid w:val="006E1DB9"/>
    <w:rsid w:val="006E46A8"/>
    <w:rsid w:val="006E6C93"/>
    <w:rsid w:val="006E722B"/>
    <w:rsid w:val="006F14CB"/>
    <w:rsid w:val="006F160B"/>
    <w:rsid w:val="006F3B02"/>
    <w:rsid w:val="006F6611"/>
    <w:rsid w:val="006F72D1"/>
    <w:rsid w:val="00700F57"/>
    <w:rsid w:val="00701DA8"/>
    <w:rsid w:val="00702009"/>
    <w:rsid w:val="007043D4"/>
    <w:rsid w:val="00713607"/>
    <w:rsid w:val="00713E25"/>
    <w:rsid w:val="007145B0"/>
    <w:rsid w:val="007147E8"/>
    <w:rsid w:val="00715062"/>
    <w:rsid w:val="0071592E"/>
    <w:rsid w:val="00717A3A"/>
    <w:rsid w:val="00720209"/>
    <w:rsid w:val="00720DC4"/>
    <w:rsid w:val="0072107A"/>
    <w:rsid w:val="00721514"/>
    <w:rsid w:val="00724918"/>
    <w:rsid w:val="00725EB4"/>
    <w:rsid w:val="007260AE"/>
    <w:rsid w:val="007274DD"/>
    <w:rsid w:val="0073366C"/>
    <w:rsid w:val="00733EE2"/>
    <w:rsid w:val="007377DA"/>
    <w:rsid w:val="007416A8"/>
    <w:rsid w:val="0074238A"/>
    <w:rsid w:val="00742944"/>
    <w:rsid w:val="007438DC"/>
    <w:rsid w:val="007467FF"/>
    <w:rsid w:val="0074743C"/>
    <w:rsid w:val="0074791A"/>
    <w:rsid w:val="0075082C"/>
    <w:rsid w:val="00752990"/>
    <w:rsid w:val="00752D03"/>
    <w:rsid w:val="00753E61"/>
    <w:rsid w:val="00760EEB"/>
    <w:rsid w:val="00763979"/>
    <w:rsid w:val="00763F48"/>
    <w:rsid w:val="007654C8"/>
    <w:rsid w:val="00765CAA"/>
    <w:rsid w:val="0077149C"/>
    <w:rsid w:val="007725E4"/>
    <w:rsid w:val="00773967"/>
    <w:rsid w:val="00776088"/>
    <w:rsid w:val="007904BF"/>
    <w:rsid w:val="00792CC9"/>
    <w:rsid w:val="00792EA6"/>
    <w:rsid w:val="00794017"/>
    <w:rsid w:val="007972B7"/>
    <w:rsid w:val="007A2592"/>
    <w:rsid w:val="007A4D77"/>
    <w:rsid w:val="007A7BE3"/>
    <w:rsid w:val="007B2FD9"/>
    <w:rsid w:val="007B3186"/>
    <w:rsid w:val="007B3498"/>
    <w:rsid w:val="007B5418"/>
    <w:rsid w:val="007B7304"/>
    <w:rsid w:val="007C0064"/>
    <w:rsid w:val="007C36A2"/>
    <w:rsid w:val="007C5158"/>
    <w:rsid w:val="007D0C42"/>
    <w:rsid w:val="007D1019"/>
    <w:rsid w:val="007D170F"/>
    <w:rsid w:val="007D4CE6"/>
    <w:rsid w:val="007E7D13"/>
    <w:rsid w:val="007F1099"/>
    <w:rsid w:val="007F147A"/>
    <w:rsid w:val="007F7EC4"/>
    <w:rsid w:val="00800CB3"/>
    <w:rsid w:val="00805A30"/>
    <w:rsid w:val="0080773D"/>
    <w:rsid w:val="00807DB2"/>
    <w:rsid w:val="00810470"/>
    <w:rsid w:val="00811CB8"/>
    <w:rsid w:val="00813BF5"/>
    <w:rsid w:val="00814016"/>
    <w:rsid w:val="00815FE4"/>
    <w:rsid w:val="00823203"/>
    <w:rsid w:val="00824E05"/>
    <w:rsid w:val="00825A79"/>
    <w:rsid w:val="008334D9"/>
    <w:rsid w:val="00833D8E"/>
    <w:rsid w:val="008345A5"/>
    <w:rsid w:val="00837093"/>
    <w:rsid w:val="008376AB"/>
    <w:rsid w:val="00837DA2"/>
    <w:rsid w:val="008417A6"/>
    <w:rsid w:val="00842B2C"/>
    <w:rsid w:val="008444C6"/>
    <w:rsid w:val="00844FEE"/>
    <w:rsid w:val="0085072C"/>
    <w:rsid w:val="0085131F"/>
    <w:rsid w:val="00853359"/>
    <w:rsid w:val="00855699"/>
    <w:rsid w:val="0085791E"/>
    <w:rsid w:val="00857A63"/>
    <w:rsid w:val="00857F9E"/>
    <w:rsid w:val="00861867"/>
    <w:rsid w:val="00862D81"/>
    <w:rsid w:val="008653A4"/>
    <w:rsid w:val="00865C27"/>
    <w:rsid w:val="00865EFA"/>
    <w:rsid w:val="0087230F"/>
    <w:rsid w:val="00873362"/>
    <w:rsid w:val="008759F4"/>
    <w:rsid w:val="0087662E"/>
    <w:rsid w:val="0087664E"/>
    <w:rsid w:val="00880508"/>
    <w:rsid w:val="008814F1"/>
    <w:rsid w:val="0088258B"/>
    <w:rsid w:val="00883455"/>
    <w:rsid w:val="00885A07"/>
    <w:rsid w:val="00891861"/>
    <w:rsid w:val="00891E81"/>
    <w:rsid w:val="00892741"/>
    <w:rsid w:val="00893126"/>
    <w:rsid w:val="008931CF"/>
    <w:rsid w:val="008A1780"/>
    <w:rsid w:val="008A2B42"/>
    <w:rsid w:val="008A32D2"/>
    <w:rsid w:val="008A733C"/>
    <w:rsid w:val="008B29AB"/>
    <w:rsid w:val="008B2F63"/>
    <w:rsid w:val="008C604E"/>
    <w:rsid w:val="008C6E89"/>
    <w:rsid w:val="008D2663"/>
    <w:rsid w:val="008D7017"/>
    <w:rsid w:val="008D7CD6"/>
    <w:rsid w:val="008E1B79"/>
    <w:rsid w:val="008E2C2D"/>
    <w:rsid w:val="008E407B"/>
    <w:rsid w:val="008E574C"/>
    <w:rsid w:val="008F171E"/>
    <w:rsid w:val="008F1BA2"/>
    <w:rsid w:val="008F20EF"/>
    <w:rsid w:val="0090283D"/>
    <w:rsid w:val="00902AAC"/>
    <w:rsid w:val="009042A7"/>
    <w:rsid w:val="00910EE4"/>
    <w:rsid w:val="009123E3"/>
    <w:rsid w:val="0091311A"/>
    <w:rsid w:val="009138B0"/>
    <w:rsid w:val="00913A6F"/>
    <w:rsid w:val="00920BBB"/>
    <w:rsid w:val="0092338B"/>
    <w:rsid w:val="00924DB4"/>
    <w:rsid w:val="00926DE0"/>
    <w:rsid w:val="0093041E"/>
    <w:rsid w:val="00932D47"/>
    <w:rsid w:val="00935C3B"/>
    <w:rsid w:val="00936FC8"/>
    <w:rsid w:val="009428A4"/>
    <w:rsid w:val="009431A7"/>
    <w:rsid w:val="0094597A"/>
    <w:rsid w:val="00946B5A"/>
    <w:rsid w:val="00950B5F"/>
    <w:rsid w:val="00950ED7"/>
    <w:rsid w:val="00960D17"/>
    <w:rsid w:val="00960DDD"/>
    <w:rsid w:val="009615F5"/>
    <w:rsid w:val="00962300"/>
    <w:rsid w:val="009627C4"/>
    <w:rsid w:val="009645FF"/>
    <w:rsid w:val="00966E92"/>
    <w:rsid w:val="009701D6"/>
    <w:rsid w:val="009702A0"/>
    <w:rsid w:val="009713CA"/>
    <w:rsid w:val="0097273C"/>
    <w:rsid w:val="0097341E"/>
    <w:rsid w:val="0097486F"/>
    <w:rsid w:val="00984271"/>
    <w:rsid w:val="00984F57"/>
    <w:rsid w:val="009875A0"/>
    <w:rsid w:val="00987F9E"/>
    <w:rsid w:val="009902D4"/>
    <w:rsid w:val="00990792"/>
    <w:rsid w:val="00994089"/>
    <w:rsid w:val="00995091"/>
    <w:rsid w:val="00995367"/>
    <w:rsid w:val="00996ED9"/>
    <w:rsid w:val="00997656"/>
    <w:rsid w:val="009A5110"/>
    <w:rsid w:val="009A6627"/>
    <w:rsid w:val="009B003B"/>
    <w:rsid w:val="009B01F6"/>
    <w:rsid w:val="009B0D60"/>
    <w:rsid w:val="009C0E91"/>
    <w:rsid w:val="009C2460"/>
    <w:rsid w:val="009C315C"/>
    <w:rsid w:val="009C4260"/>
    <w:rsid w:val="009C4887"/>
    <w:rsid w:val="009C7A93"/>
    <w:rsid w:val="009C7CDB"/>
    <w:rsid w:val="009D2531"/>
    <w:rsid w:val="009D2987"/>
    <w:rsid w:val="009D47DE"/>
    <w:rsid w:val="009D5A94"/>
    <w:rsid w:val="009D5CCF"/>
    <w:rsid w:val="009D6BCB"/>
    <w:rsid w:val="009E4AF3"/>
    <w:rsid w:val="009F1172"/>
    <w:rsid w:val="009F21DE"/>
    <w:rsid w:val="00A0092A"/>
    <w:rsid w:val="00A00DD6"/>
    <w:rsid w:val="00A047C1"/>
    <w:rsid w:val="00A050C3"/>
    <w:rsid w:val="00A05627"/>
    <w:rsid w:val="00A06FD3"/>
    <w:rsid w:val="00A0715F"/>
    <w:rsid w:val="00A07711"/>
    <w:rsid w:val="00A079D5"/>
    <w:rsid w:val="00A10C02"/>
    <w:rsid w:val="00A136A7"/>
    <w:rsid w:val="00A21B66"/>
    <w:rsid w:val="00A229FC"/>
    <w:rsid w:val="00A23178"/>
    <w:rsid w:val="00A24459"/>
    <w:rsid w:val="00A25586"/>
    <w:rsid w:val="00A31261"/>
    <w:rsid w:val="00A313C9"/>
    <w:rsid w:val="00A31B9B"/>
    <w:rsid w:val="00A32841"/>
    <w:rsid w:val="00A332C3"/>
    <w:rsid w:val="00A33370"/>
    <w:rsid w:val="00A34D5F"/>
    <w:rsid w:val="00A36CE2"/>
    <w:rsid w:val="00A405E7"/>
    <w:rsid w:val="00A41743"/>
    <w:rsid w:val="00A422A3"/>
    <w:rsid w:val="00A42CC2"/>
    <w:rsid w:val="00A43E97"/>
    <w:rsid w:val="00A5201E"/>
    <w:rsid w:val="00A539A4"/>
    <w:rsid w:val="00A53DE9"/>
    <w:rsid w:val="00A53ED6"/>
    <w:rsid w:val="00A5401C"/>
    <w:rsid w:val="00A57B01"/>
    <w:rsid w:val="00A61E69"/>
    <w:rsid w:val="00A63031"/>
    <w:rsid w:val="00A6365F"/>
    <w:rsid w:val="00A65193"/>
    <w:rsid w:val="00A651E6"/>
    <w:rsid w:val="00A653DC"/>
    <w:rsid w:val="00A65D90"/>
    <w:rsid w:val="00A67505"/>
    <w:rsid w:val="00A7099C"/>
    <w:rsid w:val="00A72B6F"/>
    <w:rsid w:val="00A72CCE"/>
    <w:rsid w:val="00A74FC3"/>
    <w:rsid w:val="00A90E4A"/>
    <w:rsid w:val="00A92374"/>
    <w:rsid w:val="00A92558"/>
    <w:rsid w:val="00A96794"/>
    <w:rsid w:val="00A97384"/>
    <w:rsid w:val="00AA27C2"/>
    <w:rsid w:val="00AA3E6A"/>
    <w:rsid w:val="00AA4AA0"/>
    <w:rsid w:val="00AA4EDA"/>
    <w:rsid w:val="00AA7092"/>
    <w:rsid w:val="00AA76C0"/>
    <w:rsid w:val="00AA7A29"/>
    <w:rsid w:val="00AB1F59"/>
    <w:rsid w:val="00AB743C"/>
    <w:rsid w:val="00AC1545"/>
    <w:rsid w:val="00AC1DD3"/>
    <w:rsid w:val="00AC5742"/>
    <w:rsid w:val="00AC7ECC"/>
    <w:rsid w:val="00AD1082"/>
    <w:rsid w:val="00AD5F83"/>
    <w:rsid w:val="00AD7982"/>
    <w:rsid w:val="00AD7AF6"/>
    <w:rsid w:val="00AE04AE"/>
    <w:rsid w:val="00AE2A00"/>
    <w:rsid w:val="00AE5EC9"/>
    <w:rsid w:val="00AE688D"/>
    <w:rsid w:val="00AE726E"/>
    <w:rsid w:val="00AE7757"/>
    <w:rsid w:val="00AF0F18"/>
    <w:rsid w:val="00AF10B2"/>
    <w:rsid w:val="00AF29AE"/>
    <w:rsid w:val="00AF3EEF"/>
    <w:rsid w:val="00AF4219"/>
    <w:rsid w:val="00AF5A10"/>
    <w:rsid w:val="00B0250F"/>
    <w:rsid w:val="00B02957"/>
    <w:rsid w:val="00B036CA"/>
    <w:rsid w:val="00B049B5"/>
    <w:rsid w:val="00B05FC6"/>
    <w:rsid w:val="00B115DB"/>
    <w:rsid w:val="00B11FCD"/>
    <w:rsid w:val="00B13657"/>
    <w:rsid w:val="00B13CE1"/>
    <w:rsid w:val="00B17EA9"/>
    <w:rsid w:val="00B204A6"/>
    <w:rsid w:val="00B2185F"/>
    <w:rsid w:val="00B228F0"/>
    <w:rsid w:val="00B234F0"/>
    <w:rsid w:val="00B23A56"/>
    <w:rsid w:val="00B3382A"/>
    <w:rsid w:val="00B37F4E"/>
    <w:rsid w:val="00B40973"/>
    <w:rsid w:val="00B41789"/>
    <w:rsid w:val="00B421E4"/>
    <w:rsid w:val="00B4335E"/>
    <w:rsid w:val="00B4506A"/>
    <w:rsid w:val="00B475F2"/>
    <w:rsid w:val="00B47790"/>
    <w:rsid w:val="00B51316"/>
    <w:rsid w:val="00B5161D"/>
    <w:rsid w:val="00B53484"/>
    <w:rsid w:val="00B546A9"/>
    <w:rsid w:val="00B5576F"/>
    <w:rsid w:val="00B5588F"/>
    <w:rsid w:val="00B563FF"/>
    <w:rsid w:val="00B604A1"/>
    <w:rsid w:val="00B62DDE"/>
    <w:rsid w:val="00B7280A"/>
    <w:rsid w:val="00B74C23"/>
    <w:rsid w:val="00B773BA"/>
    <w:rsid w:val="00B801B8"/>
    <w:rsid w:val="00B85775"/>
    <w:rsid w:val="00B85B06"/>
    <w:rsid w:val="00B85D1C"/>
    <w:rsid w:val="00B878A1"/>
    <w:rsid w:val="00B90312"/>
    <w:rsid w:val="00B90987"/>
    <w:rsid w:val="00B92285"/>
    <w:rsid w:val="00B92F28"/>
    <w:rsid w:val="00B935C6"/>
    <w:rsid w:val="00BA14C7"/>
    <w:rsid w:val="00BA50F3"/>
    <w:rsid w:val="00BA5280"/>
    <w:rsid w:val="00BB02C2"/>
    <w:rsid w:val="00BB1856"/>
    <w:rsid w:val="00BB4845"/>
    <w:rsid w:val="00BB4FB0"/>
    <w:rsid w:val="00BB64EC"/>
    <w:rsid w:val="00BC0168"/>
    <w:rsid w:val="00BC02CA"/>
    <w:rsid w:val="00BC0615"/>
    <w:rsid w:val="00BC2611"/>
    <w:rsid w:val="00BC2A75"/>
    <w:rsid w:val="00BC2CCB"/>
    <w:rsid w:val="00BC3353"/>
    <w:rsid w:val="00BC3C33"/>
    <w:rsid w:val="00BC3E7F"/>
    <w:rsid w:val="00BC628C"/>
    <w:rsid w:val="00BC6E24"/>
    <w:rsid w:val="00BD07D0"/>
    <w:rsid w:val="00BD134D"/>
    <w:rsid w:val="00BD3922"/>
    <w:rsid w:val="00BD4184"/>
    <w:rsid w:val="00BE0083"/>
    <w:rsid w:val="00BE0138"/>
    <w:rsid w:val="00BE0602"/>
    <w:rsid w:val="00BE2664"/>
    <w:rsid w:val="00BE31C4"/>
    <w:rsid w:val="00BE492A"/>
    <w:rsid w:val="00BE5A29"/>
    <w:rsid w:val="00BF09C8"/>
    <w:rsid w:val="00BF4075"/>
    <w:rsid w:val="00BF51C9"/>
    <w:rsid w:val="00BF580C"/>
    <w:rsid w:val="00BF5D19"/>
    <w:rsid w:val="00BF706A"/>
    <w:rsid w:val="00C00E8B"/>
    <w:rsid w:val="00C01FA6"/>
    <w:rsid w:val="00C01FEC"/>
    <w:rsid w:val="00C023EC"/>
    <w:rsid w:val="00C03E1D"/>
    <w:rsid w:val="00C06467"/>
    <w:rsid w:val="00C07120"/>
    <w:rsid w:val="00C105AE"/>
    <w:rsid w:val="00C126BB"/>
    <w:rsid w:val="00C14761"/>
    <w:rsid w:val="00C205F5"/>
    <w:rsid w:val="00C21779"/>
    <w:rsid w:val="00C241B9"/>
    <w:rsid w:val="00C25531"/>
    <w:rsid w:val="00C306D3"/>
    <w:rsid w:val="00C358A9"/>
    <w:rsid w:val="00C37898"/>
    <w:rsid w:val="00C415F3"/>
    <w:rsid w:val="00C42616"/>
    <w:rsid w:val="00C433C0"/>
    <w:rsid w:val="00C43587"/>
    <w:rsid w:val="00C4375F"/>
    <w:rsid w:val="00C44FEB"/>
    <w:rsid w:val="00C460E5"/>
    <w:rsid w:val="00C47920"/>
    <w:rsid w:val="00C47EDC"/>
    <w:rsid w:val="00C47F07"/>
    <w:rsid w:val="00C505DF"/>
    <w:rsid w:val="00C511D4"/>
    <w:rsid w:val="00C575E1"/>
    <w:rsid w:val="00C622E0"/>
    <w:rsid w:val="00C67018"/>
    <w:rsid w:val="00C67840"/>
    <w:rsid w:val="00C71D62"/>
    <w:rsid w:val="00C721E8"/>
    <w:rsid w:val="00C73044"/>
    <w:rsid w:val="00C73FD5"/>
    <w:rsid w:val="00C7440A"/>
    <w:rsid w:val="00C76B2C"/>
    <w:rsid w:val="00C77CB6"/>
    <w:rsid w:val="00C81618"/>
    <w:rsid w:val="00C84CF8"/>
    <w:rsid w:val="00C87BE1"/>
    <w:rsid w:val="00C911F2"/>
    <w:rsid w:val="00C9405B"/>
    <w:rsid w:val="00C9606B"/>
    <w:rsid w:val="00CA0096"/>
    <w:rsid w:val="00CA0440"/>
    <w:rsid w:val="00CA0D96"/>
    <w:rsid w:val="00CB2E79"/>
    <w:rsid w:val="00CB30CD"/>
    <w:rsid w:val="00CB430B"/>
    <w:rsid w:val="00CB512B"/>
    <w:rsid w:val="00CB5C1A"/>
    <w:rsid w:val="00CB6318"/>
    <w:rsid w:val="00CC12CF"/>
    <w:rsid w:val="00CC3757"/>
    <w:rsid w:val="00CC3B6C"/>
    <w:rsid w:val="00CC58EC"/>
    <w:rsid w:val="00CC7863"/>
    <w:rsid w:val="00CD0639"/>
    <w:rsid w:val="00CD0C46"/>
    <w:rsid w:val="00CD69F4"/>
    <w:rsid w:val="00CE00E9"/>
    <w:rsid w:val="00CE01A1"/>
    <w:rsid w:val="00CE1166"/>
    <w:rsid w:val="00CE20D2"/>
    <w:rsid w:val="00CE2CA1"/>
    <w:rsid w:val="00CE7FCD"/>
    <w:rsid w:val="00CF0742"/>
    <w:rsid w:val="00CF1ACB"/>
    <w:rsid w:val="00CF3900"/>
    <w:rsid w:val="00CF52FC"/>
    <w:rsid w:val="00CF6582"/>
    <w:rsid w:val="00CF73D0"/>
    <w:rsid w:val="00CF770F"/>
    <w:rsid w:val="00D016E8"/>
    <w:rsid w:val="00D03376"/>
    <w:rsid w:val="00D05E63"/>
    <w:rsid w:val="00D060BE"/>
    <w:rsid w:val="00D07FB0"/>
    <w:rsid w:val="00D1038F"/>
    <w:rsid w:val="00D103DA"/>
    <w:rsid w:val="00D11048"/>
    <w:rsid w:val="00D11A67"/>
    <w:rsid w:val="00D11F87"/>
    <w:rsid w:val="00D13FF4"/>
    <w:rsid w:val="00D146FC"/>
    <w:rsid w:val="00D2143D"/>
    <w:rsid w:val="00D2256F"/>
    <w:rsid w:val="00D23163"/>
    <w:rsid w:val="00D24CDC"/>
    <w:rsid w:val="00D24D7A"/>
    <w:rsid w:val="00D31077"/>
    <w:rsid w:val="00D318FB"/>
    <w:rsid w:val="00D3296A"/>
    <w:rsid w:val="00D32DCA"/>
    <w:rsid w:val="00D3513A"/>
    <w:rsid w:val="00D3558B"/>
    <w:rsid w:val="00D36F3F"/>
    <w:rsid w:val="00D37750"/>
    <w:rsid w:val="00D37DFE"/>
    <w:rsid w:val="00D42757"/>
    <w:rsid w:val="00D42BD3"/>
    <w:rsid w:val="00D442D8"/>
    <w:rsid w:val="00D45276"/>
    <w:rsid w:val="00D460A1"/>
    <w:rsid w:val="00D515E5"/>
    <w:rsid w:val="00D5191E"/>
    <w:rsid w:val="00D51A8B"/>
    <w:rsid w:val="00D51F9F"/>
    <w:rsid w:val="00D52228"/>
    <w:rsid w:val="00D52F02"/>
    <w:rsid w:val="00D53D5C"/>
    <w:rsid w:val="00D54725"/>
    <w:rsid w:val="00D54B17"/>
    <w:rsid w:val="00D60101"/>
    <w:rsid w:val="00D612D0"/>
    <w:rsid w:val="00D63C12"/>
    <w:rsid w:val="00D7070A"/>
    <w:rsid w:val="00D70EF2"/>
    <w:rsid w:val="00D76B20"/>
    <w:rsid w:val="00D808DE"/>
    <w:rsid w:val="00D85A84"/>
    <w:rsid w:val="00D870F2"/>
    <w:rsid w:val="00D9108A"/>
    <w:rsid w:val="00D948D8"/>
    <w:rsid w:val="00D96BF6"/>
    <w:rsid w:val="00DA1C22"/>
    <w:rsid w:val="00DA1EF9"/>
    <w:rsid w:val="00DA2547"/>
    <w:rsid w:val="00DA3EDF"/>
    <w:rsid w:val="00DA4535"/>
    <w:rsid w:val="00DA52B7"/>
    <w:rsid w:val="00DA6F05"/>
    <w:rsid w:val="00DB0C4D"/>
    <w:rsid w:val="00DB30AA"/>
    <w:rsid w:val="00DB30CC"/>
    <w:rsid w:val="00DB6817"/>
    <w:rsid w:val="00DB6A19"/>
    <w:rsid w:val="00DB6CB3"/>
    <w:rsid w:val="00DB6F6D"/>
    <w:rsid w:val="00DC0C86"/>
    <w:rsid w:val="00DC1B2B"/>
    <w:rsid w:val="00DC334E"/>
    <w:rsid w:val="00DC4764"/>
    <w:rsid w:val="00DC4D79"/>
    <w:rsid w:val="00DC518C"/>
    <w:rsid w:val="00DC54EB"/>
    <w:rsid w:val="00DC6DB5"/>
    <w:rsid w:val="00DC7179"/>
    <w:rsid w:val="00DD0999"/>
    <w:rsid w:val="00DD0F08"/>
    <w:rsid w:val="00DD116F"/>
    <w:rsid w:val="00DD1BFB"/>
    <w:rsid w:val="00DD3C12"/>
    <w:rsid w:val="00DD5490"/>
    <w:rsid w:val="00DE0628"/>
    <w:rsid w:val="00DE0EC6"/>
    <w:rsid w:val="00DE4B46"/>
    <w:rsid w:val="00DF53EC"/>
    <w:rsid w:val="00DF659F"/>
    <w:rsid w:val="00DF6B77"/>
    <w:rsid w:val="00E001E7"/>
    <w:rsid w:val="00E00C5A"/>
    <w:rsid w:val="00E01ABC"/>
    <w:rsid w:val="00E01EA4"/>
    <w:rsid w:val="00E02908"/>
    <w:rsid w:val="00E06580"/>
    <w:rsid w:val="00E139BB"/>
    <w:rsid w:val="00E13F19"/>
    <w:rsid w:val="00E178FA"/>
    <w:rsid w:val="00E17A87"/>
    <w:rsid w:val="00E20067"/>
    <w:rsid w:val="00E2017C"/>
    <w:rsid w:val="00E21FCB"/>
    <w:rsid w:val="00E3082F"/>
    <w:rsid w:val="00E35177"/>
    <w:rsid w:val="00E40C21"/>
    <w:rsid w:val="00E41EDE"/>
    <w:rsid w:val="00E47503"/>
    <w:rsid w:val="00E5095F"/>
    <w:rsid w:val="00E54D4D"/>
    <w:rsid w:val="00E632FB"/>
    <w:rsid w:val="00E72562"/>
    <w:rsid w:val="00E74817"/>
    <w:rsid w:val="00E74B62"/>
    <w:rsid w:val="00E77756"/>
    <w:rsid w:val="00E80B83"/>
    <w:rsid w:val="00E8234F"/>
    <w:rsid w:val="00E83EBD"/>
    <w:rsid w:val="00E84AB9"/>
    <w:rsid w:val="00E86EB0"/>
    <w:rsid w:val="00E9111F"/>
    <w:rsid w:val="00E91205"/>
    <w:rsid w:val="00E92AA2"/>
    <w:rsid w:val="00E93435"/>
    <w:rsid w:val="00E93F7B"/>
    <w:rsid w:val="00E9568F"/>
    <w:rsid w:val="00E96610"/>
    <w:rsid w:val="00E96FDD"/>
    <w:rsid w:val="00EA133B"/>
    <w:rsid w:val="00EA155F"/>
    <w:rsid w:val="00EA30FE"/>
    <w:rsid w:val="00EA3F71"/>
    <w:rsid w:val="00EA63DB"/>
    <w:rsid w:val="00EB545E"/>
    <w:rsid w:val="00EB5F9C"/>
    <w:rsid w:val="00EB751B"/>
    <w:rsid w:val="00EC0809"/>
    <w:rsid w:val="00EC23C7"/>
    <w:rsid w:val="00EC2CA0"/>
    <w:rsid w:val="00EC2EF9"/>
    <w:rsid w:val="00EC3974"/>
    <w:rsid w:val="00EC3D28"/>
    <w:rsid w:val="00EC4E6B"/>
    <w:rsid w:val="00EC7CCA"/>
    <w:rsid w:val="00ED29C5"/>
    <w:rsid w:val="00ED61B5"/>
    <w:rsid w:val="00ED63F2"/>
    <w:rsid w:val="00ED6829"/>
    <w:rsid w:val="00EE0C69"/>
    <w:rsid w:val="00EE2C76"/>
    <w:rsid w:val="00EE4862"/>
    <w:rsid w:val="00EE4FB3"/>
    <w:rsid w:val="00EE5AC4"/>
    <w:rsid w:val="00EE5E83"/>
    <w:rsid w:val="00EE7E24"/>
    <w:rsid w:val="00EF0004"/>
    <w:rsid w:val="00EF09C7"/>
    <w:rsid w:val="00EF4CB5"/>
    <w:rsid w:val="00EF50FE"/>
    <w:rsid w:val="00EF784B"/>
    <w:rsid w:val="00F00220"/>
    <w:rsid w:val="00F00734"/>
    <w:rsid w:val="00F02449"/>
    <w:rsid w:val="00F03EE2"/>
    <w:rsid w:val="00F063AC"/>
    <w:rsid w:val="00F10515"/>
    <w:rsid w:val="00F10906"/>
    <w:rsid w:val="00F114B3"/>
    <w:rsid w:val="00F12C6B"/>
    <w:rsid w:val="00F1400A"/>
    <w:rsid w:val="00F15B2A"/>
    <w:rsid w:val="00F21BD3"/>
    <w:rsid w:val="00F22549"/>
    <w:rsid w:val="00F25617"/>
    <w:rsid w:val="00F31A5E"/>
    <w:rsid w:val="00F3217D"/>
    <w:rsid w:val="00F334B5"/>
    <w:rsid w:val="00F33595"/>
    <w:rsid w:val="00F346F3"/>
    <w:rsid w:val="00F34860"/>
    <w:rsid w:val="00F35FCF"/>
    <w:rsid w:val="00F36633"/>
    <w:rsid w:val="00F36FE7"/>
    <w:rsid w:val="00F40CBF"/>
    <w:rsid w:val="00F41186"/>
    <w:rsid w:val="00F417AA"/>
    <w:rsid w:val="00F427A8"/>
    <w:rsid w:val="00F42E9A"/>
    <w:rsid w:val="00F51265"/>
    <w:rsid w:val="00F52BFD"/>
    <w:rsid w:val="00F53751"/>
    <w:rsid w:val="00F54DA8"/>
    <w:rsid w:val="00F57FB2"/>
    <w:rsid w:val="00F61FF5"/>
    <w:rsid w:val="00F62DA3"/>
    <w:rsid w:val="00F70010"/>
    <w:rsid w:val="00F7008C"/>
    <w:rsid w:val="00F703EA"/>
    <w:rsid w:val="00F755A5"/>
    <w:rsid w:val="00F770F3"/>
    <w:rsid w:val="00F77BE7"/>
    <w:rsid w:val="00F8259C"/>
    <w:rsid w:val="00F84225"/>
    <w:rsid w:val="00F85D14"/>
    <w:rsid w:val="00F875E2"/>
    <w:rsid w:val="00F87BC8"/>
    <w:rsid w:val="00F919EE"/>
    <w:rsid w:val="00FA17A2"/>
    <w:rsid w:val="00FA45CF"/>
    <w:rsid w:val="00FA65C8"/>
    <w:rsid w:val="00FA7975"/>
    <w:rsid w:val="00FB0E33"/>
    <w:rsid w:val="00FB1C9A"/>
    <w:rsid w:val="00FB26D3"/>
    <w:rsid w:val="00FB27B1"/>
    <w:rsid w:val="00FB4B8B"/>
    <w:rsid w:val="00FB4F77"/>
    <w:rsid w:val="00FC0773"/>
    <w:rsid w:val="00FD2FFC"/>
    <w:rsid w:val="00FD596C"/>
    <w:rsid w:val="00FE0C58"/>
    <w:rsid w:val="00FE1F46"/>
    <w:rsid w:val="00FE536A"/>
    <w:rsid w:val="00FE5CD1"/>
    <w:rsid w:val="00FE6EB3"/>
    <w:rsid w:val="00FE77EC"/>
    <w:rsid w:val="00FF136D"/>
    <w:rsid w:val="00FF1BAC"/>
    <w:rsid w:val="00FF1EC0"/>
    <w:rsid w:val="00FF2058"/>
    <w:rsid w:val="00FF6C89"/>
    <w:rsid w:val="00FF7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5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85DF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385D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85DF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385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385D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">
    <w:name w:val="c"/>
    <w:basedOn w:val="a"/>
    <w:rsid w:val="00241086"/>
    <w:pPr>
      <w:jc w:val="center"/>
    </w:pPr>
    <w:rPr>
      <w:color w:val="000000"/>
    </w:rPr>
  </w:style>
  <w:style w:type="paragraph" w:customStyle="1" w:styleId="u">
    <w:name w:val="u"/>
    <w:basedOn w:val="a"/>
    <w:rsid w:val="00241086"/>
    <w:pPr>
      <w:ind w:firstLine="353"/>
      <w:jc w:val="both"/>
    </w:pPr>
    <w:rPr>
      <w:color w:val="000000"/>
    </w:rPr>
  </w:style>
  <w:style w:type="paragraph" w:customStyle="1" w:styleId="2">
    <w:name w:val="2"/>
    <w:basedOn w:val="a"/>
    <w:rsid w:val="00F15B2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footnote text"/>
    <w:basedOn w:val="a"/>
    <w:semiHidden/>
    <w:rsid w:val="00F15B2A"/>
    <w:rPr>
      <w:sz w:val="20"/>
      <w:szCs w:val="20"/>
    </w:rPr>
  </w:style>
  <w:style w:type="character" w:styleId="a5">
    <w:name w:val="footnote reference"/>
    <w:semiHidden/>
    <w:rsid w:val="00F15B2A"/>
    <w:rPr>
      <w:vertAlign w:val="superscript"/>
    </w:rPr>
  </w:style>
  <w:style w:type="paragraph" w:styleId="a6">
    <w:name w:val="Normal (Web)"/>
    <w:basedOn w:val="a"/>
    <w:rsid w:val="00F15B2A"/>
    <w:pPr>
      <w:spacing w:after="193" w:line="219" w:lineRule="atLeast"/>
      <w:ind w:firstLine="129"/>
    </w:pPr>
    <w:rPr>
      <w:color w:val="000000"/>
      <w:sz w:val="18"/>
      <w:szCs w:val="18"/>
    </w:rPr>
  </w:style>
  <w:style w:type="paragraph" w:styleId="3">
    <w:name w:val="Body Text Indent 3"/>
    <w:basedOn w:val="a"/>
    <w:rsid w:val="00EE2C76"/>
    <w:pPr>
      <w:spacing w:after="120"/>
      <w:ind w:left="283"/>
    </w:pPr>
    <w:rPr>
      <w:sz w:val="16"/>
      <w:szCs w:val="16"/>
    </w:rPr>
  </w:style>
  <w:style w:type="paragraph" w:styleId="a7">
    <w:name w:val="header"/>
    <w:basedOn w:val="a"/>
    <w:link w:val="a8"/>
    <w:uiPriority w:val="99"/>
    <w:rsid w:val="00AE5EC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E5EC9"/>
  </w:style>
  <w:style w:type="paragraph" w:styleId="aa">
    <w:name w:val="caption"/>
    <w:basedOn w:val="a"/>
    <w:next w:val="a"/>
    <w:qFormat/>
    <w:rsid w:val="00CF770F"/>
    <w:rPr>
      <w:b/>
      <w:bCs/>
      <w:sz w:val="20"/>
      <w:szCs w:val="20"/>
    </w:rPr>
  </w:style>
  <w:style w:type="character" w:customStyle="1" w:styleId="apple-style-span">
    <w:name w:val="apple-style-span"/>
    <w:basedOn w:val="a0"/>
    <w:rsid w:val="00CF770F"/>
  </w:style>
  <w:style w:type="character" w:customStyle="1" w:styleId="FontStyle19">
    <w:name w:val="Font Style19"/>
    <w:rsid w:val="00D9108A"/>
    <w:rPr>
      <w:rFonts w:ascii="Times New Roman" w:hAnsi="Times New Roman" w:cs="Times New Roman"/>
      <w:sz w:val="26"/>
      <w:szCs w:val="26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5619E8"/>
  </w:style>
  <w:style w:type="paragraph" w:customStyle="1" w:styleId="ConsNormal">
    <w:name w:val="ConsNormal"/>
    <w:rsid w:val="003277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rsid w:val="00CE20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CE20D2"/>
    <w:rPr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CE20D2"/>
    <w:rPr>
      <w:sz w:val="24"/>
      <w:szCs w:val="24"/>
    </w:rPr>
  </w:style>
  <w:style w:type="character" w:styleId="ad">
    <w:name w:val="Hyperlink"/>
    <w:rsid w:val="001F4B74"/>
    <w:rPr>
      <w:color w:val="0000FF"/>
      <w:u w:val="single"/>
    </w:rPr>
  </w:style>
  <w:style w:type="paragraph" w:styleId="ae">
    <w:name w:val="Balloon Text"/>
    <w:basedOn w:val="a"/>
    <w:link w:val="af"/>
    <w:rsid w:val="004900E4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4900E4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B421E4"/>
    <w:rPr>
      <w:rFonts w:ascii="Arial" w:hAnsi="Arial" w:cs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8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0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4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7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0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3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7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2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4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76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9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1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8A98D53800D12BAB9A44B391C181C12D84281B4E1A979EAABE0B6AABB19D382E85557F7BEBAFu9O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6F58D-6227-4285-8423-22F8E7943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1868</Words>
  <Characters>13749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АК</Company>
  <LinksUpToDate>false</LinksUpToDate>
  <CharactersWithSpaces>15586</CharactersWithSpaces>
  <SharedDoc>false</SharedDoc>
  <HLinks>
    <vt:vector size="18" baseType="variant">
      <vt:variant>
        <vt:i4>6750261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Par573</vt:lpwstr>
      </vt:variant>
      <vt:variant>
        <vt:i4>6619189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consultantplus://offline/ref=058A98D53800D12BAB9A44B391C181C12D84281B4E1A979EAABE0B6AABB19D382E85557F7BEBAFu9O4J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Пашова</dc:creator>
  <cp:lastModifiedBy>Завиркина</cp:lastModifiedBy>
  <cp:revision>17</cp:revision>
  <cp:lastPrinted>2015-10-02T08:08:00Z</cp:lastPrinted>
  <dcterms:created xsi:type="dcterms:W3CDTF">2021-02-18T04:44:00Z</dcterms:created>
  <dcterms:modified xsi:type="dcterms:W3CDTF">2021-08-03T10:00:00Z</dcterms:modified>
</cp:coreProperties>
</file>