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CE" w:rsidRPr="00861642" w:rsidRDefault="00BC0FCE" w:rsidP="00BC0FCE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BC0FCE" w:rsidRPr="00861642" w:rsidRDefault="00BC0FCE" w:rsidP="00BC0FC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861642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861642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BC0FCE" w:rsidRPr="00861642" w:rsidRDefault="00BC0FCE" w:rsidP="00BC0FC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861642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861642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BC0FCE" w:rsidRPr="00861642" w:rsidRDefault="00BC0FCE" w:rsidP="00BC0FCE">
      <w:pPr>
        <w:keepNext/>
        <w:pBdr>
          <w:bottom w:val="dashDotStroked" w:sz="2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861642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61642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1F7A4E" w:rsidRPr="00861642">
        <w:rPr>
          <w:rFonts w:ascii="Arial" w:eastAsia="Calibri" w:hAnsi="Arial" w:cs="Arial"/>
          <w:sz w:val="24"/>
          <w:szCs w:val="24"/>
          <w:lang w:eastAsia="ru-RU"/>
        </w:rPr>
        <w:t>24.11.</w:t>
      </w:r>
      <w:r w:rsidRPr="00861642">
        <w:rPr>
          <w:rFonts w:ascii="Arial" w:eastAsia="Calibri" w:hAnsi="Arial" w:cs="Arial"/>
          <w:sz w:val="24"/>
          <w:szCs w:val="24"/>
          <w:lang w:eastAsia="ru-RU"/>
        </w:rPr>
        <w:t>2021</w:t>
      </w:r>
      <w:r w:rsidRPr="0086164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                 г. Дивногорск                            № </w:t>
      </w:r>
      <w:r w:rsidR="001F7A4E" w:rsidRPr="0086164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16-102</w:t>
      </w:r>
      <w:r w:rsidRPr="0086164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- ГС</w:t>
      </w: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о депутатской этике</w:t>
      </w:r>
    </w:p>
    <w:p w:rsidR="00BC0FCE" w:rsidRPr="00861642" w:rsidRDefault="00BC0FCE" w:rsidP="00BC0FCE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                                               </w:t>
      </w: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61642">
        <w:rPr>
          <w:rFonts w:ascii="Arial" w:hAnsi="Arial" w:cs="Arial"/>
          <w:sz w:val="24"/>
          <w:szCs w:val="24"/>
        </w:rPr>
        <w:t>В целях установления основных этических принципов и норм поведения, обязательных для депутатов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депутатов, </w:t>
      </w:r>
      <w:r w:rsidRPr="00861642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Указом Президента Российской Федерации от 12.08.2002 № 885 «Об утверждении общих принципов служебного поведения государственных служащих»,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статьями 26, </w:t>
      </w:r>
      <w:r w:rsidR="007B79CF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27,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861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города Дивногорска,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</w:t>
      </w:r>
      <w:proofErr w:type="gram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  <w:r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C0FCE" w:rsidRPr="00861642" w:rsidRDefault="00BC0FCE" w:rsidP="00BC0FCE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tabs>
          <w:tab w:val="left" w:pos="7938"/>
          <w:tab w:val="left" w:pos="8080"/>
          <w:tab w:val="left" w:pos="8364"/>
        </w:tabs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61DAE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Правила </w:t>
      </w:r>
      <w:r w:rsidR="00427C0F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депутатской этик</w:t>
      </w:r>
      <w:r w:rsidR="00427C0F" w:rsidRPr="0086164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депутатов,</w:t>
      </w:r>
      <w:r w:rsidRPr="0086164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согласно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приложению.</w:t>
      </w:r>
    </w:p>
    <w:p w:rsidR="00BC0FCE" w:rsidRPr="00861642" w:rsidRDefault="00BC0FCE" w:rsidP="00BC0FCE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261DAE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городского Совета депутатов от 26.05.2011 №27-п «Об утверждении Правил депутатской этики».                                             </w:t>
      </w:r>
    </w:p>
    <w:p w:rsidR="00261DAE" w:rsidRPr="00861642" w:rsidRDefault="00BC0FCE" w:rsidP="00BC0FCE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</w:t>
      </w:r>
      <w:r w:rsidR="00261DA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решение вступает в силу в день, следующий за днем его опубликования </w:t>
      </w:r>
      <w:r w:rsidR="00261DAE" w:rsidRPr="00861642">
        <w:rPr>
          <w:rFonts w:ascii="Arial" w:eastAsia="Times New Roman" w:hAnsi="Arial" w:cs="Arial"/>
          <w:sz w:val="24"/>
          <w:szCs w:val="24"/>
          <w:lang w:eastAsia="ru-RU"/>
        </w:rPr>
        <w:t>в газете «Огни Енисея» и подлежит размещению на официальном сайте администрации города в информационно-телекоммуникационной сети Интернет.</w:t>
      </w:r>
      <w:r w:rsidR="00261DAE" w:rsidRPr="0086164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61DAE" w:rsidRPr="00861642" w:rsidRDefault="00261DAE" w:rsidP="00BC0FCE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Calibri" w:hAnsi="Arial" w:cs="Arial"/>
          <w:bCs/>
          <w:sz w:val="24"/>
          <w:szCs w:val="24"/>
        </w:rPr>
        <w:t xml:space="preserve">Приложение к настоящему решению </w:t>
      </w:r>
      <w:r w:rsidR="003C12A7" w:rsidRPr="00861642">
        <w:rPr>
          <w:rFonts w:ascii="Arial" w:eastAsia="Calibri" w:hAnsi="Arial" w:cs="Arial"/>
          <w:bCs/>
          <w:sz w:val="24"/>
          <w:szCs w:val="24"/>
          <w:lang w:eastAsia="ru-RU"/>
        </w:rPr>
        <w:t>подлежи</w:t>
      </w:r>
      <w:r w:rsidRPr="00861642">
        <w:rPr>
          <w:rFonts w:ascii="Arial" w:eastAsia="Calibri" w:hAnsi="Arial" w:cs="Arial"/>
          <w:bCs/>
          <w:sz w:val="24"/>
          <w:szCs w:val="24"/>
          <w:lang w:eastAsia="ru-RU"/>
        </w:rPr>
        <w:t xml:space="preserve">т размещению </w:t>
      </w:r>
      <w:r w:rsidRPr="00861642">
        <w:rPr>
          <w:rFonts w:ascii="Arial" w:eastAsia="Calibri" w:hAnsi="Arial" w:cs="Arial"/>
          <w:bCs/>
          <w:sz w:val="24"/>
          <w:szCs w:val="24"/>
        </w:rPr>
        <w:t>на официальном сайте газеты «Огни Енисея» (</w:t>
      </w:r>
      <w:proofErr w:type="spellStart"/>
      <w:r w:rsidRPr="00861642">
        <w:rPr>
          <w:rFonts w:ascii="Arial" w:eastAsia="Calibri" w:hAnsi="Arial" w:cs="Arial"/>
          <w:bCs/>
          <w:sz w:val="24"/>
          <w:szCs w:val="24"/>
        </w:rPr>
        <w:t>дивногорск-ое</w:t>
      </w:r>
      <w:proofErr w:type="gramStart"/>
      <w:r w:rsidRPr="00861642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861642">
        <w:rPr>
          <w:rFonts w:ascii="Arial" w:eastAsia="Calibri" w:hAnsi="Arial" w:cs="Arial"/>
          <w:bCs/>
          <w:sz w:val="24"/>
          <w:szCs w:val="24"/>
        </w:rPr>
        <w:t>ф</w:t>
      </w:r>
      <w:proofErr w:type="spellEnd"/>
      <w:r w:rsidRPr="00861642">
        <w:rPr>
          <w:rFonts w:ascii="Arial" w:eastAsia="Calibri" w:hAnsi="Arial" w:cs="Arial"/>
          <w:bCs/>
          <w:sz w:val="24"/>
          <w:szCs w:val="24"/>
        </w:rPr>
        <w:t>) в информационно-телекоммуникационной сети Интернет.</w:t>
      </w:r>
    </w:p>
    <w:p w:rsidR="00BC0FCE" w:rsidRPr="00861642" w:rsidRDefault="00261DAE" w:rsidP="00BC0FC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</w:t>
      </w:r>
      <w:proofErr w:type="gramStart"/>
      <w:r w:rsidR="00BC0FCE" w:rsidRPr="0086164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C0FCE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 постоянную комиссию по</w:t>
      </w:r>
      <w:r w:rsidR="00BC0FCE" w:rsidRPr="00861642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 (Коршун Е.Г.).</w:t>
      </w:r>
    </w:p>
    <w:p w:rsidR="00BC0FCE" w:rsidRPr="00861642" w:rsidRDefault="00BC0FCE" w:rsidP="00BC0FCE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tabs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                                                                     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861642" w:rsidRDefault="00861642" w:rsidP="00BC0FCE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BC0FCE" w:rsidRPr="00861642" w:rsidRDefault="00BC0FCE" w:rsidP="00BC0FCE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61642" w:rsidRDefault="00861642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C0FCE" w:rsidRPr="00861642" w:rsidRDefault="00BC0FCE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1642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BC0FCE" w:rsidRPr="00861642" w:rsidRDefault="00BC0FCE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1642">
        <w:rPr>
          <w:rFonts w:ascii="Arial" w:eastAsia="Calibri" w:hAnsi="Arial" w:cs="Arial"/>
          <w:sz w:val="24"/>
          <w:szCs w:val="24"/>
        </w:rPr>
        <w:t xml:space="preserve">к решению городского Совета депутатов </w:t>
      </w:r>
    </w:p>
    <w:p w:rsidR="00BC0FCE" w:rsidRPr="00861642" w:rsidRDefault="00BC0FCE" w:rsidP="00BC0FC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61642">
        <w:rPr>
          <w:rFonts w:ascii="Arial" w:eastAsia="Calibri" w:hAnsi="Arial" w:cs="Arial"/>
          <w:sz w:val="24"/>
          <w:szCs w:val="24"/>
        </w:rPr>
        <w:t xml:space="preserve">от </w:t>
      </w:r>
      <w:r w:rsidR="001F7A4E" w:rsidRPr="00861642">
        <w:rPr>
          <w:rFonts w:ascii="Arial" w:eastAsia="Calibri" w:hAnsi="Arial" w:cs="Arial"/>
          <w:sz w:val="24"/>
          <w:szCs w:val="24"/>
        </w:rPr>
        <w:t>24.11.</w:t>
      </w:r>
      <w:r w:rsidRPr="00861642">
        <w:rPr>
          <w:rFonts w:ascii="Arial" w:eastAsia="Calibri" w:hAnsi="Arial" w:cs="Arial"/>
          <w:sz w:val="24"/>
          <w:szCs w:val="24"/>
        </w:rPr>
        <w:t xml:space="preserve">2021 № </w:t>
      </w:r>
      <w:r w:rsidR="001F7A4E" w:rsidRPr="00861642">
        <w:rPr>
          <w:rFonts w:ascii="Arial" w:eastAsia="Calibri" w:hAnsi="Arial" w:cs="Arial"/>
          <w:sz w:val="24"/>
          <w:szCs w:val="24"/>
        </w:rPr>
        <w:t>16-102</w:t>
      </w:r>
      <w:r w:rsidRPr="00861642">
        <w:rPr>
          <w:rFonts w:ascii="Arial" w:eastAsia="Calibri" w:hAnsi="Arial" w:cs="Arial"/>
          <w:sz w:val="24"/>
          <w:szCs w:val="24"/>
        </w:rPr>
        <w:t>-ГС</w:t>
      </w:r>
    </w:p>
    <w:p w:rsidR="00BC0FCE" w:rsidRPr="00861642" w:rsidRDefault="00BC0FCE" w:rsidP="00BC0F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FCE" w:rsidRPr="00861642" w:rsidRDefault="00BC0FCE" w:rsidP="00BC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</w:t>
      </w:r>
    </w:p>
    <w:p w:rsidR="00BC0FCE" w:rsidRPr="00861642" w:rsidRDefault="00427C0F" w:rsidP="00BC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BC0FCE"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>депутатской этик</w:t>
      </w:r>
      <w:r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BC0FCE"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BC0FCE"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Дивногорского</w:t>
      </w:r>
      <w:proofErr w:type="spellEnd"/>
      <w:r w:rsidR="00BC0FCE" w:rsidRPr="008616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городского Совета депутатов</w:t>
      </w:r>
    </w:p>
    <w:p w:rsidR="00BC0FCE" w:rsidRPr="00861642" w:rsidRDefault="00BC0FCE" w:rsidP="00BC0F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Настоящие Правила депутатской этики (далее – Правила) определя</w:t>
      </w:r>
      <w:r w:rsidR="009D408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 основные правила поведения депутатов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соответствии с общепринятыми этическими нормами при исполнении депутатских полномочий и призван</w:t>
      </w:r>
      <w:r w:rsidR="009D408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ы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содействовать повышению авторитета </w:t>
      </w:r>
      <w:proofErr w:type="spell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), укреплению доверия граждан к представительному органу местного самоуправления городского округа город Дивногорск Красноярского края.</w:t>
      </w:r>
      <w:proofErr w:type="gramEnd"/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Настоящие Правила обязательны для исполнения депутатами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городского округа город Дивного</w:t>
      </w: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рск Кр</w:t>
      </w:r>
      <w:proofErr w:type="gramEnd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асноярского края (далее – депутат).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</w:p>
    <w:p w:rsidR="00BC0FCE" w:rsidRPr="00861642" w:rsidRDefault="00BC0FCE" w:rsidP="00BC0FC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Общие правила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Депутатская этика - обязательные для каждого депутата правила поведения при осуществлении депутатской деятельности, основанные на нравственных критериях, открытости, честности, верности слову, соблюдении законов и иных нормативных правовых актов органов государственной власти и органов местного самоуправления.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Депутат осуществляет свои полномочия с обязательным соблюдением депутатской этики.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1.3. Моральным критерием поведения депутата должны служить идеалы добра, справедливости, гуманизма и милосердия.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Деятельность депутата должна быть направлена на развитие городского округа город Дивного</w:t>
      </w: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рск Кр</w:t>
      </w:r>
      <w:proofErr w:type="gramEnd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асноярского края (далее – городской округ) и учитывать интересы граждан городского округа. В своей деятельности депутат должен соблюдать безусловный приоритет общенародных интересов и прав человека.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основе деятельности депутата лежит соблюдение следующих принципов: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выражения интересов избирателей;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приоритета прав и свобод человека и гражданина;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гласности депутатской деятельности;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соблюдения законов и муниципальных правовых актов;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следования моральным критериям, отражающим идеалы добра, справедливости, гуманизма, милосердия, порядочности;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социальной справедливости;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объективности и беспристрастности.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1.5. Депутат должен выполнять свои полномочия добросовестно и эффективно, укреплять авторитет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1.6. Депутат должен воздерживаться от действий, заявлений и поступков, способных скомпрометировать его самого, представляемых им жителей городского округа и нанести ущерб авторитету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1.7. Депутат должен в равной мере сохранять собственное достоинство и уважать достоинство других депутатов, должностных лиц и граждан.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1.8. В случае нарушения Правил, допущенного в ходе заседания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может: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рассмотреть вопрос о депутатской этике в ходе заседания;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- поручить рассмотрение этого вопроса постоянной комиссии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7C0843" w:rsidRPr="00861642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(далее – комиссия). В этом случае комиссия информирует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C0843" w:rsidRPr="00861642">
        <w:rPr>
          <w:rFonts w:ascii="Arial" w:hAnsi="Arial" w:cs="Arial"/>
          <w:spacing w:val="2"/>
          <w:sz w:val="24"/>
          <w:szCs w:val="24"/>
        </w:rPr>
        <w:t>о результатах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рассмотрения на очередном заседании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F21BC" w:rsidRPr="00861642" w:rsidRDefault="00BC0FCE" w:rsidP="00EF21B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Принципы депутатской этики, относящиеся к деятельности </w:t>
      </w:r>
    </w:p>
    <w:p w:rsidR="00BC0FCE" w:rsidRPr="00861642" w:rsidRDefault="00BC0FCE" w:rsidP="00EF21BC">
      <w:pPr>
        <w:pStyle w:val="a5"/>
        <w:shd w:val="clear" w:color="auto" w:fill="FFFFFF"/>
        <w:spacing w:after="0" w:line="240" w:lineRule="auto"/>
        <w:ind w:left="927"/>
        <w:jc w:val="center"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депутата в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Совете депутатов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 не может </w:t>
      </w:r>
      <w:r w:rsidR="00F8552D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проявлять безапелляционность,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навязывать свою позицию посредством угроз, ультиматумов и иных подобных действий.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Депутат обязан присутствовать на заседания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х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заседаниях постоянных, временных комиссий и рабочих групп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членом которых он является, а также на депутатских слушаниях. О невозможности присутствовать на заседании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 заседании постоянных, временных комиссий и рабочих групп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 заблаговременно уведомляет 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редседателя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в его отсутствие - заместителя 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редседателя, с указанием причин отсутствия.</w:t>
      </w:r>
    </w:p>
    <w:p w:rsidR="00755663" w:rsidRPr="00861642" w:rsidRDefault="00755663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Участвуя в заседаниях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депутатов, постоянных комиссий, депутат должен руководствоваться порядком работы, установленным Регламентом Совета депутатов, соблюдать дисциплину в зале заседаний, не покидать зал без уважительных причин, не допускать индивидуальных или коллективных действий, препятствующих проведению заседания (выкрики, прерывание выступающих). </w:t>
      </w:r>
      <w:proofErr w:type="gramEnd"/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Депутат на заседаниях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заседаниях постоянных, временных комиссий и рабочих групп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депутатских слушаниях выступает в пределах установленных Регламентом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Если выступающий отклоняется от обсуждаемой темы, председательствующий вправе сделать ему замечание. В случае если выступающий после замечания продолжает выступать не по существу вопроса, председательствующий лишает его слова. Депутат должен прекратить свое выступление.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Депутат должен соблюдать порядок работы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установленный Регламентом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подчиняться требованиям </w:t>
      </w:r>
      <w:r w:rsidR="007C084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редседателя </w:t>
      </w:r>
      <w:r w:rsidR="007C0843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касающи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х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ся соблюдения Регламента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A70DA5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 не должен без уважительных причин пропускать </w:t>
      </w:r>
      <w:r w:rsidR="00A70DA5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сессии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заседания постоянных и временных комиссий, рабочих групп, депутатских объединений и депутатские слушания, а также опаздывать на них без уважительных причин. </w:t>
      </w:r>
    </w:p>
    <w:p w:rsidR="00BC0FCE" w:rsidRPr="00861642" w:rsidRDefault="00A70DA5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необходимости покинуть заседание сессии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или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иное 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мероприятие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 информирует об этом председательствующего. 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Участвуя в заседаниях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заседаниях постоянных, временных комиссий и рабочих групп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депутат должен проявлять вежливость, тактичность и уважение ко всем присутствующим лицам, не допускать оскорбительные выкрики, не прерывать выступающих.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2.5. Обращаясь к другим депутатам и лицам, присутствующим на заседании, депутату рекомендуется использовать следующие формы обращения: «уважаемый председатель», «уважаемый коллега», «уважаемый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эксперт» и тому подобное с прибавлением фамилии, имени и отчества или без них.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2.6. Выступающий на 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сессии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депутат не вправе: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употреблять в своей речи грубые, </w:t>
      </w:r>
      <w:r w:rsidR="00755663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оскорбительные,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некорректные выражения</w:t>
      </w:r>
      <w:r w:rsidR="00EF21B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жесты, наносящие ущерб чести и достоинству, деловой репутации других депутатов, граждан и должностных лиц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призывать к противозаконным действиям.</w:t>
      </w:r>
    </w:p>
    <w:p w:rsidR="00594ABB" w:rsidRPr="00861642" w:rsidRDefault="00A70DA5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нарушении указанных в настоящем пункте правил, любой депутат вправе 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предупредить </w:t>
      </w: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выступающего</w:t>
      </w:r>
      <w:proofErr w:type="gramEnd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недопустимост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таких высказываний и призывов.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После 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повторн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ого предупреждения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председательствующий на сессии </w:t>
      </w:r>
      <w:r w:rsidR="00594ABB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поставить на голосование протокольное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</w:t>
      </w:r>
      <w:r w:rsidR="00594AB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57839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лише</w:t>
      </w:r>
      <w:r w:rsidR="00157839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нии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права </w:t>
      </w:r>
      <w:r w:rsidR="00157839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выступления депутата по обсуждаемому вопросу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2.7. Депутат не должен формировать общественное мнение с целью нанесения вреда чести, достоинству и деловой репутации другого лица.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2.8. Депутат обязан добросовестно выполнять поручения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постоянных, временных комиссий и рабочих групп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редседателя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депутатов,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данные в пределах их компетенции.</w:t>
      </w:r>
    </w:p>
    <w:p w:rsidR="00EF21BC" w:rsidRPr="00861642" w:rsidRDefault="00EF21BC" w:rsidP="00BC0FCE">
      <w:pPr>
        <w:shd w:val="clear" w:color="auto" w:fill="FFFFFF"/>
        <w:spacing w:after="0" w:line="240" w:lineRule="auto"/>
        <w:ind w:left="127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D0194" w:rsidRPr="00861642" w:rsidRDefault="00BC0FCE" w:rsidP="00BC0FCE">
      <w:pPr>
        <w:shd w:val="clear" w:color="auto" w:fill="FFFFFF"/>
        <w:spacing w:after="0" w:line="240" w:lineRule="auto"/>
        <w:ind w:left="127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Принципы депутатской этики во взаимоотношениях 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left="1277"/>
        <w:jc w:val="center"/>
        <w:textAlignment w:val="baseline"/>
        <w:outlineLvl w:val="2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гражданами 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городского округа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Взаимоотношения депутата с гражданами 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городского округа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строятся на основе </w:t>
      </w:r>
      <w:r w:rsidR="00F8552D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взаимного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уважения</w:t>
      </w:r>
      <w:r w:rsidR="00F8552D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вежливости</w:t>
      </w:r>
      <w:r w:rsidR="00F8552D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ответственности</w:t>
      </w:r>
      <w:r w:rsidR="00157839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соблюдения требований действующего законодательства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 При проведении приема граждан депутату следует проявлять терпение и внимание.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 Тексты ответов на обращения граждан должны излагаться депутатом кратко, последовательно, содержать исчерпывающую информацию.</w:t>
      </w:r>
    </w:p>
    <w:p w:rsidR="00F8552D" w:rsidRPr="00861642" w:rsidRDefault="00F8552D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 Депутат обязан представлять избирателям полную, объективную и достоверную информацию о своей деятельности, отчитываться перед избирателями, информировать их о своей работе через доступные для граждан  СМИ.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bookmarkStart w:id="0" w:name="_GoBack"/>
      <w:bookmarkEnd w:id="0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Принципы депутатской этики во взаимоотношениях с государственными органами, органами местного самоуправления, юридическими и физическими лицами, общественными объединениями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Депутат не должен использовать в личных целях, а также в интересах лиц, состоящих с ним в близком родстве или свойстве,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лицами, общественными объединениями.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Депутат не должен использовать предоставленную ему официальную служебную информацию для приобретения личной выгоды для себя и (или) лиц, состоящих с ним в близком родстве или свойстве.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4.2. Депутат не должен разглашать сведения, которые стали ему известны при осуществлении депутатских полномочий, если эти сведения: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составляют государственную, коммерческую или служебную тайну;</w:t>
      </w:r>
    </w:p>
    <w:p w:rsidR="00A6196A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proofErr w:type="gramStart"/>
      <w:r w:rsidR="00A6196A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связаны</w:t>
      </w:r>
      <w:proofErr w:type="gramEnd"/>
      <w:r w:rsidR="00A6196A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личной, семейной жизнью граждан;</w:t>
      </w:r>
    </w:p>
    <w:p w:rsidR="00BC0FCE" w:rsidRPr="00861642" w:rsidRDefault="00A6196A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связаны с деятельностью юридических лиц и доверены депутату при условии их неразглашения. 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4.3. Депутат не должен получать от юридических и физических лиц вознаграждения (денежные средства, ссуды, услуги, оплату развлечений,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отдыха, транспортных расходов и иные вознаграждения), связанные с исполнением депутатских полномочий, за исключением подарков, полученных депутатом в связи с протокольными мероприятиями.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Этика публичных выступлений депутата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5.1. Депутат вправе публично выступать со своим личным мнением. Выступления должны быть корректными, не задевающими честь и достоинство других лиц, не наносящими ущерб репутации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других органов местного самоуправления, их должностных лиц.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5.2. Депутат не вправе выступать от имени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постоянной комиссии как их официальный представитель в отношениях с законодательными органами государственной власти, органами местного самоуправления, средствами массовой информации, иными организациями, если он не наделен на то соответствующими полномочиями.</w:t>
      </w:r>
    </w:p>
    <w:p w:rsidR="00A74ADF" w:rsidRPr="00861642" w:rsidRDefault="00BC0FCE" w:rsidP="00A7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5.3. </w:t>
      </w:r>
      <w:r w:rsidR="00A74ADF" w:rsidRPr="00861642">
        <w:rPr>
          <w:rFonts w:ascii="Arial" w:eastAsia="Times New Roman" w:hAnsi="Arial" w:cs="Arial"/>
          <w:sz w:val="24"/>
          <w:szCs w:val="24"/>
          <w:lang w:eastAsia="ru-RU"/>
        </w:rPr>
        <w:t>Депутат, выступая на заседаниях Совета депутатов, постоянных комиссий,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правоохранительных органов, а также организаций любых организационно-правовых форм, должностных лиц и граждан, обязан использовать только достоверные, проверенные факты.</w:t>
      </w:r>
    </w:p>
    <w:p w:rsidR="00A74ADF" w:rsidRPr="00861642" w:rsidRDefault="00A74ADF" w:rsidP="00A7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>Выступления депутата должны быть корректными, не ущемлять честь, достоинство и деловую репутацию организаций, должностных лиц и граждан.</w:t>
      </w:r>
    </w:p>
    <w:p w:rsidR="00A74ADF" w:rsidRPr="00861642" w:rsidRDefault="00A74ADF" w:rsidP="00A7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вправе публично выступать </w:t>
      </w:r>
      <w:proofErr w:type="gramStart"/>
      <w:r w:rsidRPr="00861642">
        <w:rPr>
          <w:rFonts w:ascii="Arial" w:eastAsia="Times New Roman" w:hAnsi="Arial" w:cs="Arial"/>
          <w:sz w:val="24"/>
          <w:szCs w:val="24"/>
          <w:lang w:eastAsia="ru-RU"/>
        </w:rPr>
        <w:t>вне городского</w:t>
      </w:r>
      <w:proofErr w:type="gramEnd"/>
      <w:r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Совета со своим личным мнением, специально оговорив при этом, что это его личное мнение.</w:t>
      </w:r>
    </w:p>
    <w:p w:rsidR="00A74ADF" w:rsidRPr="00861642" w:rsidRDefault="00BC0FCE" w:rsidP="00A74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5.4. </w:t>
      </w:r>
      <w:r w:rsidR="00A74ADF" w:rsidRPr="00861642">
        <w:rPr>
          <w:rFonts w:ascii="Arial" w:eastAsia="Times New Roman" w:hAnsi="Arial" w:cs="Arial"/>
          <w:sz w:val="24"/>
          <w:szCs w:val="24"/>
          <w:lang w:eastAsia="ru-RU"/>
        </w:rPr>
        <w:t>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Публичные извинения депутата должны быть адекватными месту и форме нарушения депутатской этики. Они приносятся: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на заседаниях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ее постоянных комиссиях;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в присутствии обратившихся лиц;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через те средства массовой информации, в которых были размещены неэтичные высказывания депутата.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</w:p>
    <w:p w:rsidR="001F6392" w:rsidRPr="00861642" w:rsidRDefault="00BC0FCE" w:rsidP="008D0194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Рассмотрение вопросов, связанных с соблюдением </w:t>
      </w:r>
    </w:p>
    <w:p w:rsidR="00BC0FCE" w:rsidRPr="00861642" w:rsidRDefault="00BC0FCE" w:rsidP="001F6392">
      <w:pPr>
        <w:shd w:val="clear" w:color="auto" w:fill="FFFFFF"/>
        <w:spacing w:after="0" w:line="240" w:lineRule="auto"/>
        <w:ind w:left="1637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депутатами депутатской этики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6.1. </w:t>
      </w:r>
      <w:r w:rsidR="000D4660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Предварительное р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ассмотрение вопросов, связанных с соблюдением депутатами депутатской этики, осуществляет </w:t>
      </w:r>
      <w:r w:rsidR="000D4660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постоянная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</w:t>
      </w:r>
      <w:r w:rsidR="008D0194" w:rsidRPr="00861642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 не вправе рассматривать вопросы, относящиеся к компетенции избирательной комиссии, суда, прокуратуры, органов внутренних дел.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являются предметом рассмотрения комиссии вопросы, не связанные со статусом депутата, в том числе: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этика личной жизни депутата;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служебная (трудовая) деятельность депутата;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отношения депутата с общественными объединениями в качестве члена этих общественных объединений.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6.2. Комиссия может рассматривать вопрос о нарушении Правил, как по собственной инициативе, так и по поручению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или ее постоянных комиссий.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6.3. Комиссия рассматривает письменные заявления </w:t>
      </w:r>
      <w:r w:rsidR="00EF21B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(жалобы)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поведении депутата, поступившие от физических лиц, должностных лиц органов государственной власти, органов местного самоуправления, руководителей организаций, общественных объединений.</w:t>
      </w:r>
    </w:p>
    <w:p w:rsidR="000D4660" w:rsidRPr="00861642" w:rsidRDefault="000D4660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proofErr w:type="gramStart"/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Письменные </w:t>
      </w:r>
      <w:r w:rsidR="00EF21B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заявления (жалобы)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рассматриваются при условии, если они содержат фамилию, имя, отчество обратившегося, данные о его месте жительства, работы, контактный телефон (при наличии).</w:t>
      </w:r>
      <w:proofErr w:type="gramEnd"/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Допускается объединение в одно предварительное рассмотрение нескольких обращений (жалоб) по фактам нарушения Правил, совпадающих по месту, времени и направленности действий.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6.4. Комиссия рассматривает обращение </w:t>
      </w:r>
      <w:r w:rsidR="00712E4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(жалобу)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течение 30 дней со дня его регистрации </w:t>
      </w:r>
      <w:r w:rsidR="00712E4B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712E4B" w:rsidRPr="00861642">
        <w:rPr>
          <w:rFonts w:ascii="Arial" w:eastAsia="Times New Roman" w:hAnsi="Arial" w:cs="Arial"/>
          <w:sz w:val="24"/>
          <w:szCs w:val="24"/>
          <w:lang w:eastAsia="ru-RU"/>
        </w:rPr>
        <w:t>Совете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6.5. На заседание комиссии должен быть приглашен депутат, действия которого являются предметом рассмотрения. Отсутствие депутата, надлежащим образом извещенного о времени и месте заседания комиссии, не препятствует рассмотрению вопроса о привлечении депутата к ответственности за нарушение Правил по существу, если депутат письменно не просил о переносе рассмотрения вопроса на определенный срок.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Рассмотрение вопроса о нарушении депутатом Правил осуществляется комиссией на закрытом заседании. Депутат вправе дать комиссии объяснения по рассматриваемому вопросу.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6.6. По результатам 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предварительного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рассмотрения 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обращений (жалоб)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 принимает решение об установлении факта нарушения Правил или об отсутствии такого нарушения.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6.7. В случае установления факта нарушения Правил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комиссия направляет в </w:t>
      </w:r>
      <w:r w:rsidR="008D0194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8D0194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материалы для рассмотрения вопроса о поведении депутата.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6.8. Комиссия предоставляет обратившемуся лицу ответ с результатом рассмотрения обращения.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</w:p>
    <w:p w:rsidR="00BC0FCE" w:rsidRPr="00861642" w:rsidRDefault="00BC0FCE" w:rsidP="00D8363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Рассмотрение на заседании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вопросов, связанных с нарушением Правил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7.1.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рассматривает материалы о поведении депутата, переданные ей комиссией, на своем заседании в присутствии депутата, нарушившего Правила.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7.2.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вправе принять решение о закрытом рассмотрении вопроса. Соответствующее решение принимается голосованием. Депутат, допустивший нарушение Правил, вправе требовать закрытого рассмотрения вопроса. Указанное требование депутата ставится на голосование.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7.3. При рассмотрении вопроса о поведении депутата на заседание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приглашаются и заслушиваются обратившиеся лица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другие лица, информация которых может помочь выяснить все необходимые обстоятельства и принять объективное решение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заседании заслушивается информация председателя комиссии о рассмотрении обращения, принятом решении.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7.4. По результатам рассмотрения вопроса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вправе принять к депутату, нарушившему Правила, одну из следующих мер воздействия:</w:t>
      </w:r>
    </w:p>
    <w:p w:rsidR="00BC0FCE" w:rsidRPr="00861642" w:rsidRDefault="000D4660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7.4.1.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У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казать депутату на недопустимость нарушения Правил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огласить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факты, связанные с нарушением депутатом Правил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BC0FCE" w:rsidRPr="00861642" w:rsidRDefault="000D4660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7.4.2.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екомендовать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депутат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у о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принес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им 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публичны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х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извинени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й на заседании </w:t>
      </w:r>
      <w:r w:rsidR="00422C7C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депутатов, фракции либо через </w:t>
      </w:r>
      <w:r w:rsidR="00422C7C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средства массовой информации, если нарушение настоящих правил было допущено через них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BC0FCE" w:rsidRPr="00861642" w:rsidRDefault="000D4660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7.4.3.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BC0FCE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ередать материалы о нарушении Правил в средства массовой информации для опубликования (обнародования) или довести информацию о нарушении Правил до сведения избирателей соответствующего избирательного округа иным способом</w:t>
      </w:r>
      <w:r w:rsidR="00A74AD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422C7C" w:rsidRPr="00861642" w:rsidRDefault="000D4660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7.4.4. </w:t>
      </w:r>
      <w:r w:rsidR="00CD787F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аправить материалы проверки в правоохранительные органы в случае,  если в действиях депутата имеют место признаки правонарушения.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Решение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принимается большинством голосов от установленной численности депутатов. При этом депутат, допустивший нарушение Правил, при рассмотрении соответствующего вопроса в голосовании не участвует.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smallCaps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Депутат освобождается от применения мер воздействия, если он принес публичные извинения до принятия 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>Советом депутатов</w:t>
      </w:r>
      <w:r w:rsidR="00D83638"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решения.</w:t>
      </w:r>
      <w:r w:rsidR="000D4660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Отзыв обращения (жалобы) их адресатом является основанием для прекращения процедуры привлечения депутата к ответственности, предусмотренной настоящими Правилами.</w:t>
      </w:r>
    </w:p>
    <w:p w:rsidR="00BC0FCE" w:rsidRPr="00861642" w:rsidRDefault="00BC0FCE" w:rsidP="00BC0F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7.5. Депутат обязан выполнить решение, принятое</w:t>
      </w:r>
      <w:r w:rsidR="00D83638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Советом депутатов</w:t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срок, установленный в решении.</w:t>
      </w:r>
    </w:p>
    <w:p w:rsidR="00BC0FCE" w:rsidRPr="00861642" w:rsidRDefault="00D83638" w:rsidP="00422C7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616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7.6. После рассмотрения </w:t>
      </w:r>
      <w:r w:rsidRPr="00861642">
        <w:rPr>
          <w:rFonts w:ascii="Arial" w:eastAsia="Times New Roman" w:hAnsi="Arial" w:cs="Arial"/>
          <w:sz w:val="24"/>
          <w:szCs w:val="24"/>
          <w:lang w:eastAsia="ru-RU"/>
        </w:rPr>
        <w:t>Советом депутатов</w:t>
      </w:r>
      <w:r w:rsidR="00422C7C" w:rsidRPr="00861642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 о нарушении депутатом Правил,  копия соответствующего решения направляется адресату обращения (жалобы).</w:t>
      </w:r>
    </w:p>
    <w:p w:rsidR="00422C7C" w:rsidRPr="00861642" w:rsidRDefault="00422C7C" w:rsidP="00422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4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D21C38" w:rsidRPr="00861642" w:rsidRDefault="00D21C38" w:rsidP="00BC0FC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sectPr w:rsidR="00D21C38" w:rsidRPr="008616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78" w:rsidRDefault="00327F78" w:rsidP="00AF2FD3">
      <w:pPr>
        <w:spacing w:after="0" w:line="240" w:lineRule="auto"/>
      </w:pPr>
      <w:r>
        <w:separator/>
      </w:r>
    </w:p>
  </w:endnote>
  <w:endnote w:type="continuationSeparator" w:id="0">
    <w:p w:rsidR="00327F78" w:rsidRDefault="00327F78" w:rsidP="00AF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78" w:rsidRDefault="00327F78" w:rsidP="00AF2FD3">
      <w:pPr>
        <w:spacing w:after="0" w:line="240" w:lineRule="auto"/>
      </w:pPr>
      <w:r>
        <w:separator/>
      </w:r>
    </w:p>
  </w:footnote>
  <w:footnote w:type="continuationSeparator" w:id="0">
    <w:p w:rsidR="00327F78" w:rsidRDefault="00327F78" w:rsidP="00AF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766235"/>
      <w:docPartObj>
        <w:docPartGallery w:val="Page Numbers (Top of Page)"/>
        <w:docPartUnique/>
      </w:docPartObj>
    </w:sdtPr>
    <w:sdtEndPr/>
    <w:sdtContent>
      <w:p w:rsidR="00AF2FD3" w:rsidRDefault="00AF2F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642">
          <w:rPr>
            <w:noProof/>
          </w:rPr>
          <w:t>6</w:t>
        </w:r>
        <w:r>
          <w:fldChar w:fldCharType="end"/>
        </w:r>
      </w:p>
    </w:sdtContent>
  </w:sdt>
  <w:p w:rsidR="00AF2FD3" w:rsidRDefault="00AF2F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52D5E"/>
    <w:multiLevelType w:val="hybridMultilevel"/>
    <w:tmpl w:val="5784BB16"/>
    <w:lvl w:ilvl="0" w:tplc="3E00F3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CE"/>
    <w:rsid w:val="000D4660"/>
    <w:rsid w:val="00157839"/>
    <w:rsid w:val="001F6392"/>
    <w:rsid w:val="001F7A4E"/>
    <w:rsid w:val="00200C17"/>
    <w:rsid w:val="00227EBD"/>
    <w:rsid w:val="00250180"/>
    <w:rsid w:val="00261DAE"/>
    <w:rsid w:val="00327F78"/>
    <w:rsid w:val="0038023C"/>
    <w:rsid w:val="003961DB"/>
    <w:rsid w:val="003C12A7"/>
    <w:rsid w:val="00422C7C"/>
    <w:rsid w:val="00427C0F"/>
    <w:rsid w:val="00482CFE"/>
    <w:rsid w:val="00533154"/>
    <w:rsid w:val="00594ABB"/>
    <w:rsid w:val="005F522A"/>
    <w:rsid w:val="006A0691"/>
    <w:rsid w:val="00712E4B"/>
    <w:rsid w:val="00755663"/>
    <w:rsid w:val="00775147"/>
    <w:rsid w:val="007B79CF"/>
    <w:rsid w:val="007C0843"/>
    <w:rsid w:val="00861642"/>
    <w:rsid w:val="008D0194"/>
    <w:rsid w:val="009D4083"/>
    <w:rsid w:val="00A6196A"/>
    <w:rsid w:val="00A70DA5"/>
    <w:rsid w:val="00A74ADF"/>
    <w:rsid w:val="00AF2FD3"/>
    <w:rsid w:val="00B02750"/>
    <w:rsid w:val="00BC0FCE"/>
    <w:rsid w:val="00C40219"/>
    <w:rsid w:val="00CD787F"/>
    <w:rsid w:val="00D21C38"/>
    <w:rsid w:val="00D41560"/>
    <w:rsid w:val="00D83638"/>
    <w:rsid w:val="00E02978"/>
    <w:rsid w:val="00E751A8"/>
    <w:rsid w:val="00EF21BC"/>
    <w:rsid w:val="00F038F2"/>
    <w:rsid w:val="00F8552D"/>
    <w:rsid w:val="00FB090B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194"/>
    <w:pPr>
      <w:ind w:left="720"/>
      <w:contextualSpacing/>
    </w:pPr>
  </w:style>
  <w:style w:type="paragraph" w:styleId="a6">
    <w:name w:val="No Spacing"/>
    <w:uiPriority w:val="1"/>
    <w:qFormat/>
    <w:rsid w:val="00D836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FD3"/>
  </w:style>
  <w:style w:type="paragraph" w:styleId="a9">
    <w:name w:val="footer"/>
    <w:basedOn w:val="a"/>
    <w:link w:val="aa"/>
    <w:uiPriority w:val="99"/>
    <w:unhideWhenUsed/>
    <w:rsid w:val="00A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194"/>
    <w:pPr>
      <w:ind w:left="720"/>
      <w:contextualSpacing/>
    </w:pPr>
  </w:style>
  <w:style w:type="paragraph" w:styleId="a6">
    <w:name w:val="No Spacing"/>
    <w:uiPriority w:val="1"/>
    <w:qFormat/>
    <w:rsid w:val="00D836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FD3"/>
  </w:style>
  <w:style w:type="paragraph" w:styleId="a9">
    <w:name w:val="footer"/>
    <w:basedOn w:val="a"/>
    <w:link w:val="aa"/>
    <w:uiPriority w:val="99"/>
    <w:unhideWhenUsed/>
    <w:rsid w:val="00AF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2021-09-01T03:05:00Z</dcterms:created>
  <dcterms:modified xsi:type="dcterms:W3CDTF">2021-11-24T09:49:00Z</dcterms:modified>
</cp:coreProperties>
</file>