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2C" w:rsidRPr="00253B5C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3E072C" w:rsidRPr="00FE598E" w:rsidRDefault="003E072C" w:rsidP="003E0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4FBC56F" wp14:editId="09D204C6">
            <wp:extent cx="655320" cy="798195"/>
            <wp:effectExtent l="0" t="0" r="0" b="190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2C" w:rsidRPr="00FE598E" w:rsidRDefault="003E072C" w:rsidP="003E072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3E072C" w:rsidRPr="00FE598E" w:rsidRDefault="003E072C" w:rsidP="003E072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3E072C" w:rsidRPr="00FE598E" w:rsidRDefault="003E072C" w:rsidP="003E072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3E072C" w:rsidRPr="00FE598E" w:rsidRDefault="003E072C" w:rsidP="003E072C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E072C" w:rsidRDefault="00E51F12" w:rsidP="003E0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E072C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E072C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072C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Дивногорск                             </w:t>
      </w:r>
      <w:r w:rsid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072C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53-336</w:t>
      </w:r>
      <w:r w:rsidR="003E07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072C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3E072C" w:rsidRPr="00FE598E" w:rsidRDefault="003E072C" w:rsidP="003E0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2C" w:rsidRDefault="003E072C" w:rsidP="003E072C">
      <w:pPr>
        <w:spacing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3E072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072C">
        <w:rPr>
          <w:rFonts w:ascii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E072C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Положения</w:t>
      </w:r>
      <w:r w:rsidRPr="003E072C">
        <w:rPr>
          <w:rFonts w:ascii="Times New Roman" w:hAnsi="Times New Roman" w:cs="Times New Roman"/>
          <w:color w:val="000000"/>
          <w:sz w:val="24"/>
          <w:szCs w:val="24"/>
        </w:rPr>
        <w:t xml:space="preserve"> о гербе </w:t>
      </w:r>
      <w:r w:rsidRPr="003E072C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города Дивногорска</w:t>
      </w:r>
    </w:p>
    <w:p w:rsid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E072C" w:rsidRPr="003E072C" w:rsidRDefault="000B1DD1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72C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п. 4 статьи 2 Устава муниципального образования город Дивного</w:t>
      </w:r>
      <w:proofErr w:type="gramStart"/>
      <w:r w:rsidR="003E072C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 Кр</w:t>
      </w:r>
      <w:proofErr w:type="gramEnd"/>
      <w:r w:rsidR="003E072C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асноярского края, </w:t>
      </w:r>
      <w:proofErr w:type="spellStart"/>
      <w:r w:rsidR="003E072C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Дивногорский</w:t>
      </w:r>
      <w:proofErr w:type="spellEnd"/>
      <w:r w:rsidR="003E072C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городской  Совет  депутатов </w:t>
      </w:r>
      <w:r w:rsidR="003E072C" w:rsidRPr="003E0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E072C" w:rsidRPr="003E072C" w:rsidRDefault="003E072C" w:rsidP="003E0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72C" w:rsidRPr="003E072C" w:rsidRDefault="003E072C" w:rsidP="003E072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гербе </w:t>
      </w:r>
      <w:r w:rsidRPr="003E0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Дивногорска 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риложению.</w:t>
      </w:r>
    </w:p>
    <w:p w:rsidR="003E072C" w:rsidRPr="003E072C" w:rsidRDefault="003E072C" w:rsidP="003E072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Главе города Дивногорска направить в Геральдический Совет при Президенте Российской Федерации настоящее решение для регистрации герба в Государственном геральдическом регистре Российской Федерации.</w:t>
      </w:r>
    </w:p>
    <w:p w:rsidR="003E072C" w:rsidRPr="003E072C" w:rsidRDefault="003E072C" w:rsidP="003E072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A35B7" w:rsidRPr="00024F71">
        <w:rPr>
          <w:rFonts w:ascii="Times New Roman" w:eastAsia="Calibri" w:hAnsi="Times New Roman" w:cs="Times New Roman"/>
          <w:sz w:val="28"/>
          <w:szCs w:val="28"/>
        </w:rPr>
        <w:t xml:space="preserve"> в течение семи дней со дня его поступления и</w:t>
      </w:r>
      <w:r w:rsidR="00EA35B7">
        <w:rPr>
          <w:rFonts w:ascii="Times New Roman" w:eastAsia="Calibri" w:hAnsi="Times New Roman" w:cs="Times New Roman"/>
          <w:sz w:val="28"/>
          <w:szCs w:val="28"/>
        </w:rPr>
        <w:t>з</w:t>
      </w:r>
      <w:r w:rsidR="00EA35B7" w:rsidRPr="0002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Геральдическ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A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35B7"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Президенте Российской Федерации </w:t>
      </w:r>
      <w:r w:rsidR="00EA35B7" w:rsidRPr="00024F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после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«Огни Енисея»</w:t>
      </w:r>
      <w:r w:rsidRPr="003E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72C" w:rsidRPr="003E072C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F73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</w:t>
      </w:r>
      <w:r w:rsidR="00A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F73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Егоров</w:t>
      </w: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E072C" w:rsidRPr="003E072C" w:rsidRDefault="003E072C" w:rsidP="00EA35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                                                 Ю.И.Мурашов</w:t>
      </w: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32F" w:rsidRDefault="00AF732F" w:rsidP="003E07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2C" w:rsidRPr="005F2A60" w:rsidRDefault="003E072C" w:rsidP="003E07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034E6"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3E072C" w:rsidRPr="005F2A60" w:rsidRDefault="003E072C" w:rsidP="003E07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17FB"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</w:t>
      </w:r>
      <w:proofErr w:type="spellStart"/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 депутатов </w:t>
      </w:r>
    </w:p>
    <w:p w:rsidR="003E072C" w:rsidRPr="005F2A60" w:rsidRDefault="003E072C" w:rsidP="003E072C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1F1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F12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17FB"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51F12">
        <w:rPr>
          <w:rFonts w:ascii="Times New Roman" w:eastAsia="Times New Roman" w:hAnsi="Times New Roman" w:cs="Times New Roman"/>
          <w:sz w:val="24"/>
          <w:szCs w:val="24"/>
          <w:lang w:eastAsia="ru-RU"/>
        </w:rPr>
        <w:t>53-336</w:t>
      </w:r>
      <w:r w:rsidR="00AE17FB" w:rsidRPr="005F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-ГС</w:t>
      </w:r>
    </w:p>
    <w:p w:rsidR="003E072C" w:rsidRPr="009034E6" w:rsidRDefault="003E072C" w:rsidP="003E072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2C" w:rsidRPr="009034E6" w:rsidRDefault="003E072C" w:rsidP="003E072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E072C" w:rsidRPr="009034E6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гербе города Дивногорска</w:t>
      </w:r>
    </w:p>
    <w:p w:rsidR="003E072C" w:rsidRPr="009034E6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герб – официальный символ муниципального образования город Дивного</w:t>
      </w:r>
      <w:proofErr w:type="gram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 (далее – город), его описание и порядок использования.</w:t>
      </w:r>
    </w:p>
    <w:p w:rsidR="003E072C" w:rsidRPr="009034E6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9034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города (далее – герб; символ) – </w:t>
      </w:r>
      <w:proofErr w:type="spell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опознавательно</w:t>
      </w:r>
      <w:proofErr w:type="spell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 знак, составленный и употребляемый в соответствии с геральдическими (</w:t>
      </w:r>
      <w:proofErr w:type="spell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гербоведческими</w:t>
      </w:r>
      <w:proofErr w:type="spell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правилами и являющийся официальным символом города.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9034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Герб города Дивногорска.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03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Геральдическое описание (</w:t>
      </w:r>
      <w:proofErr w:type="spell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блазон</w:t>
      </w:r>
      <w:proofErr w:type="spell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герба города Дивногорска гласит:</w:t>
      </w:r>
    </w:p>
    <w:p w:rsidR="003E072C" w:rsidRPr="009034E6" w:rsidRDefault="003E072C" w:rsidP="003E0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рассеченном зелёном и лазоревом поле золотое солнце (без лица), с заострёнными  выгнутыми короткими лучами (наподобие серповидных), загнутыми по ходу часовой стрелки, и с червлёным диском, обременённым поясом, составленным из шести выпукло скошенных слева на серебро и лазурь гонтов (примыкающие к диску края крайних из которых сообразны соответствующему краю диска);</w:t>
      </w:r>
      <w:proofErr w:type="gram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щита солнце сопровождаемо соединенными вместе двумя золотыми горными вершинами с неровными склонами, при этом правая вершина выше и расположена впереди левой».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города может воспроизводиться со статусной </w:t>
      </w:r>
      <w:r w:rsidR="003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короной</w:t>
      </w:r>
      <w:r w:rsidR="003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городского округа -</w:t>
      </w: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золотая башенная о пяти видимых зубцах.</w:t>
      </w:r>
      <w:proofErr w:type="gramEnd"/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Герб может воспроизводиться как в полной версии с муниципальной короной, так и в сокращенной версии в виде гербового щита без короны; обе версии герба равноправны и имеют одинаковый статус.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Пояснительные изображения герба помещены в Приложениях 1.1, 1.2 и 1.3 к настоящему Положению.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Обоснование символики герба города Дивногорска: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языком аллегорий символизирует исторические, природные и экономико-географические особенности города Дивногорска. Герб составлен на основе герба Дивногорска, утвержденно</w:t>
      </w:r>
      <w:r w:rsidR="00184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1995 году</w:t>
      </w:r>
      <w:r w:rsidR="00184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которого являются заслуженный работник культуры РФ, почетный гражданин города Дивногорска </w:t>
      </w:r>
      <w:proofErr w:type="spell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Обыденко</w:t>
      </w:r>
      <w:proofErr w:type="spell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и заведующий художественно-оформительским отделом МБУК ГДК «Энергетик» города Дивногорска Наместников Е.А.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главе герба изображена фигура из двух вершин гор, символизирующих название города, названного по «Дивным горам» – скальному массиву, расположенному на противоположном, левом, берегу Енисея.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представляющее собой стилизованную фигуру турбины гидростанции (а также содержащие условное изображение плотины), символизирует, что Дивногорск – город гидростроителей и гидроэнергетиков. Красноярская ГЭС, расположенная вблизи города Дивногорска и входящая в Енисейский каскад ГЭС, является второй по мощности (после Саяно-Шушенской ГЭС) электростанцией России, а  в 1971-1983 годах она являлась крупнейшей ГЭС в мире. </w:t>
      </w:r>
      <w:proofErr w:type="gram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Лучи, наподобие серповидных, помимо названия Красноярской ГЭС также косвенно символизируют и расположение Дивногорска в пригороде Красноярска, в гербе которого лев держит в одной из лап серп.</w:t>
      </w:r>
      <w:proofErr w:type="gramEnd"/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Лазоревый цвет символизирует, что Дивногорск, расположен в Восточной Сибири, на реке Енисей и Красноярском водохранилище.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цвет символизирует, что Дивногорск – один из самых чистых и зеленых городов России, расположен в таежной зоне, а также многонациональный состав его населения (на территории муниципального образования город Дивного</w:t>
      </w:r>
      <w:proofErr w:type="gram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пр</w:t>
      </w:r>
      <w:proofErr w:type="gram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оживают представители более 60 национальностей).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цвет свидетельствует о славной истории города.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Применённые в гербе цвета в геральдике обозначают: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Зелёный цвет (зелень) – символ весны, радости, надежды, жизни, здоровья, изобилия, природы, лесов.</w:t>
      </w:r>
      <w:proofErr w:type="gramEnd"/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Синий, голубой цвет (лазурь) – символ великодушия, возвышенных устремлений, честности, искренности, верности, добродетели и безупречности, а также цвет неба и водных пространств.</w:t>
      </w:r>
      <w:proofErr w:type="gramEnd"/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Желтый цвет (золото) символизирует богатство, справедливость, стабильность, уважение, великодушие.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Белый цвет (серебро) – символ совершенства, благородства и веры.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Красный цвет (</w:t>
      </w:r>
      <w:proofErr w:type="spell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червлень</w:t>
      </w:r>
      <w:proofErr w:type="spell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символ труда, мужества и красоты.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</w:p>
    <w:p w:rsidR="003E072C" w:rsidRPr="009034E6" w:rsidRDefault="003E072C" w:rsidP="003E072C">
      <w:pPr>
        <w:spacing w:after="0" w:line="240" w:lineRule="auto"/>
        <w:ind w:left="283" w:firstLine="437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034E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3.1. Герб воспроизводится (помещается):</w:t>
      </w:r>
    </w:p>
    <w:p w:rsidR="003E072C" w:rsidRPr="009034E6" w:rsidRDefault="003E072C" w:rsidP="003E0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фасадах зданий, вывесках городского Совета депутатов, </w:t>
      </w:r>
      <w:r w:rsidR="00AE17FB"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7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="006E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подразделений,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6E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города;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 залах заседаний городского Совета депутатов, </w:t>
      </w:r>
      <w:r w:rsidR="00AE17FB"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 w:rsidR="00AE17FB"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</w:t>
      </w: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избирательной комиссии города;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– в рабочих кабинетах Главы города, Председателя городского Совета депутатов и их заместителей;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печатях, муниципальных правовых актах и официальных бланках городского Совета депутатов, </w:t>
      </w:r>
      <w:r w:rsidR="00AE17FB"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</w:t>
      </w:r>
      <w:r w:rsidR="006E7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D9F" w:rsidRP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органов и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структурных 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E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города и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города;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AE17FB"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очётных грамотах, обложках и бланках поздравительных адресов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9034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Pr="009034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официальных свидетельствах, вручаемых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Советом депутатов 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AE17FB"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дминистрацией города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удостоверениях и визитных</w:t>
      </w: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карточках депутатов городского Совета депутатов, должностных лиц </w:t>
      </w:r>
      <w:r w:rsidR="00AE17FB"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города</w:t>
      </w:r>
      <w:r w:rsidR="006E7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органов и 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4E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 также </w:t>
      </w:r>
      <w:r w:rsidR="008B3692" w:rsidRPr="009034E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членов</w:t>
      </w:r>
      <w:r w:rsidR="008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 города и </w:t>
      </w:r>
      <w:r w:rsidRPr="009034E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избирательной комиссии города;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официальных печатных изданиях городского Совета депутатов, </w:t>
      </w:r>
      <w:r w:rsidR="00AE17FB"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</w:t>
      </w:r>
      <w:r w:rsidR="008B3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692" w:rsidRPr="008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92"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C9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 и полиграфической продукции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Изображения герба могут устанавливаться: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 время официальных церемоний и других торжественных мероприятий, проводимых органами местного самоуправления города;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помещениях официальной регистрации рождений и браков;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залах вручения паспорта гражданина Российской Федерации;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помещениях для голосования в дни муниципальных выборов и местных референдумов;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основных указателях в точках пересечения автомобильными дорогами границ города; на сооружениях остановок общественного транспорта, находящихся на территории города.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Спортивные команды и отдельные спортсмены, участвующие в защите спортивной чести города, могут иметь форму с изображением герба города.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воспроизведении изображений Государственного герба Российской Федерации, герба Красноярского края и герба города – герб города размещается в соответствии с положениями законодательства о Государственном гербе Российской Федерации, гербе Красноярского края и: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может превышать вышеуказанные гербы по размерам ни по одному из параметров (высоте, ширине);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должен располагаться крайним справа (при виде от зрителя) или ниже вышеуказанных гербов;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должен быть исполнен в единой технике с вышеуказанными гербами и из идентичных материалов.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размещении герба города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герб города не может быть меньше других гербов (эмблем) ни по одному из параметров (высоте, ширине);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одновременном размещении двух гербов (эмблем) – герб города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одновременном размещении нечетного числа гербов (эмблем) – герб города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герб города и другие гербы (эмблемы) должны быть исполнены в единой технике и из идентичных материалов.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изготовления, использования, хранения и уничтожения бланков, печатей и иных носителей воспроизведения герба города устанавливается распоряжением </w:t>
      </w:r>
      <w:r w:rsidR="00184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города.</w:t>
      </w:r>
    </w:p>
    <w:p w:rsidR="003E072C" w:rsidRPr="009034E6" w:rsidRDefault="003E072C" w:rsidP="003E07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9034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</w:p>
    <w:p w:rsidR="003E072C" w:rsidRPr="009034E6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9.1. Допускается воспроизведение герба города: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9034E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шафировки</w:t>
      </w:r>
      <w:proofErr w:type="spellEnd"/>
      <w:r w:rsidRPr="009034E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</w:t>
      </w:r>
      <w:r w:rsidRPr="009034E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различной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исполнения и из различных материалов;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отличных от образцов размеров с сохранением геральдических характеристик и пропорций.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Воспроизведение герба города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блазоном</w:t>
      </w:r>
      <w:proofErr w:type="spell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(геральдическим описанием) герба.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9.3. Воспроизводимые изображения герба города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блазону</w:t>
      </w:r>
      <w:proofErr w:type="spellEnd"/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согласно статье 2 настоящего Положения.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изобразительного эталона герба недопустимо, </w:t>
      </w:r>
      <w:r w:rsidR="0000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</w:t>
      </w:r>
      <w:proofErr w:type="spellStart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геральдико</w:t>
      </w:r>
      <w:proofErr w:type="spellEnd"/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3E072C" w:rsidRPr="009034E6" w:rsidRDefault="003E072C" w:rsidP="003E0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Статья 10.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Герб города может использоваться в качестве элемента или геральдической основы: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нагрудного должностного знака Главы города, нагрудного знака депутата городского Совета депутатов, иных должностных знаков служащих </w:t>
      </w:r>
      <w:r w:rsidR="00346A4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и городского Совета депутатов;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– гербов (геральдических знаков, иных эмблем) предприятий и учреждений муниципального подчинения;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– нагрудных знаков к почетным званиям и иных наград, устанавливаемых органами местного самоуправления города.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Статья 11.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11.1. Герб города</w:t>
      </w: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34E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может использоваться в качестве элементов оформления: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 массовой информации, в состав учредителей которых входят органы местного самоуправления города;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– информационной продукции, официально представляющей муниципальное образование.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11.2. Герб города может использоваться: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– на элементах архитектурно-художественного оформления в дни государственных, краевых, муниципальных и народных праздников;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образования,  учреждений культуры.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12.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Гербы, флаги (штандарты, вымпелы) и иные подобные символы </w:t>
      </w:r>
      <w:r w:rsidRPr="00903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общественных объединений, предприятий, организаций и учреждений, а также частных лиц не могут быть ни идентичны гербу города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схожи с ним до степени смешения.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Герб 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9034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может использоваться в качестве основы или элементов герба, флага и иной символики общественных объединений, предприятий, организаций и учреждений (за исключением перечисленных в статье 10 настоящего Положения), а также частных лиц.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13.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13.1. Герб города неприкосновенен: надругательство над ним влечет ответственность в соответствии с действующим законодательством.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13.2. Ответственность за искажение герба города при его воспроизведении несет та сторона, по чьей вине допущены эти искажения.</w:t>
      </w:r>
    </w:p>
    <w:p w:rsidR="00F84C04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13.3. На основании пункта </w:t>
      </w:r>
      <w:r w:rsidR="00184F32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и абзаца второго пункта </w:t>
      </w:r>
      <w:r w:rsidR="00184F32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статьи 9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прилагаемых к настоящему Положению приложениях. 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Все права на использование герба города принадлежат органам местного самоуправления города, имеющим исключительное право регламентировать порядок использования этого символа третьими лицами.</w:t>
      </w:r>
    </w:p>
    <w:p w:rsidR="003E072C" w:rsidRPr="009034E6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72C" w:rsidRPr="009034E6" w:rsidRDefault="003E072C" w:rsidP="003E072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15.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герба города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города.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15.2. Запрещается использование герба города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15.3. Запрещается использование изображений герба города</w:t>
      </w: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в представительских целях (в том числе на бланках, печатях, штампах, вывесках, а также в компьютерных сетях);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15.4. Использование изображений герба города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Calibri" w:hAnsi="Times New Roman" w:cs="Times New Roman"/>
          <w:sz w:val="28"/>
          <w:szCs w:val="28"/>
          <w:lang w:eastAsia="ru-RU"/>
        </w:rPr>
        <w:t>15.5. Иное (не предусмотренное настоящим Положением) использование герба города юридическими и физическими лицами не допускается.</w:t>
      </w:r>
    </w:p>
    <w:p w:rsidR="003E072C" w:rsidRPr="009034E6" w:rsidRDefault="003E072C" w:rsidP="003E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92" w:rsidRDefault="008B3692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692" w:rsidRDefault="008B3692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16.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дополнения в настоящее Положение вносятся решением городского Совета депутатов.</w:t>
      </w:r>
    </w:p>
    <w:p w:rsidR="003E072C" w:rsidRPr="009034E6" w:rsidRDefault="003E072C" w:rsidP="003E0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статью 2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3E072C" w:rsidRDefault="003E072C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581" w:rsidRPr="009034E6" w:rsidRDefault="00C71581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1.1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гербе 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52"/>
          <w:lang w:eastAsia="ru-RU"/>
        </w:rPr>
        <w:t>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2535" cy="3937635"/>
            <wp:effectExtent l="0" t="0" r="5715" b="5715"/>
            <wp:docPr id="4" name="Рисунок 4" descr="Герб для положения (золотые го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оложения (золотые горы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</w:t>
      </w:r>
      <w:r w:rsidRPr="00F84C04">
        <w:rPr>
          <w:rFonts w:ascii="Times New Roman" w:eastAsia="Times New Roman" w:hAnsi="Times New Roman" w:cs="Times New Roman"/>
          <w:sz w:val="24"/>
          <w:szCs w:val="52"/>
          <w:lang w:eastAsia="ru-RU"/>
        </w:rPr>
        <w:t>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воспроизведения в цвете)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1.2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гербе </w:t>
      </w:r>
    </w:p>
    <w:p w:rsid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52"/>
          <w:lang w:eastAsia="ru-RU"/>
        </w:rPr>
        <w:t>города Дивногорска</w:t>
      </w: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</w:p>
    <w:p w:rsidR="00C71581" w:rsidRPr="00F84C04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</w:p>
    <w:p w:rsidR="009034E6" w:rsidRPr="00F84C04" w:rsidRDefault="009034E6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2535" cy="3937635"/>
            <wp:effectExtent l="0" t="0" r="5715" b="5715"/>
            <wp:docPr id="3" name="Рисунок 3" descr="Герб для положения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положения ч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контурного воспроизведения в чёрном и белом цветах)</w:t>
      </w:r>
    </w:p>
    <w:p w:rsidR="00F84C04" w:rsidRPr="00F84C04" w:rsidRDefault="00F84C04" w:rsidP="00F8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E6" w:rsidRDefault="009034E6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1.3</w:t>
      </w:r>
    </w:p>
    <w:p w:rsidR="00F84C04" w:rsidRP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гербе </w:t>
      </w:r>
    </w:p>
    <w:p w:rsidR="00F84C04" w:rsidRDefault="00F84C04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52"/>
          <w:lang w:eastAsia="ru-RU"/>
        </w:rPr>
        <w:t>города Дивногорска</w:t>
      </w: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</w:p>
    <w:p w:rsidR="00C71581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</w:p>
    <w:p w:rsidR="00C71581" w:rsidRPr="00F84C04" w:rsidRDefault="00C71581" w:rsidP="00F84C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E71A9C" wp14:editId="3AF496A2">
            <wp:extent cx="5042535" cy="3937635"/>
            <wp:effectExtent l="0" t="0" r="5715" b="5715"/>
            <wp:docPr id="2" name="Рисунок 2" descr="Герб для положения чб штрих (золотые го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положения чб штрих (золотые горы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города Дивногорска</w:t>
      </w:r>
    </w:p>
    <w:p w:rsidR="00F84C04" w:rsidRPr="00F84C04" w:rsidRDefault="00F84C04" w:rsidP="00F8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воспроизведения в чёрном и белом цветах с применением условной штриховки (</w:t>
      </w:r>
      <w:proofErr w:type="spellStart"/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шафировки</w:t>
      </w:r>
      <w:proofErr w:type="spellEnd"/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84C04" w:rsidRPr="00F84C04" w:rsidRDefault="00F84C04" w:rsidP="00F8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Pr="00F84C04" w:rsidRDefault="00F84C04" w:rsidP="00F8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4" w:rsidRDefault="00F84C04" w:rsidP="00F84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C04" w:rsidRDefault="00F84C04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4E6" w:rsidRDefault="009034E6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4E6" w:rsidRDefault="009034E6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4E6" w:rsidRDefault="009034E6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4E6" w:rsidRDefault="009034E6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4E6" w:rsidRDefault="009034E6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4E6" w:rsidRDefault="009034E6" w:rsidP="003E0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34E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1C" w:rsidRDefault="00B1271C" w:rsidP="00180DC0">
      <w:pPr>
        <w:spacing w:after="0" w:line="240" w:lineRule="auto"/>
      </w:pPr>
      <w:r>
        <w:separator/>
      </w:r>
    </w:p>
  </w:endnote>
  <w:endnote w:type="continuationSeparator" w:id="0">
    <w:p w:rsidR="00B1271C" w:rsidRDefault="00B1271C" w:rsidP="0018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1C" w:rsidRDefault="00B1271C" w:rsidP="00180DC0">
      <w:pPr>
        <w:spacing w:after="0" w:line="240" w:lineRule="auto"/>
      </w:pPr>
      <w:r>
        <w:separator/>
      </w:r>
    </w:p>
  </w:footnote>
  <w:footnote w:type="continuationSeparator" w:id="0">
    <w:p w:rsidR="00B1271C" w:rsidRDefault="00B1271C" w:rsidP="0018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316768"/>
      <w:docPartObj>
        <w:docPartGallery w:val="Page Numbers (Top of Page)"/>
        <w:docPartUnique/>
      </w:docPartObj>
    </w:sdtPr>
    <w:sdtEndPr/>
    <w:sdtContent>
      <w:p w:rsidR="00180DC0" w:rsidRDefault="00180D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B7">
          <w:rPr>
            <w:noProof/>
          </w:rPr>
          <w:t>1</w:t>
        </w:r>
        <w:r>
          <w:fldChar w:fldCharType="end"/>
        </w:r>
      </w:p>
    </w:sdtContent>
  </w:sdt>
  <w:p w:rsidR="00180DC0" w:rsidRDefault="00180D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2C"/>
    <w:rsid w:val="00004990"/>
    <w:rsid w:val="000871C4"/>
    <w:rsid w:val="000B1DD1"/>
    <w:rsid w:val="00180DC0"/>
    <w:rsid w:val="00184F32"/>
    <w:rsid w:val="001C58DF"/>
    <w:rsid w:val="00211E89"/>
    <w:rsid w:val="00246408"/>
    <w:rsid w:val="002F26F4"/>
    <w:rsid w:val="00346A44"/>
    <w:rsid w:val="00351695"/>
    <w:rsid w:val="003C3F75"/>
    <w:rsid w:val="003E072C"/>
    <w:rsid w:val="003E1F33"/>
    <w:rsid w:val="004365B4"/>
    <w:rsid w:val="005A56F3"/>
    <w:rsid w:val="005F2A60"/>
    <w:rsid w:val="006E734D"/>
    <w:rsid w:val="00827C52"/>
    <w:rsid w:val="008334AF"/>
    <w:rsid w:val="00847E6D"/>
    <w:rsid w:val="008B3692"/>
    <w:rsid w:val="009034E6"/>
    <w:rsid w:val="009D4EB8"/>
    <w:rsid w:val="00A523B7"/>
    <w:rsid w:val="00AE17FB"/>
    <w:rsid w:val="00AF732F"/>
    <w:rsid w:val="00B1271C"/>
    <w:rsid w:val="00C17298"/>
    <w:rsid w:val="00C71581"/>
    <w:rsid w:val="00C94D9F"/>
    <w:rsid w:val="00CA18A8"/>
    <w:rsid w:val="00E51F12"/>
    <w:rsid w:val="00EA35B7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2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3E072C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1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DC0"/>
  </w:style>
  <w:style w:type="paragraph" w:styleId="a8">
    <w:name w:val="footer"/>
    <w:basedOn w:val="a"/>
    <w:link w:val="a9"/>
    <w:uiPriority w:val="99"/>
    <w:unhideWhenUsed/>
    <w:rsid w:val="001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2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3E072C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1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DC0"/>
  </w:style>
  <w:style w:type="paragraph" w:styleId="a8">
    <w:name w:val="footer"/>
    <w:basedOn w:val="a"/>
    <w:link w:val="a9"/>
    <w:uiPriority w:val="99"/>
    <w:unhideWhenUsed/>
    <w:rsid w:val="0018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2020-02-26T07:43:00Z</cp:lastPrinted>
  <dcterms:created xsi:type="dcterms:W3CDTF">2020-02-03T04:17:00Z</dcterms:created>
  <dcterms:modified xsi:type="dcterms:W3CDTF">2020-02-26T07:45:00Z</dcterms:modified>
</cp:coreProperties>
</file>