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30" w:rsidRDefault="00CA443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A4430" w:rsidRDefault="004A5F8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220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30" w:rsidRDefault="00CA4430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A4430" w:rsidRDefault="00CA4430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A4430" w:rsidRDefault="00CA4430">
      <w:pPr>
        <w:jc w:val="center"/>
        <w:rPr>
          <w:sz w:val="24"/>
        </w:rPr>
      </w:pPr>
    </w:p>
    <w:p w:rsidR="00CA4430" w:rsidRDefault="00CA4430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A4430" w:rsidRDefault="00CA4430"/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228"/>
      </w:tblGrid>
      <w:tr w:rsidR="00CA4430" w:rsidTr="00C76CC1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CA4430" w:rsidRDefault="00CA4430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CA4430" w:rsidRDefault="00CA4430">
            <w:pPr>
              <w:jc w:val="both"/>
              <w:rPr>
                <w:sz w:val="4"/>
              </w:rPr>
            </w:pPr>
          </w:p>
        </w:tc>
      </w:tr>
      <w:tr w:rsidR="00CA4430" w:rsidTr="00C76CC1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CA4430" w:rsidRDefault="00CA4430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CA4430" w:rsidRDefault="00CA4430">
            <w:pPr>
              <w:jc w:val="both"/>
              <w:rPr>
                <w:sz w:val="4"/>
              </w:rPr>
            </w:pPr>
          </w:p>
        </w:tc>
      </w:tr>
    </w:tbl>
    <w:p w:rsidR="00CA4430" w:rsidRDefault="00CA4430">
      <w:pPr>
        <w:jc w:val="both"/>
        <w:rPr>
          <w:sz w:val="10"/>
        </w:rPr>
      </w:pPr>
    </w:p>
    <w:p w:rsidR="00CA4430" w:rsidRPr="00C76CC1" w:rsidRDefault="00CA4430">
      <w:pPr>
        <w:jc w:val="both"/>
        <w:rPr>
          <w:sz w:val="24"/>
        </w:rPr>
      </w:pPr>
    </w:p>
    <w:p w:rsidR="00CA4430" w:rsidRDefault="00C76CC1" w:rsidP="00C76CC1">
      <w:pPr>
        <w:jc w:val="both"/>
        <w:rPr>
          <w:sz w:val="24"/>
        </w:rPr>
      </w:pPr>
      <w:r w:rsidRPr="00C76CC1">
        <w:rPr>
          <w:sz w:val="24"/>
        </w:rPr>
        <w:t>25.12.2024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4430">
        <w:rPr>
          <w:sz w:val="24"/>
        </w:rPr>
        <w:t>г. Дивногорск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4430">
        <w:rPr>
          <w:sz w:val="24"/>
        </w:rPr>
        <w:t xml:space="preserve">№ </w:t>
      </w:r>
      <w:r>
        <w:rPr>
          <w:sz w:val="24"/>
        </w:rPr>
        <w:t>243</w:t>
      </w:r>
      <w:r w:rsidR="00CA4430">
        <w:rPr>
          <w:sz w:val="24"/>
        </w:rPr>
        <w:t>п</w:t>
      </w:r>
    </w:p>
    <w:p w:rsidR="00CA4430" w:rsidRDefault="00CA4430">
      <w:pPr>
        <w:ind w:left="-98"/>
        <w:jc w:val="both"/>
        <w:rPr>
          <w:sz w:val="24"/>
          <w:szCs w:val="24"/>
        </w:rPr>
      </w:pPr>
    </w:p>
    <w:p w:rsidR="00CA4430" w:rsidRDefault="00CA4430" w:rsidP="00B510D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Об утверждении </w:t>
      </w:r>
      <w:r w:rsidR="00B510DC">
        <w:rPr>
          <w:sz w:val="24"/>
          <w:szCs w:val="24"/>
        </w:rPr>
        <w:t>Положения об Общественном совете по проведению</w:t>
      </w:r>
      <w:r w:rsidR="00C76CC1">
        <w:rPr>
          <w:sz w:val="24"/>
          <w:szCs w:val="24"/>
        </w:rPr>
        <w:t xml:space="preserve"> </w:t>
      </w:r>
      <w:r w:rsidR="005F39D8">
        <w:rPr>
          <w:sz w:val="24"/>
          <w:szCs w:val="24"/>
        </w:rPr>
        <w:t>н</w:t>
      </w:r>
      <w:r w:rsidR="00B510DC">
        <w:rPr>
          <w:sz w:val="24"/>
          <w:szCs w:val="24"/>
        </w:rPr>
        <w:t>езависимой оценки</w:t>
      </w:r>
      <w:r w:rsidR="005F39D8">
        <w:rPr>
          <w:sz w:val="24"/>
          <w:szCs w:val="24"/>
        </w:rPr>
        <w:t xml:space="preserve"> </w:t>
      </w:r>
      <w:r w:rsidR="00B510DC">
        <w:rPr>
          <w:sz w:val="24"/>
          <w:szCs w:val="24"/>
        </w:rPr>
        <w:t xml:space="preserve">качества условий </w:t>
      </w:r>
      <w:r w:rsidR="005F39D8">
        <w:rPr>
          <w:sz w:val="24"/>
          <w:szCs w:val="24"/>
        </w:rPr>
        <w:t>о</w:t>
      </w:r>
      <w:r w:rsidR="00B510DC">
        <w:rPr>
          <w:sz w:val="24"/>
          <w:szCs w:val="24"/>
        </w:rPr>
        <w:t>казания услуг учреждениями культуры</w:t>
      </w:r>
      <w:r w:rsidR="00C76CC1">
        <w:rPr>
          <w:sz w:val="24"/>
          <w:szCs w:val="24"/>
        </w:rPr>
        <w:t xml:space="preserve"> </w:t>
      </w:r>
      <w:r w:rsidR="005F39D8">
        <w:rPr>
          <w:sz w:val="24"/>
          <w:szCs w:val="24"/>
        </w:rPr>
        <w:t>при отделе культуры администрации города Дивногорска</w:t>
      </w:r>
      <w:r w:rsidR="00B510DC">
        <w:rPr>
          <w:sz w:val="24"/>
          <w:szCs w:val="24"/>
        </w:rPr>
        <w:t xml:space="preserve"> </w:t>
      </w:r>
    </w:p>
    <w:p w:rsidR="005F39D8" w:rsidRDefault="005F39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39D8" w:rsidRPr="00AD1D88" w:rsidRDefault="005F39D8" w:rsidP="00C76C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1D88">
        <w:rPr>
          <w:bCs/>
          <w:sz w:val="28"/>
          <w:szCs w:val="28"/>
        </w:rPr>
        <w:t>В целях реализации Федерального закона от 05.12.2017</w:t>
      </w:r>
      <w:r w:rsidR="001C6075" w:rsidRPr="00AD1D88">
        <w:rPr>
          <w:bCs/>
          <w:sz w:val="28"/>
          <w:szCs w:val="28"/>
        </w:rPr>
        <w:t xml:space="preserve"> № 392-ФЗ «О внесении изменений в отдельные законодательные акты Российской Федерации по вопросам </w:t>
      </w:r>
      <w:r w:rsidR="00AD1D88" w:rsidRPr="00AD1D88">
        <w:rPr>
          <w:bCs/>
          <w:sz w:val="28"/>
          <w:szCs w:val="28"/>
        </w:rPr>
        <w:t>совершенствования</w:t>
      </w:r>
      <w:r w:rsidR="001C6075" w:rsidRPr="00AD1D88">
        <w:rPr>
          <w:bCs/>
          <w:sz w:val="28"/>
          <w:szCs w:val="28"/>
        </w:rPr>
        <w:t xml:space="preserve"> проведения независимой </w:t>
      </w:r>
      <w:r w:rsidR="004F77A9">
        <w:rPr>
          <w:bCs/>
          <w:sz w:val="28"/>
          <w:szCs w:val="28"/>
        </w:rPr>
        <w:t>оценк</w:t>
      </w:r>
      <w:r w:rsidR="00016900">
        <w:rPr>
          <w:bCs/>
          <w:sz w:val="28"/>
          <w:szCs w:val="28"/>
        </w:rPr>
        <w:t>и</w:t>
      </w:r>
      <w:r w:rsidR="00C76CC1">
        <w:rPr>
          <w:bCs/>
          <w:sz w:val="28"/>
          <w:szCs w:val="28"/>
        </w:rPr>
        <w:t xml:space="preserve"> </w:t>
      </w:r>
      <w:r w:rsidR="004F77A9">
        <w:rPr>
          <w:bCs/>
          <w:sz w:val="28"/>
          <w:szCs w:val="28"/>
        </w:rPr>
        <w:t>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в</w:t>
      </w:r>
      <w:r w:rsidR="004F77A9" w:rsidRPr="004F77A9">
        <w:rPr>
          <w:bCs/>
          <w:sz w:val="28"/>
          <w:szCs w:val="28"/>
        </w:rPr>
        <w:t xml:space="preserve"> соответствии </w:t>
      </w:r>
      <w:r w:rsidR="00B93B1C" w:rsidRPr="001A443F">
        <w:rPr>
          <w:bCs/>
          <w:sz w:val="28"/>
          <w:szCs w:val="28"/>
        </w:rPr>
        <w:t xml:space="preserve">со </w:t>
      </w:r>
      <w:hyperlink r:id="rId9" w:history="1">
        <w:r w:rsidR="00B93B1C" w:rsidRPr="001A443F">
          <w:rPr>
            <w:bCs/>
            <w:sz w:val="28"/>
            <w:szCs w:val="28"/>
          </w:rPr>
          <w:t>статьей 36.1</w:t>
        </w:r>
      </w:hyperlink>
      <w:r w:rsidR="00B93B1C" w:rsidRPr="001A443F">
        <w:rPr>
          <w:bCs/>
          <w:sz w:val="28"/>
          <w:szCs w:val="28"/>
        </w:rPr>
        <w:t xml:space="preserve"> Закона Российской Федерации от 9 октября 1992 г. N 3612-1 </w:t>
      </w:r>
      <w:r w:rsidR="001A443F">
        <w:rPr>
          <w:bCs/>
          <w:sz w:val="28"/>
          <w:szCs w:val="28"/>
        </w:rPr>
        <w:t>«</w:t>
      </w:r>
      <w:r w:rsidR="00B93B1C" w:rsidRPr="001A443F">
        <w:rPr>
          <w:bCs/>
          <w:sz w:val="28"/>
          <w:szCs w:val="28"/>
        </w:rPr>
        <w:t>Основы законодательства Российской Федерации о культуре</w:t>
      </w:r>
      <w:r w:rsidR="001A443F">
        <w:rPr>
          <w:bCs/>
          <w:sz w:val="28"/>
          <w:szCs w:val="28"/>
        </w:rPr>
        <w:t>»,</w:t>
      </w:r>
      <w:r w:rsidR="001A443F" w:rsidRPr="001A443F">
        <w:rPr>
          <w:bCs/>
          <w:sz w:val="28"/>
          <w:szCs w:val="28"/>
        </w:rPr>
        <w:t xml:space="preserve"> </w:t>
      </w:r>
      <w:r w:rsidR="00D839D3">
        <w:rPr>
          <w:bCs/>
          <w:sz w:val="28"/>
          <w:szCs w:val="28"/>
        </w:rPr>
        <w:t xml:space="preserve">руководствуясь статьей </w:t>
      </w:r>
      <w:r w:rsidR="00B51B34">
        <w:rPr>
          <w:bCs/>
          <w:sz w:val="28"/>
          <w:szCs w:val="28"/>
        </w:rPr>
        <w:t>4</w:t>
      </w:r>
      <w:r w:rsidR="00D839D3">
        <w:rPr>
          <w:bCs/>
          <w:sz w:val="28"/>
          <w:szCs w:val="28"/>
        </w:rPr>
        <w:t>3 Устава муниципального образования город Дивногорск,</w:t>
      </w:r>
    </w:p>
    <w:p w:rsidR="00CA4430" w:rsidRPr="004F77A9" w:rsidRDefault="00CA443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7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A4430" w:rsidRPr="004F77A9" w:rsidRDefault="00CA4430">
      <w:pPr>
        <w:ind w:firstLine="709"/>
        <w:jc w:val="both"/>
        <w:rPr>
          <w:b/>
          <w:color w:val="FF0000"/>
          <w:sz w:val="28"/>
          <w:szCs w:val="28"/>
        </w:rPr>
      </w:pPr>
    </w:p>
    <w:p w:rsidR="00D839D3" w:rsidRDefault="00CA4430" w:rsidP="00D83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51740265"/>
      <w:r>
        <w:rPr>
          <w:sz w:val="28"/>
          <w:szCs w:val="28"/>
        </w:rPr>
        <w:t xml:space="preserve">1. </w:t>
      </w:r>
      <w:r w:rsidR="00D839D3" w:rsidRPr="00D839D3">
        <w:rPr>
          <w:sz w:val="28"/>
          <w:szCs w:val="28"/>
        </w:rPr>
        <w:t xml:space="preserve">Утвердить Положение об Общественном совете по проведению независимой оценки качества условий оказания услуг </w:t>
      </w:r>
      <w:r w:rsidR="00534665">
        <w:rPr>
          <w:sz w:val="28"/>
          <w:szCs w:val="28"/>
        </w:rPr>
        <w:t>учреждениями</w:t>
      </w:r>
      <w:r w:rsidR="00D839D3" w:rsidRPr="00D839D3">
        <w:rPr>
          <w:sz w:val="28"/>
          <w:szCs w:val="28"/>
        </w:rPr>
        <w:t xml:space="preserve"> культуры при отделе культуры администрации города Дивногорска согласно приложению </w:t>
      </w:r>
      <w:r w:rsidR="00136312">
        <w:rPr>
          <w:sz w:val="28"/>
          <w:szCs w:val="28"/>
        </w:rPr>
        <w:t>№ 1</w:t>
      </w:r>
      <w:r w:rsidR="00D839D3">
        <w:rPr>
          <w:sz w:val="28"/>
          <w:szCs w:val="28"/>
        </w:rPr>
        <w:t>.</w:t>
      </w:r>
    </w:p>
    <w:p w:rsidR="00CA4430" w:rsidRDefault="00CA4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опубликованию в средствах массовой информации и размещению на официальном сайте администрации города</w:t>
      </w:r>
      <w:r w:rsidR="00C76CC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CA4430" w:rsidRDefault="00CA443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534665" w:rsidRDefault="0053466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</w:t>
      </w:r>
      <w:r w:rsidR="00871EC3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настоящего</w:t>
      </w:r>
      <w:r w:rsidR="00871EC3">
        <w:rPr>
          <w:color w:val="000000"/>
          <w:sz w:val="28"/>
          <w:szCs w:val="28"/>
        </w:rPr>
        <w:t xml:space="preserve"> постановления возложить на Первого заместителя Главы города М.Г. Кузнецову.</w:t>
      </w:r>
    </w:p>
    <w:bookmarkEnd w:id="1"/>
    <w:p w:rsidR="00CA4430" w:rsidRDefault="00CA4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430" w:rsidRDefault="00CA4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4430" w:rsidRDefault="00CA4430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CC1">
        <w:rPr>
          <w:sz w:val="28"/>
          <w:szCs w:val="28"/>
        </w:rPr>
        <w:tab/>
      </w:r>
      <w:r w:rsidR="00C76CC1">
        <w:rPr>
          <w:sz w:val="28"/>
          <w:szCs w:val="28"/>
        </w:rPr>
        <w:tab/>
      </w:r>
      <w:r>
        <w:rPr>
          <w:sz w:val="28"/>
          <w:szCs w:val="28"/>
        </w:rPr>
        <w:t xml:space="preserve">С.И. Егоров </w:t>
      </w:r>
    </w:p>
    <w:p w:rsidR="00CA4430" w:rsidRDefault="00CA4430">
      <w:pPr>
        <w:rPr>
          <w:sz w:val="28"/>
          <w:szCs w:val="28"/>
        </w:rPr>
      </w:pPr>
    </w:p>
    <w:p w:rsidR="00D13285" w:rsidRDefault="00D13285">
      <w:pPr>
        <w:jc w:val="right"/>
        <w:rPr>
          <w:sz w:val="24"/>
          <w:szCs w:val="24"/>
        </w:rPr>
      </w:pPr>
    </w:p>
    <w:p w:rsidR="00C76CC1" w:rsidRDefault="00C76CC1">
      <w:pPr>
        <w:jc w:val="right"/>
        <w:rPr>
          <w:sz w:val="24"/>
          <w:szCs w:val="24"/>
        </w:rPr>
      </w:pPr>
    </w:p>
    <w:p w:rsidR="00CA4430" w:rsidRDefault="00CA4430" w:rsidP="00C76CC1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A4430" w:rsidRDefault="00CA4430" w:rsidP="00C76CC1">
      <w:pPr>
        <w:ind w:left="567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Дивногорска</w:t>
      </w:r>
    </w:p>
    <w:p w:rsidR="00CA4430" w:rsidRDefault="00CA4430" w:rsidP="00C76CC1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6CC1">
        <w:rPr>
          <w:sz w:val="24"/>
          <w:szCs w:val="24"/>
        </w:rPr>
        <w:t>25.12.2024</w:t>
      </w:r>
      <w:r>
        <w:rPr>
          <w:sz w:val="24"/>
          <w:szCs w:val="24"/>
        </w:rPr>
        <w:t xml:space="preserve"> № </w:t>
      </w:r>
      <w:r w:rsidR="00C76CC1">
        <w:rPr>
          <w:sz w:val="24"/>
          <w:szCs w:val="24"/>
        </w:rPr>
        <w:t>243</w:t>
      </w:r>
      <w:r>
        <w:rPr>
          <w:sz w:val="24"/>
          <w:szCs w:val="24"/>
        </w:rPr>
        <w:t>п</w:t>
      </w:r>
    </w:p>
    <w:p w:rsidR="00E833A5" w:rsidRDefault="00E833A5" w:rsidP="00E833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833A5" w:rsidRPr="00E833A5" w:rsidRDefault="00E833A5" w:rsidP="00C76CC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833A5">
        <w:rPr>
          <w:b/>
          <w:sz w:val="28"/>
          <w:szCs w:val="28"/>
        </w:rPr>
        <w:t>Положение</w:t>
      </w:r>
    </w:p>
    <w:p w:rsidR="00E833A5" w:rsidRPr="00E833A5" w:rsidRDefault="00E833A5" w:rsidP="00C76CC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833A5">
        <w:rPr>
          <w:b/>
          <w:sz w:val="28"/>
          <w:szCs w:val="28"/>
        </w:rPr>
        <w:t>об</w:t>
      </w:r>
      <w:r w:rsidR="00C76CC1">
        <w:rPr>
          <w:b/>
          <w:sz w:val="28"/>
          <w:szCs w:val="28"/>
        </w:rPr>
        <w:t xml:space="preserve"> </w:t>
      </w:r>
      <w:r w:rsidRPr="00E833A5">
        <w:rPr>
          <w:b/>
          <w:sz w:val="28"/>
          <w:szCs w:val="28"/>
        </w:rPr>
        <w:t xml:space="preserve">Общественном совете по проведению независимой оценки </w:t>
      </w:r>
    </w:p>
    <w:p w:rsidR="00136312" w:rsidRDefault="00E833A5" w:rsidP="00C76CC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833A5">
        <w:rPr>
          <w:b/>
          <w:sz w:val="28"/>
          <w:szCs w:val="28"/>
        </w:rPr>
        <w:t xml:space="preserve">качества условий оказания услуг учреждениями культуры </w:t>
      </w:r>
    </w:p>
    <w:p w:rsidR="00E833A5" w:rsidRPr="00E833A5" w:rsidRDefault="00E833A5" w:rsidP="00C76CC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833A5">
        <w:rPr>
          <w:b/>
          <w:sz w:val="28"/>
          <w:szCs w:val="28"/>
        </w:rPr>
        <w:t xml:space="preserve">при отделе культуры администрации города Дивногорска </w:t>
      </w:r>
    </w:p>
    <w:p w:rsidR="00E833A5" w:rsidRPr="00E833A5" w:rsidRDefault="00E833A5" w:rsidP="00C76CC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833A5" w:rsidRPr="00D47A7B" w:rsidRDefault="00E833A5" w:rsidP="00C76CC1">
      <w:pPr>
        <w:widowControl w:val="0"/>
        <w:tabs>
          <w:tab w:val="left" w:pos="3686"/>
          <w:tab w:val="left" w:pos="3828"/>
        </w:tabs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D47A7B">
        <w:rPr>
          <w:b/>
          <w:sz w:val="28"/>
          <w:szCs w:val="28"/>
          <w:lang w:val="en-US"/>
        </w:rPr>
        <w:t>I</w:t>
      </w:r>
      <w:r w:rsidRPr="00D47A7B">
        <w:rPr>
          <w:b/>
          <w:sz w:val="28"/>
          <w:szCs w:val="28"/>
        </w:rPr>
        <w:t>. Общие положения</w:t>
      </w:r>
    </w:p>
    <w:p w:rsidR="00E833A5" w:rsidRPr="00E833A5" w:rsidRDefault="00E833A5" w:rsidP="00E833A5">
      <w:pPr>
        <w:widowControl w:val="0"/>
        <w:autoSpaceDE w:val="0"/>
        <w:autoSpaceDN w:val="0"/>
        <w:ind w:left="1080"/>
        <w:jc w:val="center"/>
        <w:outlineLvl w:val="1"/>
        <w:rPr>
          <w:b/>
          <w:sz w:val="28"/>
          <w:szCs w:val="28"/>
        </w:rPr>
      </w:pPr>
    </w:p>
    <w:p w:rsidR="00E833A5" w:rsidRPr="00E833A5" w:rsidRDefault="00E833A5" w:rsidP="00C76CC1">
      <w:pPr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 xml:space="preserve">1.1. Общественный совет по проведению независимой оценки качества условий оказания </w:t>
      </w:r>
      <w:r w:rsidR="00845D6A">
        <w:rPr>
          <w:sz w:val="28"/>
          <w:szCs w:val="28"/>
        </w:rPr>
        <w:t xml:space="preserve">учреждениями культуры </w:t>
      </w:r>
      <w:r w:rsidR="00845D6A" w:rsidRPr="001A443F">
        <w:rPr>
          <w:sz w:val="28"/>
          <w:szCs w:val="28"/>
        </w:rPr>
        <w:t xml:space="preserve">при отделе культуры администрации города Дивногорска </w:t>
      </w:r>
      <w:r w:rsidRPr="00E833A5">
        <w:rPr>
          <w:sz w:val="28"/>
          <w:szCs w:val="28"/>
        </w:rPr>
        <w:t xml:space="preserve">(далее – Общественный совет </w:t>
      </w:r>
      <w:bookmarkStart w:id="2" w:name="_Hlk183512790"/>
      <w:r w:rsidRPr="00E833A5">
        <w:rPr>
          <w:sz w:val="28"/>
          <w:szCs w:val="28"/>
        </w:rPr>
        <w:t>по независимой оценке качества</w:t>
      </w:r>
      <w:bookmarkEnd w:id="2"/>
      <w:r w:rsidRPr="00E833A5">
        <w:rPr>
          <w:sz w:val="28"/>
          <w:szCs w:val="28"/>
        </w:rPr>
        <w:t>) является постоянно действующим совещательно-консультативным органом.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1.2. Общественный совет по независимой оценке качества обеспечивает взаимодействие граждан </w:t>
      </w:r>
      <w:r w:rsidR="00A55E79">
        <w:rPr>
          <w:rFonts w:eastAsia="Calibri"/>
          <w:sz w:val="28"/>
          <w:szCs w:val="28"/>
          <w:lang w:eastAsia="en-US"/>
        </w:rPr>
        <w:t xml:space="preserve">муниципального образования город </w:t>
      </w:r>
      <w:r w:rsidR="001C3F67">
        <w:rPr>
          <w:rFonts w:eastAsia="Calibri"/>
          <w:sz w:val="28"/>
          <w:szCs w:val="28"/>
          <w:lang w:eastAsia="en-US"/>
        </w:rPr>
        <w:t>Дивногорск, общественных</w:t>
      </w:r>
      <w:r w:rsidR="00A55E79">
        <w:rPr>
          <w:rFonts w:eastAsia="Calibri"/>
          <w:sz w:val="28"/>
          <w:szCs w:val="28"/>
          <w:lang w:eastAsia="en-US"/>
        </w:rPr>
        <w:t xml:space="preserve"> объединений и иных некоммерческих </w:t>
      </w:r>
      <w:r w:rsidR="001C3F67">
        <w:rPr>
          <w:rFonts w:eastAsia="Calibri"/>
          <w:sz w:val="28"/>
          <w:szCs w:val="28"/>
          <w:lang w:eastAsia="en-US"/>
        </w:rPr>
        <w:t>организаций</w:t>
      </w:r>
      <w:r w:rsidR="00A55E79">
        <w:rPr>
          <w:rFonts w:eastAsia="Calibri"/>
          <w:sz w:val="28"/>
          <w:szCs w:val="28"/>
          <w:lang w:eastAsia="en-US"/>
        </w:rPr>
        <w:t xml:space="preserve"> с отделом культуры администрации города </w:t>
      </w:r>
      <w:r w:rsidR="001C3F67">
        <w:rPr>
          <w:rFonts w:eastAsia="Calibri"/>
          <w:sz w:val="28"/>
          <w:szCs w:val="28"/>
          <w:lang w:eastAsia="en-US"/>
        </w:rPr>
        <w:t>Дивногорска по вопросам проведения независимой оценки качества условий оказания услуг учреждениями культуры</w:t>
      </w:r>
      <w:r w:rsidRPr="00E833A5">
        <w:rPr>
          <w:rFonts w:eastAsia="Calibri"/>
          <w:sz w:val="28"/>
          <w:szCs w:val="28"/>
          <w:lang w:eastAsia="en-US"/>
        </w:rPr>
        <w:t xml:space="preserve"> (далее – независимая оценка качества).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1.3. В своей деятельности Общественный совет по независимой оценке качества руководствуется нормативными правовыми актами по вопросу независимой оценки качества, а также настоящим Положением.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1.4. </w:t>
      </w:r>
      <w:r w:rsidR="00F410A1">
        <w:rPr>
          <w:rFonts w:eastAsia="Calibri"/>
          <w:sz w:val="28"/>
          <w:szCs w:val="28"/>
          <w:lang w:eastAsia="en-US"/>
        </w:rPr>
        <w:t xml:space="preserve">Независимая оценка </w:t>
      </w:r>
      <w:r w:rsidR="001768C1" w:rsidRPr="00E833A5">
        <w:rPr>
          <w:sz w:val="28"/>
          <w:szCs w:val="28"/>
        </w:rPr>
        <w:t xml:space="preserve">качества </w:t>
      </w:r>
      <w:r w:rsidR="00767A3A">
        <w:rPr>
          <w:sz w:val="28"/>
          <w:szCs w:val="28"/>
        </w:rPr>
        <w:t>проводится</w:t>
      </w:r>
      <w:r w:rsidR="00D55339">
        <w:rPr>
          <w:sz w:val="28"/>
          <w:szCs w:val="28"/>
        </w:rPr>
        <w:t xml:space="preserve"> Общественным </w:t>
      </w:r>
      <w:r w:rsidR="00767A3A">
        <w:rPr>
          <w:sz w:val="28"/>
          <w:szCs w:val="28"/>
        </w:rPr>
        <w:t>советом</w:t>
      </w:r>
      <w:r w:rsidR="00D55339">
        <w:rPr>
          <w:sz w:val="28"/>
          <w:szCs w:val="28"/>
        </w:rPr>
        <w:t xml:space="preserve"> не чаще</w:t>
      </w:r>
      <w:r w:rsidR="00C76CC1">
        <w:rPr>
          <w:sz w:val="28"/>
          <w:szCs w:val="28"/>
        </w:rPr>
        <w:t xml:space="preserve"> </w:t>
      </w:r>
      <w:r w:rsidR="00767A3A">
        <w:rPr>
          <w:sz w:val="28"/>
          <w:szCs w:val="28"/>
        </w:rPr>
        <w:t>чем один раз в год и не реже чем один раз в три года в отношении одного и того же учреждения.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1.5. Решения Общественного совета по независимой оценке качества носят рекомендательный характер.</w:t>
      </w:r>
    </w:p>
    <w:p w:rsidR="00E833A5" w:rsidRPr="00E833A5" w:rsidRDefault="00E833A5" w:rsidP="00E833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3A5" w:rsidRPr="00E833A5" w:rsidRDefault="00E833A5" w:rsidP="00E833A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833A5">
        <w:rPr>
          <w:b/>
          <w:sz w:val="28"/>
          <w:szCs w:val="28"/>
        </w:rPr>
        <w:t>II. Полномочия Общественного совета по независимой оценке качества</w:t>
      </w:r>
    </w:p>
    <w:p w:rsidR="00E833A5" w:rsidRPr="00E833A5" w:rsidRDefault="00E833A5" w:rsidP="00E833A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67434A" w:rsidRDefault="00C76CC1" w:rsidP="00C76CC1">
      <w:pPr>
        <w:widowControl w:val="0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E833A5" w:rsidRPr="00A90C57">
        <w:rPr>
          <w:rFonts w:eastAsia="Calibri"/>
          <w:sz w:val="28"/>
          <w:szCs w:val="28"/>
          <w:lang w:eastAsia="en-US"/>
        </w:rPr>
        <w:t>Для реализации своих функций Общественный совет по независимой оценке качества наделяется следующими полномочиями:</w:t>
      </w:r>
      <w:r w:rsidR="00E833A5" w:rsidRPr="00A90C57">
        <w:rPr>
          <w:rFonts w:eastAsia="Calibri"/>
          <w:sz w:val="28"/>
          <w:szCs w:val="28"/>
          <w:lang w:eastAsia="en-US"/>
        </w:rPr>
        <w:tab/>
      </w:r>
    </w:p>
    <w:p w:rsidR="00A90C57" w:rsidRDefault="00E833A5" w:rsidP="00C76CC1">
      <w:pPr>
        <w:widowControl w:val="0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C57">
        <w:rPr>
          <w:rFonts w:eastAsia="Calibri"/>
          <w:sz w:val="28"/>
          <w:szCs w:val="28"/>
          <w:lang w:eastAsia="en-US"/>
        </w:rPr>
        <w:t xml:space="preserve">определять перечни </w:t>
      </w:r>
      <w:r w:rsidR="005D1613" w:rsidRPr="00A90C57">
        <w:rPr>
          <w:rFonts w:eastAsia="Calibri"/>
          <w:sz w:val="28"/>
          <w:szCs w:val="28"/>
          <w:lang w:eastAsia="en-US"/>
        </w:rPr>
        <w:t>учреждений</w:t>
      </w:r>
      <w:r w:rsidRPr="00A90C57">
        <w:rPr>
          <w:rFonts w:eastAsia="Calibri"/>
          <w:sz w:val="28"/>
          <w:szCs w:val="28"/>
          <w:lang w:eastAsia="en-US"/>
        </w:rPr>
        <w:t>, в отношении которых проводится независимая оценка качества;</w:t>
      </w:r>
      <w:r w:rsidR="00A90C57" w:rsidRPr="00A90C57">
        <w:rPr>
          <w:rFonts w:eastAsia="Calibri"/>
          <w:sz w:val="28"/>
          <w:szCs w:val="28"/>
          <w:lang w:eastAsia="en-US"/>
        </w:rPr>
        <w:t xml:space="preserve"> </w:t>
      </w:r>
    </w:p>
    <w:p w:rsidR="00E833A5" w:rsidRPr="00A90C57" w:rsidRDefault="00E833A5" w:rsidP="00C76CC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C57">
        <w:rPr>
          <w:rFonts w:eastAsia="Calibri"/>
          <w:sz w:val="28"/>
          <w:szCs w:val="28"/>
          <w:lang w:eastAsia="en-US"/>
        </w:rPr>
        <w:t xml:space="preserve">принимать участие в рассмотрении проектов документации о закупках работ, услуг по сбору и обобщению информации о качестве условий оказания услуг </w:t>
      </w:r>
      <w:r w:rsidR="005D1613" w:rsidRPr="00A90C57">
        <w:rPr>
          <w:rFonts w:eastAsia="Calibri"/>
          <w:sz w:val="28"/>
          <w:szCs w:val="28"/>
          <w:lang w:eastAsia="en-US"/>
        </w:rPr>
        <w:t xml:space="preserve">учреждениями </w:t>
      </w:r>
      <w:r w:rsidRPr="00A90C57">
        <w:rPr>
          <w:rFonts w:eastAsia="Calibri"/>
          <w:sz w:val="28"/>
          <w:szCs w:val="28"/>
          <w:lang w:eastAsia="en-US"/>
        </w:rPr>
        <w:t xml:space="preserve">культуры и проектов </w:t>
      </w:r>
      <w:r w:rsidR="005D1613" w:rsidRPr="00A90C57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A90C57">
        <w:rPr>
          <w:rFonts w:eastAsia="Calibri"/>
          <w:sz w:val="28"/>
          <w:szCs w:val="28"/>
          <w:lang w:eastAsia="en-US"/>
        </w:rPr>
        <w:t xml:space="preserve">контрактов, заключаемых </w:t>
      </w:r>
      <w:r w:rsidR="005D1613" w:rsidRPr="00A90C57">
        <w:rPr>
          <w:rFonts w:eastAsia="Calibri"/>
          <w:sz w:val="28"/>
          <w:szCs w:val="28"/>
          <w:lang w:eastAsia="en-US"/>
        </w:rPr>
        <w:t xml:space="preserve">отделом культуры администрации города Дивногорска с организацией, </w:t>
      </w:r>
      <w:r w:rsidRPr="00A90C57">
        <w:rPr>
          <w:rFonts w:eastAsia="Calibri"/>
          <w:sz w:val="28"/>
          <w:szCs w:val="28"/>
          <w:lang w:eastAsia="en-US"/>
        </w:rPr>
        <w:t>которая осуществляет сбор и обобщение информации о качестве условий оказания услуг организациями культуры (далее – оператор);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проводить независимую оценку качества</w:t>
      </w:r>
      <w:r w:rsidR="00796D46">
        <w:rPr>
          <w:rFonts w:eastAsia="Calibri"/>
          <w:sz w:val="28"/>
          <w:szCs w:val="28"/>
          <w:lang w:eastAsia="en-US"/>
        </w:rPr>
        <w:t xml:space="preserve"> </w:t>
      </w:r>
      <w:r w:rsidRPr="00E833A5">
        <w:rPr>
          <w:rFonts w:eastAsia="Calibri"/>
          <w:sz w:val="28"/>
          <w:szCs w:val="28"/>
          <w:lang w:eastAsia="en-US"/>
        </w:rPr>
        <w:t>с учетом информации, предоставленной оператором;</w:t>
      </w:r>
    </w:p>
    <w:p w:rsidR="00E833A5" w:rsidRPr="00E833A5" w:rsidRDefault="00C76CC1" w:rsidP="00C76CC1">
      <w:pPr>
        <w:widowControl w:val="0"/>
        <w:tabs>
          <w:tab w:val="left" w:pos="142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E833A5" w:rsidRPr="00E833A5">
        <w:rPr>
          <w:rFonts w:eastAsia="Calibri"/>
          <w:sz w:val="28"/>
          <w:szCs w:val="28"/>
          <w:lang w:eastAsia="en-US"/>
        </w:rPr>
        <w:t>формировать на основе отчета оператора в течение одного месяца со дня получения отчета результаты независимой оценки качества, разрабатывать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833A5" w:rsidRPr="00E833A5">
        <w:rPr>
          <w:rFonts w:eastAsia="Calibri"/>
          <w:sz w:val="28"/>
          <w:szCs w:val="28"/>
          <w:lang w:eastAsia="en-US"/>
        </w:rPr>
        <w:t xml:space="preserve">предложения по улучшению деятельности организаций культуры и направлять соответствующее решение в </w:t>
      </w:r>
      <w:r w:rsidR="007A1766">
        <w:rPr>
          <w:rFonts w:eastAsia="Calibri"/>
          <w:sz w:val="28"/>
          <w:szCs w:val="28"/>
          <w:lang w:eastAsia="en-US"/>
        </w:rPr>
        <w:t>отдел культуры администрации города Дивногорска</w:t>
      </w:r>
      <w:r w:rsidR="00E833A5" w:rsidRPr="00E833A5">
        <w:rPr>
          <w:rFonts w:eastAsia="Calibri"/>
          <w:sz w:val="28"/>
          <w:szCs w:val="28"/>
          <w:lang w:eastAsia="en-US"/>
        </w:rPr>
        <w:t>;</w:t>
      </w:r>
    </w:p>
    <w:p w:rsidR="00E833A5" w:rsidRPr="00E833A5" w:rsidRDefault="00E833A5" w:rsidP="00C76CC1">
      <w:pPr>
        <w:widowControl w:val="0"/>
        <w:shd w:val="clear" w:color="auto" w:fill="FFFFFF"/>
        <w:tabs>
          <w:tab w:val="left" w:pos="142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привлекать к своей работе представителей </w:t>
      </w:r>
      <w:r w:rsidR="00111349">
        <w:rPr>
          <w:rFonts w:eastAsia="Calibri"/>
          <w:sz w:val="28"/>
          <w:szCs w:val="28"/>
          <w:lang w:eastAsia="en-US"/>
        </w:rPr>
        <w:t>м</w:t>
      </w:r>
      <w:r w:rsidR="007A1766">
        <w:rPr>
          <w:rFonts w:eastAsia="Calibri"/>
          <w:sz w:val="28"/>
          <w:szCs w:val="28"/>
          <w:lang w:eastAsia="en-US"/>
        </w:rPr>
        <w:t xml:space="preserve">естной общественной палаты муниципального образования город </w:t>
      </w:r>
      <w:r w:rsidR="00D0794C">
        <w:rPr>
          <w:rFonts w:eastAsia="Calibri"/>
          <w:sz w:val="28"/>
          <w:szCs w:val="28"/>
          <w:lang w:eastAsia="en-US"/>
        </w:rPr>
        <w:t>Дивногорск</w:t>
      </w:r>
      <w:r w:rsidR="007A1766">
        <w:rPr>
          <w:rFonts w:eastAsia="Calibri"/>
          <w:sz w:val="28"/>
          <w:szCs w:val="28"/>
          <w:lang w:eastAsia="en-US"/>
        </w:rPr>
        <w:t xml:space="preserve">, </w:t>
      </w:r>
      <w:r w:rsidRPr="00E833A5">
        <w:rPr>
          <w:rFonts w:eastAsia="Calibri"/>
          <w:sz w:val="28"/>
          <w:szCs w:val="28"/>
          <w:lang w:eastAsia="en-US"/>
        </w:rPr>
        <w:t>общественных объединений, осуществляющих деятельность в сфере культуры, для обсуждения и формирования результатов независимой оценки качества;</w:t>
      </w:r>
    </w:p>
    <w:p w:rsidR="00E833A5" w:rsidRPr="00E833A5" w:rsidRDefault="00E833A5" w:rsidP="00C76CC1">
      <w:pPr>
        <w:widowControl w:val="0"/>
        <w:tabs>
          <w:tab w:val="left" w:pos="142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приглашать на заседания Общественного совета по независимой оценке качества</w:t>
      </w:r>
      <w:r w:rsidR="007A1766">
        <w:rPr>
          <w:rFonts w:eastAsia="Calibri"/>
          <w:sz w:val="28"/>
          <w:szCs w:val="28"/>
          <w:lang w:eastAsia="en-US"/>
        </w:rPr>
        <w:t xml:space="preserve"> специалистов отдела культуры администрации города Дивногорска,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Pr="00E833A5">
        <w:rPr>
          <w:rFonts w:eastAsia="Calibri"/>
          <w:sz w:val="28"/>
          <w:szCs w:val="28"/>
          <w:lang w:eastAsia="en-US"/>
        </w:rPr>
        <w:t>а также представителей заинтересованных организаций;</w:t>
      </w:r>
    </w:p>
    <w:p w:rsidR="00E833A5" w:rsidRPr="00E833A5" w:rsidRDefault="00E833A5" w:rsidP="00C76CC1">
      <w:pPr>
        <w:widowControl w:val="0"/>
        <w:tabs>
          <w:tab w:val="left" w:pos="142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направлять запросы в органы исполнительной власти </w:t>
      </w:r>
      <w:r w:rsidR="00504EE5">
        <w:rPr>
          <w:rFonts w:eastAsia="Calibri"/>
          <w:sz w:val="28"/>
          <w:szCs w:val="28"/>
          <w:lang w:eastAsia="en-US"/>
        </w:rPr>
        <w:t>города Дивногорска;</w:t>
      </w:r>
    </w:p>
    <w:p w:rsidR="00E833A5" w:rsidRPr="00E833A5" w:rsidRDefault="00E833A5" w:rsidP="00C76CC1">
      <w:pPr>
        <w:widowControl w:val="0"/>
        <w:tabs>
          <w:tab w:val="left" w:pos="142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информировать </w:t>
      </w:r>
      <w:r w:rsidR="00504EE5">
        <w:rPr>
          <w:rFonts w:eastAsia="Calibri"/>
          <w:sz w:val="28"/>
          <w:szCs w:val="28"/>
          <w:lang w:eastAsia="en-US"/>
        </w:rPr>
        <w:t xml:space="preserve">отдел культуры администрации города Дивногорска </w:t>
      </w:r>
      <w:r w:rsidRPr="00E833A5">
        <w:rPr>
          <w:rFonts w:eastAsia="Calibri"/>
          <w:sz w:val="28"/>
          <w:szCs w:val="28"/>
          <w:lang w:eastAsia="en-US"/>
        </w:rPr>
        <w:t>и широкую общественность о результатах независимой оценки качества.</w:t>
      </w:r>
    </w:p>
    <w:p w:rsidR="00E833A5" w:rsidRPr="00E833A5" w:rsidRDefault="00E833A5" w:rsidP="00E833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3A5" w:rsidRPr="00E833A5" w:rsidRDefault="00E833A5" w:rsidP="00E833A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833A5">
        <w:rPr>
          <w:b/>
          <w:sz w:val="28"/>
          <w:szCs w:val="28"/>
        </w:rPr>
        <w:t>I</w:t>
      </w:r>
      <w:r w:rsidRPr="00E833A5">
        <w:rPr>
          <w:b/>
          <w:sz w:val="28"/>
          <w:szCs w:val="28"/>
          <w:lang w:val="en-US"/>
        </w:rPr>
        <w:t>II</w:t>
      </w:r>
      <w:r w:rsidRPr="00E833A5">
        <w:rPr>
          <w:b/>
          <w:sz w:val="28"/>
          <w:szCs w:val="28"/>
        </w:rPr>
        <w:t>. Порядок формирования Общественного совета по независимой оценке качества</w:t>
      </w:r>
    </w:p>
    <w:p w:rsidR="00E833A5" w:rsidRPr="00E833A5" w:rsidRDefault="00E833A5" w:rsidP="00E833A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3A5">
        <w:rPr>
          <w:rFonts w:eastAsia="Calibri"/>
          <w:sz w:val="28"/>
          <w:szCs w:val="28"/>
          <w:lang w:eastAsia="en-US"/>
        </w:rPr>
        <w:t xml:space="preserve">3.1. </w:t>
      </w:r>
      <w:r w:rsidR="00504EE5">
        <w:rPr>
          <w:rFonts w:eastAsia="Calibri"/>
          <w:sz w:val="28"/>
          <w:szCs w:val="28"/>
          <w:lang w:eastAsia="en-US"/>
        </w:rPr>
        <w:t>Местная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="00504EE5">
        <w:rPr>
          <w:rFonts w:eastAsia="Calibri"/>
          <w:sz w:val="28"/>
          <w:szCs w:val="28"/>
          <w:lang w:eastAsia="en-US"/>
        </w:rPr>
        <w:t xml:space="preserve">общественная палата муниципального образования город </w:t>
      </w:r>
      <w:r w:rsidR="00BF7D8B">
        <w:rPr>
          <w:rFonts w:eastAsia="Calibri"/>
          <w:sz w:val="28"/>
          <w:szCs w:val="28"/>
          <w:lang w:eastAsia="en-US"/>
        </w:rPr>
        <w:t>Дивногорск</w:t>
      </w:r>
      <w:r w:rsidR="00504EE5">
        <w:rPr>
          <w:rFonts w:eastAsia="Calibri"/>
          <w:sz w:val="28"/>
          <w:szCs w:val="28"/>
          <w:lang w:eastAsia="en-US"/>
        </w:rPr>
        <w:t xml:space="preserve"> по обращению отдела </w:t>
      </w:r>
      <w:r w:rsidR="00BF7D8B">
        <w:rPr>
          <w:rFonts w:eastAsia="Calibri"/>
          <w:sz w:val="28"/>
          <w:szCs w:val="28"/>
          <w:lang w:eastAsia="en-US"/>
        </w:rPr>
        <w:t>культуры</w:t>
      </w:r>
      <w:r w:rsidR="00504EE5">
        <w:rPr>
          <w:rFonts w:eastAsia="Calibri"/>
          <w:sz w:val="28"/>
          <w:szCs w:val="28"/>
          <w:lang w:eastAsia="en-US"/>
        </w:rPr>
        <w:t xml:space="preserve"> администрации города Дивногорска не</w:t>
      </w:r>
      <w:r w:rsidRPr="00E833A5">
        <w:rPr>
          <w:sz w:val="28"/>
          <w:szCs w:val="28"/>
        </w:rPr>
        <w:t xml:space="preserve">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Общественный совет по независимой оценке качества и утверждает его состав.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 xml:space="preserve">3.2. </w:t>
      </w:r>
      <w:r w:rsidR="00BF7D8B">
        <w:rPr>
          <w:sz w:val="28"/>
          <w:szCs w:val="28"/>
        </w:rPr>
        <w:t>Местная общественная палата муниципального образования город Дивногорск информирует отдел культуры администрации города Дивногорска о составе</w:t>
      </w:r>
      <w:r w:rsidR="00C76CC1">
        <w:rPr>
          <w:sz w:val="28"/>
          <w:szCs w:val="28"/>
        </w:rPr>
        <w:t xml:space="preserve"> </w:t>
      </w:r>
      <w:r w:rsidR="00BF7D8B">
        <w:rPr>
          <w:sz w:val="28"/>
          <w:szCs w:val="28"/>
        </w:rPr>
        <w:t>созданного при</w:t>
      </w:r>
      <w:r w:rsidRPr="00E833A5">
        <w:rPr>
          <w:sz w:val="28"/>
          <w:szCs w:val="28"/>
        </w:rPr>
        <w:t xml:space="preserve"> этом органе Общественного совета по независимой оценке качества.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3.3. Состав общественного совета по независимой оценке качества утверждается сроком на три года и численностью не менее 5 (пяти) человек. 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E833A5" w:rsidRPr="00111349" w:rsidRDefault="00E833A5" w:rsidP="00C76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 xml:space="preserve"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</w:t>
      </w:r>
      <w:r w:rsidRPr="00111349">
        <w:rPr>
          <w:sz w:val="28"/>
          <w:szCs w:val="28"/>
        </w:rPr>
        <w:t>работники организаций, осуществляющих деятельность в сфере культуры.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349">
        <w:rPr>
          <w:sz w:val="28"/>
          <w:szCs w:val="28"/>
        </w:rPr>
        <w:t>3.4. На организационном заседании Общественного совета по независимой оценке качества открытым голосованием избираются председатель, его заместитель (заместители</w:t>
      </w:r>
      <w:r w:rsidRPr="00E833A5">
        <w:rPr>
          <w:sz w:val="28"/>
          <w:szCs w:val="28"/>
        </w:rPr>
        <w:t>) и секретарь.</w:t>
      </w:r>
    </w:p>
    <w:p w:rsidR="00E833A5" w:rsidRDefault="00E833A5" w:rsidP="00E833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76CC1" w:rsidRDefault="00C76CC1" w:rsidP="00E833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76CC1" w:rsidRPr="00E833A5" w:rsidRDefault="00C76CC1" w:rsidP="00E833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3A5" w:rsidRPr="00E833A5" w:rsidRDefault="00E833A5" w:rsidP="00E833A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833A5">
        <w:rPr>
          <w:b/>
          <w:sz w:val="28"/>
          <w:szCs w:val="28"/>
          <w:lang w:val="en-US"/>
        </w:rPr>
        <w:t>I</w:t>
      </w:r>
      <w:r w:rsidRPr="00E833A5">
        <w:rPr>
          <w:b/>
          <w:sz w:val="28"/>
          <w:szCs w:val="28"/>
        </w:rPr>
        <w:t>V. Организация деятельности Общественного совета по независимой оценке качества</w:t>
      </w:r>
    </w:p>
    <w:p w:rsidR="00E833A5" w:rsidRPr="00E833A5" w:rsidRDefault="00E833A5" w:rsidP="00E833A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 xml:space="preserve">4.1. Общественный совет по независимой оценке качества осуществляет свою деятельность в соответствии с планом основных мероприятий на год, согласованным с </w:t>
      </w:r>
      <w:r w:rsidR="00BF7D8B">
        <w:rPr>
          <w:sz w:val="28"/>
          <w:szCs w:val="28"/>
        </w:rPr>
        <w:t xml:space="preserve">отделом культуры администрации города Дивногорска </w:t>
      </w:r>
      <w:r w:rsidRPr="00E833A5">
        <w:rPr>
          <w:sz w:val="28"/>
          <w:szCs w:val="28"/>
        </w:rPr>
        <w:t>и утвержденным председателем Общественного совета по независимой оценке качества.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4.2. По согласованию с </w:t>
      </w:r>
      <w:r w:rsidR="00BF7D8B">
        <w:rPr>
          <w:rFonts w:eastAsia="Calibri"/>
          <w:sz w:val="28"/>
          <w:szCs w:val="28"/>
          <w:lang w:eastAsia="en-US"/>
        </w:rPr>
        <w:t>отделом культуры администрации города Дивногорска</w:t>
      </w:r>
      <w:r w:rsidRPr="00E833A5">
        <w:rPr>
          <w:rFonts w:eastAsia="Calibri"/>
          <w:sz w:val="28"/>
          <w:szCs w:val="28"/>
          <w:lang w:eastAsia="en-US"/>
        </w:rPr>
        <w:t xml:space="preserve"> члены Общественного совета по независимой оценке качества вправе принимать участие в заседаниях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="00ED0009">
        <w:rPr>
          <w:rFonts w:eastAsia="Calibri"/>
          <w:sz w:val="28"/>
          <w:szCs w:val="28"/>
          <w:lang w:eastAsia="en-US"/>
        </w:rPr>
        <w:t>отдела культуры администрации города Дивногорска и и</w:t>
      </w:r>
      <w:r w:rsidRPr="00E833A5">
        <w:rPr>
          <w:rFonts w:eastAsia="Calibri"/>
          <w:sz w:val="28"/>
          <w:szCs w:val="28"/>
          <w:lang w:eastAsia="en-US"/>
        </w:rPr>
        <w:t>ных мероприятиях при рассмотрении вопросов независимой оценки качества.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4.3. Основными формами деятельности Общественного совета по независимой оценке качества являются заседания, которые проводятся не реже одного раза в полугодие и считаются правомочными при присутствии на них не менее двух третей членов Общественного совета по независимой оценке качества. По решению Общественного совета по независимой оценке качества может быть проведено внеочередное заседание, а также в заочной форме путем опросного голосования.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4.4. Общественный совет по независимой оценке качества в целях реализации возложенных на него задач может создавать экспертные группы (комитеты, комиссии).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4.5.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 (от числа присутствующих).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4.6. При равенстве голосов председатель Общественного совета по независимой оценке качества имеет право решающего голоса.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4.7. Решения Общественного совета по независимой оценке качества оформляются в виде протоколов и заключений, которые подписывает председатель Общественного совета по независимой оценке качества.</w:t>
      </w:r>
    </w:p>
    <w:p w:rsidR="00E833A5" w:rsidRPr="00E833A5" w:rsidRDefault="00E833A5" w:rsidP="00C76CC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121"/>
      <w:bookmarkEnd w:id="3"/>
      <w:r w:rsidRPr="00E833A5">
        <w:rPr>
          <w:sz w:val="28"/>
          <w:szCs w:val="28"/>
        </w:rPr>
        <w:t>4.8. Председатель Общественного совета по независимой оценке качества:</w:t>
      </w:r>
    </w:p>
    <w:p w:rsidR="00E833A5" w:rsidRPr="00E833A5" w:rsidRDefault="00E833A5" w:rsidP="00C76CC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4.8.1.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Pr="00E833A5">
        <w:rPr>
          <w:rFonts w:eastAsia="Calibri"/>
          <w:sz w:val="28"/>
          <w:szCs w:val="28"/>
          <w:lang w:eastAsia="en-US"/>
        </w:rPr>
        <w:t>Определяет приоритетные направления деятельности Общественного совета по независимой оценке качества;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4.8.2. Руководит деятельностью Общественного совета по независимой оценке качества;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4.8.3. Проводит заседания Общественного совета по независимой оценке качества.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4.9. Заместитель председателя Общественного совета по независимой оценке качества: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4.9.1. Обеспечивает организацию взаимодействия Общественного совета по независимой оценке качества </w:t>
      </w:r>
      <w:r w:rsidR="00111349">
        <w:rPr>
          <w:rFonts w:eastAsia="Calibri"/>
          <w:sz w:val="28"/>
          <w:szCs w:val="28"/>
          <w:lang w:eastAsia="en-US"/>
        </w:rPr>
        <w:t>с отделом культуры администрации города Дивногорска</w:t>
      </w:r>
      <w:r w:rsidRPr="00E833A5">
        <w:rPr>
          <w:rFonts w:eastAsia="Calibri"/>
          <w:sz w:val="28"/>
          <w:szCs w:val="28"/>
          <w:lang w:eastAsia="en-US"/>
        </w:rPr>
        <w:t xml:space="preserve">, </w:t>
      </w:r>
      <w:r w:rsidRPr="00E833A5">
        <w:rPr>
          <w:rFonts w:eastAsia="Calibri"/>
          <w:iCs/>
          <w:sz w:val="28"/>
          <w:szCs w:val="28"/>
          <w:lang w:eastAsia="en-US"/>
        </w:rPr>
        <w:t>представителями общественных организаций, созданных в целях защиты прав и интересов граждан, общественных объединений инвалидов</w:t>
      </w:r>
      <w:r w:rsidRPr="00E833A5">
        <w:rPr>
          <w:rFonts w:eastAsia="Calibri"/>
          <w:sz w:val="28"/>
          <w:szCs w:val="28"/>
          <w:lang w:eastAsia="en-US"/>
        </w:rPr>
        <w:t>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4.9.2. Исполняет обязанности председателя Общественного совета по независимой оценке качества в его отсутствие.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4.10. Секретарь Общественного совета по независимой оценке качества: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4.10.1. Организует текущую деятельность Общественного совета по независимой оценке качества;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4.10.2. Организует и осуществляет контроль за выполнением поручений председателя Общественного совета по независимой оценке качества и его заместителя (заместителей);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4.10.3. Согласовывает с</w:t>
      </w:r>
      <w:r w:rsidR="00111349">
        <w:rPr>
          <w:rFonts w:eastAsia="Calibri"/>
          <w:sz w:val="28"/>
          <w:szCs w:val="28"/>
          <w:lang w:eastAsia="en-US"/>
        </w:rPr>
        <w:t xml:space="preserve"> отделом культуры администрации города Дивногорска</w:t>
      </w:r>
      <w:r w:rsidRPr="00E833A5">
        <w:rPr>
          <w:rFonts w:eastAsia="Calibri"/>
          <w:sz w:val="28"/>
          <w:szCs w:val="28"/>
          <w:lang w:eastAsia="en-US"/>
        </w:rPr>
        <w:t xml:space="preserve"> и председателем Общественного совета по независимой оценке качества проекты планов его работы, а также место и повестку дня заседания Общественного совета по независимой оценке качества и список лиц, приглашенных на заседание;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4.10.4. Информирует членов Общественного совета по независимой оценке качества о времени, месте проведения и повестке заседания, а также об утвержденных планах работы Общественного совета по независимой оценке качества;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4.10.5. Обеспечивает во взаимодействии с членами Общественного совета по независимой оценке качества подготовку информационно-аналитических материалов к заседанию по вопросам, включенным в повестку дня;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4.10.6. Ведет делопроизводство Общественного совета по независимой оценке качества.</w:t>
      </w:r>
    </w:p>
    <w:p w:rsidR="00E833A5" w:rsidRPr="00E833A5" w:rsidRDefault="00E833A5" w:rsidP="00C76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33A5">
        <w:rPr>
          <w:sz w:val="28"/>
          <w:szCs w:val="28"/>
        </w:rPr>
        <w:t>4.11. Члены Общественного совета по независимой оценке качества: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4.11.1. Участвуют в мероприятиях, проводимых Общественным советом по независимой оценке качества, а также в подготовке материалов по рассматриваемым вопросам;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4.11.2.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 по независимой оценке качества;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4.11.3. Обладают равными правами при обсуждении вопросов и голосовании.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 xml:space="preserve">4.12. Запросы членов Общественного совета по независимой оценке качества, направленные в </w:t>
      </w:r>
      <w:r w:rsidR="00342978">
        <w:rPr>
          <w:rFonts w:eastAsia="Calibri"/>
          <w:sz w:val="28"/>
          <w:szCs w:val="28"/>
          <w:lang w:eastAsia="en-US"/>
        </w:rPr>
        <w:t>отдел культуры администрации города Дивногорска</w:t>
      </w:r>
      <w:r w:rsidRPr="00E833A5">
        <w:rPr>
          <w:rFonts w:eastAsia="Calibri"/>
          <w:sz w:val="28"/>
          <w:szCs w:val="28"/>
          <w:lang w:eastAsia="en-US"/>
        </w:rPr>
        <w:t xml:space="preserve"> по решению Общественного совета по независимой оценке качества, рассматриваются </w:t>
      </w:r>
      <w:r w:rsidR="00342978">
        <w:rPr>
          <w:rFonts w:eastAsia="Calibri"/>
          <w:sz w:val="28"/>
          <w:szCs w:val="28"/>
          <w:lang w:eastAsia="en-US"/>
        </w:rPr>
        <w:t xml:space="preserve">отделом культуры администрации города Дивногорска </w:t>
      </w:r>
      <w:r w:rsidRPr="00E833A5">
        <w:rPr>
          <w:rFonts w:eastAsia="Calibri"/>
          <w:sz w:val="28"/>
          <w:szCs w:val="28"/>
          <w:lang w:eastAsia="en-US"/>
        </w:rPr>
        <w:t>в течение тридцати дней.</w:t>
      </w:r>
    </w:p>
    <w:p w:rsidR="00E833A5" w:rsidRPr="00E833A5" w:rsidRDefault="00E833A5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A5">
        <w:rPr>
          <w:rFonts w:eastAsia="Calibri"/>
          <w:sz w:val="28"/>
          <w:szCs w:val="28"/>
          <w:lang w:eastAsia="en-US"/>
        </w:rPr>
        <w:t>4.13. Члены общественного совета по независимой оценке качества осуществляют свою деятельность на общественных началах.</w:t>
      </w:r>
    </w:p>
    <w:p w:rsidR="00E833A5" w:rsidRPr="00E833A5" w:rsidRDefault="00E833A5" w:rsidP="00E833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3A5" w:rsidRPr="00E833A5" w:rsidRDefault="00E833A5" w:rsidP="00E833A5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E833A5">
        <w:rPr>
          <w:rFonts w:eastAsia="Calibri"/>
          <w:b/>
          <w:sz w:val="28"/>
          <w:szCs w:val="28"/>
          <w:lang w:eastAsia="en-US"/>
        </w:rPr>
        <w:t>V. Конфликт интересов</w:t>
      </w:r>
    </w:p>
    <w:p w:rsidR="00E833A5" w:rsidRPr="00E833A5" w:rsidRDefault="00E833A5" w:rsidP="00C76CC1">
      <w:pPr>
        <w:widowControl w:val="0"/>
        <w:rPr>
          <w:rFonts w:eastAsia="Calibri"/>
          <w:b/>
          <w:sz w:val="28"/>
          <w:szCs w:val="28"/>
          <w:lang w:eastAsia="en-US"/>
        </w:rPr>
      </w:pPr>
    </w:p>
    <w:p w:rsidR="00E833A5" w:rsidRPr="00E833A5" w:rsidRDefault="00342978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="00E833A5" w:rsidRPr="00E833A5">
        <w:rPr>
          <w:rFonts w:eastAsia="Calibri"/>
          <w:sz w:val="28"/>
          <w:szCs w:val="28"/>
          <w:lang w:eastAsia="en-US"/>
        </w:rPr>
        <w:t>Конфликт интересов – ситуация, при которой личная заинтересованность члена Общественного совета по независимой оценке качества либо воздействие (давление) на члена Общественного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="00E833A5" w:rsidRPr="00E833A5">
        <w:rPr>
          <w:rFonts w:eastAsia="Calibri"/>
          <w:sz w:val="28"/>
          <w:szCs w:val="28"/>
          <w:lang w:eastAsia="en-US"/>
        </w:rPr>
        <w:t>совета по независимой оценке качества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="00E833A5" w:rsidRPr="00E833A5">
        <w:rPr>
          <w:rFonts w:eastAsia="Calibri"/>
          <w:sz w:val="28"/>
          <w:szCs w:val="28"/>
          <w:lang w:eastAsia="en-US"/>
        </w:rPr>
        <w:t>влияет</w:t>
      </w:r>
      <w:r w:rsidR="00C76CC1">
        <w:rPr>
          <w:rFonts w:eastAsia="Calibri"/>
          <w:sz w:val="28"/>
          <w:szCs w:val="28"/>
          <w:lang w:eastAsia="en-US"/>
        </w:rPr>
        <w:t xml:space="preserve"> </w:t>
      </w:r>
      <w:r w:rsidR="00E833A5" w:rsidRPr="00E833A5">
        <w:rPr>
          <w:rFonts w:eastAsia="Calibri"/>
          <w:sz w:val="28"/>
          <w:szCs w:val="28"/>
          <w:lang w:eastAsia="en-US"/>
        </w:rPr>
        <w:t>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по независимой оценке качества и законными интересами граждан Российской Федерации, общественных объединений, референтных групп, способное привести к причинению вреда этим законным интересам.</w:t>
      </w:r>
    </w:p>
    <w:p w:rsidR="00E833A5" w:rsidRPr="00E833A5" w:rsidRDefault="00342978" w:rsidP="00C76C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="00E833A5" w:rsidRPr="00E833A5">
        <w:rPr>
          <w:rFonts w:eastAsia="Calibri"/>
          <w:sz w:val="28"/>
          <w:szCs w:val="28"/>
          <w:lang w:eastAsia="en-US"/>
        </w:rPr>
        <w:t xml:space="preserve">В случае возникновения у члена Общественного совета по независимой оценке качества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по независимой оценке качества обязан в кратчайшие сроки проинформировать об этом в письменной форме Председателя Общественного совета по независимой оценке качества, а Председатель Общественного совета по независимой оценке качества – </w:t>
      </w:r>
      <w:r>
        <w:rPr>
          <w:rFonts w:eastAsia="Calibri"/>
          <w:sz w:val="28"/>
          <w:szCs w:val="28"/>
          <w:lang w:eastAsia="en-US"/>
        </w:rPr>
        <w:t xml:space="preserve">Местную общественную палату муниципального образования город Дивногорск. </w:t>
      </w:r>
    </w:p>
    <w:p w:rsidR="00CA4430" w:rsidRDefault="00E833A5" w:rsidP="00C76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3A5">
        <w:rPr>
          <w:rFonts w:eastAsia="Calibri"/>
          <w:sz w:val="28"/>
          <w:szCs w:val="28"/>
          <w:lang w:eastAsia="en-US"/>
        </w:rPr>
        <w:t xml:space="preserve">5.3. Председатель Общественного совета по независимой оценке качества или </w:t>
      </w:r>
      <w:r w:rsidR="00342978">
        <w:rPr>
          <w:rFonts w:eastAsia="Calibri"/>
          <w:sz w:val="28"/>
          <w:szCs w:val="28"/>
          <w:lang w:eastAsia="en-US"/>
        </w:rPr>
        <w:t>Общественная палата города Дивногорска</w:t>
      </w:r>
      <w:r w:rsidRPr="00E833A5">
        <w:rPr>
          <w:rFonts w:eastAsia="Calibri"/>
          <w:sz w:val="28"/>
          <w:szCs w:val="28"/>
          <w:lang w:eastAsia="en-US"/>
        </w:rPr>
        <w:t>, которым стало известно о возникновении у члена Общественного совета по независимой оценке качества или Председателя Общественного совета по независимой оценке качества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по независимой оценке качества или Председателя Общественного совета по независимой оценке качества, являющегося стороной конфликта интересов.</w:t>
      </w:r>
    </w:p>
    <w:sectPr w:rsidR="00CA4430">
      <w:headerReference w:type="even" r:id="rId10"/>
      <w:footnotePr>
        <w:numStart w:val="4"/>
      </w:footnotePr>
      <w:pgSz w:w="11906" w:h="16838"/>
      <w:pgMar w:top="1135" w:right="849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56" w:rsidRDefault="00623B56">
      <w:r>
        <w:separator/>
      </w:r>
    </w:p>
  </w:endnote>
  <w:endnote w:type="continuationSeparator" w:id="0">
    <w:p w:rsidR="00623B56" w:rsidRDefault="0062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56" w:rsidRDefault="00623B56">
      <w:r>
        <w:separator/>
      </w:r>
    </w:p>
  </w:footnote>
  <w:footnote w:type="continuationSeparator" w:id="0">
    <w:p w:rsidR="00623B56" w:rsidRDefault="0062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30" w:rsidRDefault="00CA4430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30" w:rsidRDefault="00CA443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1E0D5C"/>
    <w:multiLevelType w:val="multilevel"/>
    <w:tmpl w:val="2D1E0D5C"/>
    <w:lvl w:ilvl="0">
      <w:start w:val="5"/>
      <w:numFmt w:val="decimal"/>
      <w:lvlText w:val="%1."/>
      <w:lvlJc w:val="left"/>
      <w:pPr>
        <w:ind w:left="1637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63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997" w:hanging="72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357" w:hanging="1080"/>
      </w:pPr>
    </w:lvl>
    <w:lvl w:ilvl="6">
      <w:start w:val="1"/>
      <w:numFmt w:val="decimal"/>
      <w:isLgl/>
      <w:lvlText w:val="%1.%2.%3.%4.%5.%6.%7."/>
      <w:lvlJc w:val="left"/>
      <w:pPr>
        <w:ind w:left="2717" w:hanging="1440"/>
      </w:p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</w:lvl>
  </w:abstractNum>
  <w:abstractNum w:abstractNumId="3">
    <w:nsid w:val="36D30E42"/>
    <w:multiLevelType w:val="hybridMultilevel"/>
    <w:tmpl w:val="53A8B32C"/>
    <w:lvl w:ilvl="0" w:tplc="391AF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188B"/>
    <w:rsid w:val="00001B70"/>
    <w:rsid w:val="00002579"/>
    <w:rsid w:val="00005BD7"/>
    <w:rsid w:val="00013D15"/>
    <w:rsid w:val="00015F76"/>
    <w:rsid w:val="00016900"/>
    <w:rsid w:val="00032861"/>
    <w:rsid w:val="0003733D"/>
    <w:rsid w:val="00040A15"/>
    <w:rsid w:val="00050A28"/>
    <w:rsid w:val="00055E02"/>
    <w:rsid w:val="00056F2E"/>
    <w:rsid w:val="000626D4"/>
    <w:rsid w:val="00083082"/>
    <w:rsid w:val="00087F6A"/>
    <w:rsid w:val="000A0678"/>
    <w:rsid w:val="000A3486"/>
    <w:rsid w:val="000B093C"/>
    <w:rsid w:val="000B656C"/>
    <w:rsid w:val="000C4D54"/>
    <w:rsid w:val="000E21D4"/>
    <w:rsid w:val="000E5FF5"/>
    <w:rsid w:val="000F13F0"/>
    <w:rsid w:val="000F21D6"/>
    <w:rsid w:val="000F480C"/>
    <w:rsid w:val="00106057"/>
    <w:rsid w:val="00111349"/>
    <w:rsid w:val="0011377E"/>
    <w:rsid w:val="0011385C"/>
    <w:rsid w:val="001221EB"/>
    <w:rsid w:val="00125544"/>
    <w:rsid w:val="001279D3"/>
    <w:rsid w:val="00136312"/>
    <w:rsid w:val="001403FA"/>
    <w:rsid w:val="001512A0"/>
    <w:rsid w:val="00163F18"/>
    <w:rsid w:val="00163F66"/>
    <w:rsid w:val="001768C1"/>
    <w:rsid w:val="00182781"/>
    <w:rsid w:val="001A2D7A"/>
    <w:rsid w:val="001A443F"/>
    <w:rsid w:val="001A64E3"/>
    <w:rsid w:val="001B15A9"/>
    <w:rsid w:val="001C0256"/>
    <w:rsid w:val="001C2DCA"/>
    <w:rsid w:val="001C2E16"/>
    <w:rsid w:val="001C3230"/>
    <w:rsid w:val="001C35D3"/>
    <w:rsid w:val="001C3F67"/>
    <w:rsid w:val="001C40D1"/>
    <w:rsid w:val="001C6075"/>
    <w:rsid w:val="001D6E2A"/>
    <w:rsid w:val="001E5EA1"/>
    <w:rsid w:val="001F6895"/>
    <w:rsid w:val="00201D1E"/>
    <w:rsid w:val="00206ECD"/>
    <w:rsid w:val="00222E48"/>
    <w:rsid w:val="002419F4"/>
    <w:rsid w:val="00244AD3"/>
    <w:rsid w:val="002479B9"/>
    <w:rsid w:val="002547E0"/>
    <w:rsid w:val="0025699D"/>
    <w:rsid w:val="002661D0"/>
    <w:rsid w:val="00266A21"/>
    <w:rsid w:val="00266A5E"/>
    <w:rsid w:val="00267362"/>
    <w:rsid w:val="00272011"/>
    <w:rsid w:val="00273FD2"/>
    <w:rsid w:val="002830B1"/>
    <w:rsid w:val="00286FF9"/>
    <w:rsid w:val="0029088A"/>
    <w:rsid w:val="002908A6"/>
    <w:rsid w:val="00296555"/>
    <w:rsid w:val="002C4A34"/>
    <w:rsid w:val="002C7990"/>
    <w:rsid w:val="002D2A96"/>
    <w:rsid w:val="002D477E"/>
    <w:rsid w:val="002D63D4"/>
    <w:rsid w:val="002D7510"/>
    <w:rsid w:val="002D764A"/>
    <w:rsid w:val="002E55B9"/>
    <w:rsid w:val="00310B95"/>
    <w:rsid w:val="00312D06"/>
    <w:rsid w:val="003204B1"/>
    <w:rsid w:val="0032677E"/>
    <w:rsid w:val="00334B21"/>
    <w:rsid w:val="003377C4"/>
    <w:rsid w:val="00341F8E"/>
    <w:rsid w:val="00342978"/>
    <w:rsid w:val="00343B2F"/>
    <w:rsid w:val="00344968"/>
    <w:rsid w:val="00363F8C"/>
    <w:rsid w:val="00370C29"/>
    <w:rsid w:val="00392E9C"/>
    <w:rsid w:val="00395F5F"/>
    <w:rsid w:val="003A00AB"/>
    <w:rsid w:val="003A07F4"/>
    <w:rsid w:val="003A1493"/>
    <w:rsid w:val="003B1E8A"/>
    <w:rsid w:val="003C7244"/>
    <w:rsid w:val="003D6786"/>
    <w:rsid w:val="003D76DF"/>
    <w:rsid w:val="003F75DA"/>
    <w:rsid w:val="004057CC"/>
    <w:rsid w:val="00405904"/>
    <w:rsid w:val="00410233"/>
    <w:rsid w:val="00421871"/>
    <w:rsid w:val="00423B78"/>
    <w:rsid w:val="00433740"/>
    <w:rsid w:val="00440A90"/>
    <w:rsid w:val="00460E3D"/>
    <w:rsid w:val="00462A40"/>
    <w:rsid w:val="00466239"/>
    <w:rsid w:val="00482715"/>
    <w:rsid w:val="004830BB"/>
    <w:rsid w:val="00483509"/>
    <w:rsid w:val="00497A54"/>
    <w:rsid w:val="004A5A85"/>
    <w:rsid w:val="004A5F8E"/>
    <w:rsid w:val="004B28B4"/>
    <w:rsid w:val="004B7CC7"/>
    <w:rsid w:val="004B7F1C"/>
    <w:rsid w:val="004E66BB"/>
    <w:rsid w:val="004F77A9"/>
    <w:rsid w:val="00504EE5"/>
    <w:rsid w:val="00505391"/>
    <w:rsid w:val="00506358"/>
    <w:rsid w:val="005118E0"/>
    <w:rsid w:val="00522CAB"/>
    <w:rsid w:val="00524652"/>
    <w:rsid w:val="0053373B"/>
    <w:rsid w:val="00534665"/>
    <w:rsid w:val="00535C24"/>
    <w:rsid w:val="00542C63"/>
    <w:rsid w:val="00544AD0"/>
    <w:rsid w:val="005450B9"/>
    <w:rsid w:val="0054677B"/>
    <w:rsid w:val="00555D21"/>
    <w:rsid w:val="00555F6C"/>
    <w:rsid w:val="0057571F"/>
    <w:rsid w:val="005814F7"/>
    <w:rsid w:val="00586C5C"/>
    <w:rsid w:val="00590720"/>
    <w:rsid w:val="00591D46"/>
    <w:rsid w:val="005958E3"/>
    <w:rsid w:val="005B0595"/>
    <w:rsid w:val="005B4455"/>
    <w:rsid w:val="005B7819"/>
    <w:rsid w:val="005B7DF9"/>
    <w:rsid w:val="005C4E88"/>
    <w:rsid w:val="005D1613"/>
    <w:rsid w:val="005D6C4A"/>
    <w:rsid w:val="005E1C63"/>
    <w:rsid w:val="005E1E09"/>
    <w:rsid w:val="005E3448"/>
    <w:rsid w:val="005F04A9"/>
    <w:rsid w:val="005F3514"/>
    <w:rsid w:val="005F39D8"/>
    <w:rsid w:val="005F4CDB"/>
    <w:rsid w:val="005F532E"/>
    <w:rsid w:val="006000F9"/>
    <w:rsid w:val="00601B7E"/>
    <w:rsid w:val="0060319C"/>
    <w:rsid w:val="00606860"/>
    <w:rsid w:val="00606E6D"/>
    <w:rsid w:val="006122C7"/>
    <w:rsid w:val="006136C6"/>
    <w:rsid w:val="006238F9"/>
    <w:rsid w:val="00623B56"/>
    <w:rsid w:val="006419CF"/>
    <w:rsid w:val="00656A69"/>
    <w:rsid w:val="0066741A"/>
    <w:rsid w:val="0067434A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6F3B82"/>
    <w:rsid w:val="006F65DF"/>
    <w:rsid w:val="007069E7"/>
    <w:rsid w:val="00716B7A"/>
    <w:rsid w:val="00732F14"/>
    <w:rsid w:val="00734A45"/>
    <w:rsid w:val="0074081C"/>
    <w:rsid w:val="00741CDC"/>
    <w:rsid w:val="007423A3"/>
    <w:rsid w:val="007426E7"/>
    <w:rsid w:val="007517C7"/>
    <w:rsid w:val="007634C3"/>
    <w:rsid w:val="00767A3A"/>
    <w:rsid w:val="00773231"/>
    <w:rsid w:val="00774736"/>
    <w:rsid w:val="00782AC8"/>
    <w:rsid w:val="00792CDD"/>
    <w:rsid w:val="00796BF8"/>
    <w:rsid w:val="00796D46"/>
    <w:rsid w:val="007A1766"/>
    <w:rsid w:val="007A6E81"/>
    <w:rsid w:val="007C18B5"/>
    <w:rsid w:val="007C5B76"/>
    <w:rsid w:val="007E246C"/>
    <w:rsid w:val="007F25FE"/>
    <w:rsid w:val="007F448C"/>
    <w:rsid w:val="008030E8"/>
    <w:rsid w:val="00807089"/>
    <w:rsid w:val="00814C62"/>
    <w:rsid w:val="00815C4C"/>
    <w:rsid w:val="0082764A"/>
    <w:rsid w:val="00845D6A"/>
    <w:rsid w:val="00852C83"/>
    <w:rsid w:val="00853B33"/>
    <w:rsid w:val="00857408"/>
    <w:rsid w:val="008667C1"/>
    <w:rsid w:val="00867876"/>
    <w:rsid w:val="008701CA"/>
    <w:rsid w:val="00871EC3"/>
    <w:rsid w:val="00875AFC"/>
    <w:rsid w:val="00881548"/>
    <w:rsid w:val="00882275"/>
    <w:rsid w:val="00890A63"/>
    <w:rsid w:val="0089178E"/>
    <w:rsid w:val="00891AF5"/>
    <w:rsid w:val="008943B8"/>
    <w:rsid w:val="008A2EDF"/>
    <w:rsid w:val="008B1C0F"/>
    <w:rsid w:val="008B1DAD"/>
    <w:rsid w:val="008C389C"/>
    <w:rsid w:val="008C624B"/>
    <w:rsid w:val="008D4A53"/>
    <w:rsid w:val="00902B3D"/>
    <w:rsid w:val="00920C52"/>
    <w:rsid w:val="00930805"/>
    <w:rsid w:val="00931202"/>
    <w:rsid w:val="00941B02"/>
    <w:rsid w:val="00946A66"/>
    <w:rsid w:val="0094765A"/>
    <w:rsid w:val="00954233"/>
    <w:rsid w:val="00962CB4"/>
    <w:rsid w:val="0099021D"/>
    <w:rsid w:val="009A383B"/>
    <w:rsid w:val="009A4526"/>
    <w:rsid w:val="009A70CD"/>
    <w:rsid w:val="009A75D7"/>
    <w:rsid w:val="009A7A7D"/>
    <w:rsid w:val="009B347B"/>
    <w:rsid w:val="009B386E"/>
    <w:rsid w:val="009C5707"/>
    <w:rsid w:val="009C6533"/>
    <w:rsid w:val="009D25D8"/>
    <w:rsid w:val="009D602D"/>
    <w:rsid w:val="009F252F"/>
    <w:rsid w:val="009F50AC"/>
    <w:rsid w:val="00A21F24"/>
    <w:rsid w:val="00A26999"/>
    <w:rsid w:val="00A3184D"/>
    <w:rsid w:val="00A536FA"/>
    <w:rsid w:val="00A55C56"/>
    <w:rsid w:val="00A55E79"/>
    <w:rsid w:val="00A61A81"/>
    <w:rsid w:val="00A66033"/>
    <w:rsid w:val="00A807D3"/>
    <w:rsid w:val="00A85CE6"/>
    <w:rsid w:val="00A90C57"/>
    <w:rsid w:val="00A9105E"/>
    <w:rsid w:val="00A949E1"/>
    <w:rsid w:val="00A96CF7"/>
    <w:rsid w:val="00AA1CF1"/>
    <w:rsid w:val="00AC5449"/>
    <w:rsid w:val="00AC6EC6"/>
    <w:rsid w:val="00AC7394"/>
    <w:rsid w:val="00AD0B6B"/>
    <w:rsid w:val="00AD1D88"/>
    <w:rsid w:val="00AD579C"/>
    <w:rsid w:val="00AE2C41"/>
    <w:rsid w:val="00B06AEC"/>
    <w:rsid w:val="00B07E81"/>
    <w:rsid w:val="00B10073"/>
    <w:rsid w:val="00B33B87"/>
    <w:rsid w:val="00B34D5D"/>
    <w:rsid w:val="00B35134"/>
    <w:rsid w:val="00B374E3"/>
    <w:rsid w:val="00B40A4B"/>
    <w:rsid w:val="00B510DC"/>
    <w:rsid w:val="00B51B34"/>
    <w:rsid w:val="00B546BC"/>
    <w:rsid w:val="00B614B5"/>
    <w:rsid w:val="00B62CAF"/>
    <w:rsid w:val="00B63ADE"/>
    <w:rsid w:val="00B63FC6"/>
    <w:rsid w:val="00B75533"/>
    <w:rsid w:val="00B81784"/>
    <w:rsid w:val="00B84502"/>
    <w:rsid w:val="00B904AA"/>
    <w:rsid w:val="00B9288A"/>
    <w:rsid w:val="00B92E8F"/>
    <w:rsid w:val="00B93B1C"/>
    <w:rsid w:val="00BA01C1"/>
    <w:rsid w:val="00BA1FB0"/>
    <w:rsid w:val="00BA6074"/>
    <w:rsid w:val="00BB38EA"/>
    <w:rsid w:val="00BB7CEA"/>
    <w:rsid w:val="00BC4BF5"/>
    <w:rsid w:val="00BD2398"/>
    <w:rsid w:val="00BD2C9F"/>
    <w:rsid w:val="00BD524A"/>
    <w:rsid w:val="00BF7D8B"/>
    <w:rsid w:val="00C04A22"/>
    <w:rsid w:val="00C06264"/>
    <w:rsid w:val="00C10505"/>
    <w:rsid w:val="00C1508F"/>
    <w:rsid w:val="00C177BA"/>
    <w:rsid w:val="00C20806"/>
    <w:rsid w:val="00C244F1"/>
    <w:rsid w:val="00C3023C"/>
    <w:rsid w:val="00C33D36"/>
    <w:rsid w:val="00C409B7"/>
    <w:rsid w:val="00C45167"/>
    <w:rsid w:val="00C5009A"/>
    <w:rsid w:val="00C52104"/>
    <w:rsid w:val="00C61117"/>
    <w:rsid w:val="00C643EF"/>
    <w:rsid w:val="00C76CC1"/>
    <w:rsid w:val="00C80A9E"/>
    <w:rsid w:val="00C8244E"/>
    <w:rsid w:val="00C85AF0"/>
    <w:rsid w:val="00C87E4A"/>
    <w:rsid w:val="00C905D9"/>
    <w:rsid w:val="00C97C31"/>
    <w:rsid w:val="00CA15AA"/>
    <w:rsid w:val="00CA4430"/>
    <w:rsid w:val="00CC6ECF"/>
    <w:rsid w:val="00CD06A5"/>
    <w:rsid w:val="00CD0CAD"/>
    <w:rsid w:val="00CE0B4A"/>
    <w:rsid w:val="00CE571B"/>
    <w:rsid w:val="00CF3B0F"/>
    <w:rsid w:val="00CF4861"/>
    <w:rsid w:val="00D04466"/>
    <w:rsid w:val="00D073FB"/>
    <w:rsid w:val="00D0794C"/>
    <w:rsid w:val="00D12781"/>
    <w:rsid w:val="00D13285"/>
    <w:rsid w:val="00D14EF7"/>
    <w:rsid w:val="00D234CE"/>
    <w:rsid w:val="00D3639B"/>
    <w:rsid w:val="00D47A7B"/>
    <w:rsid w:val="00D51A9E"/>
    <w:rsid w:val="00D55339"/>
    <w:rsid w:val="00D57152"/>
    <w:rsid w:val="00D601AD"/>
    <w:rsid w:val="00D60761"/>
    <w:rsid w:val="00D7389E"/>
    <w:rsid w:val="00D73BF8"/>
    <w:rsid w:val="00D77DA0"/>
    <w:rsid w:val="00D80180"/>
    <w:rsid w:val="00D839D3"/>
    <w:rsid w:val="00D91884"/>
    <w:rsid w:val="00D92978"/>
    <w:rsid w:val="00D967D1"/>
    <w:rsid w:val="00DB08B8"/>
    <w:rsid w:val="00DB0C14"/>
    <w:rsid w:val="00DB3949"/>
    <w:rsid w:val="00DB7D7B"/>
    <w:rsid w:val="00DC127F"/>
    <w:rsid w:val="00DD0AE1"/>
    <w:rsid w:val="00DD7AAD"/>
    <w:rsid w:val="00DE631E"/>
    <w:rsid w:val="00DE745B"/>
    <w:rsid w:val="00E022D9"/>
    <w:rsid w:val="00E04238"/>
    <w:rsid w:val="00E2469C"/>
    <w:rsid w:val="00E30B4B"/>
    <w:rsid w:val="00E41338"/>
    <w:rsid w:val="00E52AB3"/>
    <w:rsid w:val="00E57A09"/>
    <w:rsid w:val="00E60FE1"/>
    <w:rsid w:val="00E650E4"/>
    <w:rsid w:val="00E7410B"/>
    <w:rsid w:val="00E80F47"/>
    <w:rsid w:val="00E833A5"/>
    <w:rsid w:val="00E859E2"/>
    <w:rsid w:val="00E905B2"/>
    <w:rsid w:val="00E97DF3"/>
    <w:rsid w:val="00EA39B0"/>
    <w:rsid w:val="00EB17CB"/>
    <w:rsid w:val="00EB4E58"/>
    <w:rsid w:val="00EC48E6"/>
    <w:rsid w:val="00ED0009"/>
    <w:rsid w:val="00EE0EBC"/>
    <w:rsid w:val="00EE2D0E"/>
    <w:rsid w:val="00EE419D"/>
    <w:rsid w:val="00EE4985"/>
    <w:rsid w:val="00EE5AC0"/>
    <w:rsid w:val="00EE656E"/>
    <w:rsid w:val="00EF1103"/>
    <w:rsid w:val="00F10F25"/>
    <w:rsid w:val="00F12C56"/>
    <w:rsid w:val="00F14E22"/>
    <w:rsid w:val="00F1630E"/>
    <w:rsid w:val="00F17629"/>
    <w:rsid w:val="00F21747"/>
    <w:rsid w:val="00F21DD4"/>
    <w:rsid w:val="00F4061B"/>
    <w:rsid w:val="00F40D1F"/>
    <w:rsid w:val="00F410A1"/>
    <w:rsid w:val="00F42009"/>
    <w:rsid w:val="00F45F08"/>
    <w:rsid w:val="00F51CEF"/>
    <w:rsid w:val="00F60126"/>
    <w:rsid w:val="00F63B26"/>
    <w:rsid w:val="00F7354B"/>
    <w:rsid w:val="00F7449D"/>
    <w:rsid w:val="00F776CD"/>
    <w:rsid w:val="00F77EE6"/>
    <w:rsid w:val="00F82DDF"/>
    <w:rsid w:val="00F87436"/>
    <w:rsid w:val="00F91F5E"/>
    <w:rsid w:val="00F97574"/>
    <w:rsid w:val="00FA34DD"/>
    <w:rsid w:val="00FB2504"/>
    <w:rsid w:val="00FC0538"/>
    <w:rsid w:val="00FC16FD"/>
    <w:rsid w:val="00FC3ADE"/>
    <w:rsid w:val="00FC42D5"/>
    <w:rsid w:val="00FD1D3C"/>
    <w:rsid w:val="00FD3A4F"/>
    <w:rsid w:val="00FD3D4F"/>
    <w:rsid w:val="00FE4FFD"/>
    <w:rsid w:val="00FF1088"/>
    <w:rsid w:val="00FF211D"/>
    <w:rsid w:val="00FF409B"/>
    <w:rsid w:val="10C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header" w:uiPriority="99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Calibri" w:hAnsi="Calibri"/>
      <w:b/>
      <w:bCs/>
      <w:i/>
      <w:iCs/>
      <w:sz w:val="26"/>
      <w:szCs w:val="26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a9">
    <w:name w:val="footnote text"/>
    <w:basedOn w:val="a"/>
    <w:link w:val="aa"/>
    <w:uiPriority w:val="99"/>
    <w:unhideWhenUsed/>
    <w:rPr>
      <w:rFonts w:ascii="Calibri" w:hAnsi="Calibri"/>
    </w:rPr>
  </w:style>
  <w:style w:type="character" w:customStyle="1" w:styleId="aa">
    <w:name w:val="Текст сноски Знак"/>
    <w:link w:val="a9"/>
    <w:uiPriority w:val="99"/>
    <w:rPr>
      <w:rFonts w:ascii="Calibri" w:hAnsi="Calibri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Body Text Indent"/>
    <w:basedOn w:val="a"/>
    <w:pPr>
      <w:ind w:firstLine="720"/>
      <w:jc w:val="both"/>
    </w:pPr>
    <w:rPr>
      <w:sz w:val="28"/>
    </w:rPr>
  </w:style>
  <w:style w:type="paragraph" w:styleId="af">
    <w:name w:val="Заголовок"/>
    <w:basedOn w:val="a"/>
    <w:qFormat/>
    <w:pPr>
      <w:jc w:val="center"/>
    </w:pPr>
    <w:rPr>
      <w:sz w:val="32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</w:style>
  <w:style w:type="paragraph" w:styleId="21">
    <w:name w:val="Body Text Indent 2"/>
    <w:basedOn w:val="a"/>
    <w:pPr>
      <w:ind w:left="851"/>
    </w:pPr>
    <w:rPr>
      <w:sz w:val="28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header" w:uiPriority="99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Calibri" w:hAnsi="Calibri"/>
      <w:b/>
      <w:bCs/>
      <w:i/>
      <w:iCs/>
      <w:sz w:val="26"/>
      <w:szCs w:val="26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a9">
    <w:name w:val="footnote text"/>
    <w:basedOn w:val="a"/>
    <w:link w:val="aa"/>
    <w:uiPriority w:val="99"/>
    <w:unhideWhenUsed/>
    <w:rPr>
      <w:rFonts w:ascii="Calibri" w:hAnsi="Calibri"/>
    </w:rPr>
  </w:style>
  <w:style w:type="character" w:customStyle="1" w:styleId="aa">
    <w:name w:val="Текст сноски Знак"/>
    <w:link w:val="a9"/>
    <w:uiPriority w:val="99"/>
    <w:rPr>
      <w:rFonts w:ascii="Calibri" w:hAnsi="Calibri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Body Text Indent"/>
    <w:basedOn w:val="a"/>
    <w:pPr>
      <w:ind w:firstLine="720"/>
      <w:jc w:val="both"/>
    </w:pPr>
    <w:rPr>
      <w:sz w:val="28"/>
    </w:rPr>
  </w:style>
  <w:style w:type="paragraph" w:styleId="af">
    <w:name w:val="Заголовок"/>
    <w:basedOn w:val="a"/>
    <w:qFormat/>
    <w:pPr>
      <w:jc w:val="center"/>
    </w:pPr>
    <w:rPr>
      <w:sz w:val="32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</w:style>
  <w:style w:type="paragraph" w:styleId="21">
    <w:name w:val="Body Text Indent 2"/>
    <w:basedOn w:val="a"/>
    <w:pPr>
      <w:ind w:left="851"/>
    </w:pPr>
    <w:rPr>
      <w:sz w:val="28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50445&amp;dst=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12902</CharactersWithSpaces>
  <SharedDoc>false</SharedDoc>
  <HLinks>
    <vt:vector size="6" baseType="variant"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https://login.consultant.ru/link/?req=doc&amp;base=RZR&amp;n=450445&amp;dst=209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2024-03-12T03:57:00Z</cp:lastPrinted>
  <dcterms:created xsi:type="dcterms:W3CDTF">2024-12-27T03:27:00Z</dcterms:created>
  <dcterms:modified xsi:type="dcterms:W3CDTF">2024-12-27T03:27:00Z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AC2F35DC881B4A6D89AA3926723D3D62_12</vt:lpwstr>
  </property>
</Properties>
</file>