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E7" w:rsidRDefault="00DB3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827E7" w:rsidRDefault="00DB3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453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E7" w:rsidRDefault="00DB34A7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9827E7" w:rsidRDefault="00DB3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:rsidR="009827E7" w:rsidRDefault="0098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27E7" w:rsidRDefault="00DB34A7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proofErr w:type="gramStart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 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1C2335" w:rsidRPr="001C2335" w:rsidTr="001C233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1C2335" w:rsidRPr="001C2335" w:rsidRDefault="001C2335" w:rsidP="001C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C2335" w:rsidRPr="001C2335" w:rsidRDefault="001C2335" w:rsidP="001C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1C2335" w:rsidRPr="001C2335" w:rsidTr="001C233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1C2335" w:rsidRPr="001C2335" w:rsidRDefault="001C2335" w:rsidP="001C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C2335" w:rsidRPr="001C2335" w:rsidRDefault="001C2335" w:rsidP="001C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9827E7" w:rsidRDefault="009827E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9827E7" w:rsidRDefault="001C2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14.05.2024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B34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Дивногорск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B34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75</w:t>
      </w:r>
      <w:r w:rsidR="00DB34A7" w:rsidRPr="001C2335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</w:p>
    <w:p w:rsidR="009827E7" w:rsidRDefault="00DB34A7">
      <w:pPr>
        <w:shd w:val="clear" w:color="auto" w:fill="FFFFFF"/>
        <w:spacing w:before="240" w:after="24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6565125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 переименовании муниципального казенного учреждения «Центр обеспечения деятельности учреждений культуры»</w:t>
      </w:r>
      <w:r w:rsidR="001C233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</w:p>
    <w:bookmarkEnd w:id="0"/>
    <w:p w:rsidR="009827E7" w:rsidRDefault="009827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7E7" w:rsidRDefault="00DB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bookmarkStart w:id="1" w:name="_Hlk15646029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статьями 57 - 60 Гражданского кодекса Российской Федерации,</w:t>
      </w:r>
      <w:r w:rsidR="001C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12.01.1996 №7-ФЗ</w:t>
      </w:r>
      <w:r w:rsidR="001C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некоммерческих организациях»,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</w:t>
      </w:r>
      <w:r w:rsid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 w:rsid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постановлением</w:t>
      </w:r>
      <w:r w:rsid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Дивногорска от</w:t>
      </w:r>
      <w:r w:rsid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14.12.2010 № 915п «Об утверждении</w:t>
      </w:r>
      <w:r w:rsid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создания, реорганизации, изменения типа и ликвидации муниципальных учреждений,</w:t>
      </w:r>
      <w:r w:rsid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утверждения уставов муниципальных учреждений и внесения в 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изменений»,</w:t>
      </w:r>
      <w:r w:rsid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4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 Дивногорск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27E7" w:rsidRDefault="00DB3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C2335" w:rsidRDefault="001C2335">
      <w:pPr>
        <w:spacing w:after="0" w:line="240" w:lineRule="auto"/>
        <w:jc w:val="both"/>
        <w:rPr>
          <w:rFonts w:ascii="Arial" w:eastAsia="Times New Roman" w:hAnsi="Arial" w:cs="Arial"/>
          <w:b/>
          <w:color w:val="3C3C3C"/>
          <w:spacing w:val="2"/>
          <w:sz w:val="31"/>
          <w:szCs w:val="31"/>
          <w:lang w:eastAsia="ru-RU"/>
        </w:rPr>
      </w:pPr>
    </w:p>
    <w:p w:rsidR="009827E7" w:rsidRPr="001C2335" w:rsidRDefault="001C2335" w:rsidP="001C2335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DB34A7" w:rsidRPr="001C23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Изменить наименование муниципального </w:t>
      </w:r>
      <w:r w:rsidR="00DB34A7"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учреждения «Центр обеспечения деятельности учреждений культуры» на </w:t>
      </w:r>
      <w:bookmarkStart w:id="2" w:name="_Hlk156459870"/>
      <w:r w:rsidR="00DB34A7" w:rsidRPr="001C23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муниципальное </w:t>
      </w:r>
      <w:r w:rsidR="00DB34A7"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учреждение </w:t>
      </w:r>
      <w:bookmarkStart w:id="3" w:name="_Hlk156565204"/>
      <w:bookmarkStart w:id="4" w:name="_Hlk156459313"/>
      <w:r w:rsidR="00DB34A7"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«Технический центр комплексного обслуживания</w:t>
      </w:r>
      <w:r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4A7"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Дивногорск</w:t>
      </w:r>
      <w:bookmarkStart w:id="5" w:name="_Hlk156565272"/>
      <w:r w:rsidR="00DB34A7"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bookmarkEnd w:id="2"/>
      <w:bookmarkEnd w:id="3"/>
      <w:r w:rsidR="00DB34A7"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="00DB34A7"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(сокращенное наименование – МКУ «</w:t>
      </w:r>
      <w:proofErr w:type="spellStart"/>
      <w:r w:rsidR="00DB34A7"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ТехноЦентр</w:t>
      </w:r>
      <w:proofErr w:type="spellEnd"/>
      <w:r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4A7"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Дивногорска»)</w:t>
      </w:r>
      <w:bookmarkEnd w:id="5"/>
      <w:r w:rsidR="00DB34A7"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7E7" w:rsidRPr="001C2335" w:rsidRDefault="001C2335" w:rsidP="001C2335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34A7" w:rsidRPr="001C2335">
        <w:rPr>
          <w:rFonts w:ascii="Times New Roman" w:hAnsi="Times New Roman" w:cs="Times New Roman"/>
          <w:sz w:val="28"/>
          <w:szCs w:val="28"/>
        </w:rPr>
        <w:t>Определить, что функции и полномочия учредителя муниципального казенного учреждения «Технический центр комплексного обслуживания города Дивногорска» от имени городского округа город Дивногорск осуществляет администрация города Дивногорска Красноярского края.</w:t>
      </w:r>
    </w:p>
    <w:p w:rsidR="009827E7" w:rsidRDefault="001C2335" w:rsidP="001C2335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B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Устав </w:t>
      </w:r>
      <w:r w:rsidR="00DB34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DB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учреждения </w:t>
      </w:r>
      <w:bookmarkStart w:id="6" w:name="_Hlk156460608"/>
      <w:r w:rsidR="00DB34A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«Технический центр комплексного обслуживания города Дивногорска»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 к настоящему постановлению.</w:t>
      </w:r>
    </w:p>
    <w:p w:rsidR="009827E7" w:rsidRDefault="00DB34A7" w:rsidP="001C2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Уполномочить директора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«Технический центр комплексного обслуживания города Дивногорска»</w:t>
      </w:r>
      <w:r w:rsid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(Сливину Н.Д.) зарегистрировать соответствующие изменения</w:t>
      </w:r>
      <w:r w:rsidR="001C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законом порядке. </w:t>
      </w:r>
    </w:p>
    <w:p w:rsidR="009827E7" w:rsidRDefault="00DB34A7" w:rsidP="001C2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Финансовому управлению Администрации города Дивногорска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Л.И.) предусмотреть финансирование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«Технический центр комплексного обслуживания города Дивногорска»</w:t>
      </w:r>
      <w:r w:rsidRPr="00DB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его регистрации и предоставления расчетов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7E7" w:rsidRDefault="00DB34A7" w:rsidP="001C2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города Дивногорска в информационно-коммуникационной сети «Интернет».</w:t>
      </w:r>
    </w:p>
    <w:p w:rsidR="009827E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города Н.В. Фролову.</w:t>
      </w:r>
    </w:p>
    <w:p w:rsidR="009827E7" w:rsidRDefault="009827E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 Егоров</w:t>
      </w: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4A7" w:rsidRPr="00DB34A7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к постановлению администрации города Дивногорска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B34A7" w:rsidRPr="00DB34A7" w:rsidRDefault="001C2335" w:rsidP="001C2335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14.05.</w:t>
      </w:r>
      <w:r w:rsidRPr="00DB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 г.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75п</w:t>
      </w: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335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4A7" w:rsidRPr="00DB34A7" w:rsidRDefault="00DB34A7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УСТАВ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1C2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казенного</w:t>
      </w:r>
      <w:r w:rsidR="001C2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</w:t>
      </w:r>
      <w:r w:rsidR="001C2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«Технический центр комплексного обслуживания</w:t>
      </w:r>
      <w:r w:rsidR="001C2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Дивногорска»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(МКУ «</w:t>
      </w:r>
      <w:proofErr w:type="spellStart"/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ТехноЦентр</w:t>
      </w:r>
      <w:proofErr w:type="spellEnd"/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</w:t>
      </w:r>
      <w:proofErr w:type="gramEnd"/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ивногорска</w:t>
      </w:r>
      <w:proofErr w:type="spellEnd"/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4A7" w:rsidRPr="00DB34A7" w:rsidRDefault="00DB34A7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(Новая редакция)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35" w:rsidRPr="00DB34A7" w:rsidRDefault="001C2335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1C2335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DB34A7"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</w:t>
      </w:r>
      <w:bookmarkStart w:id="7" w:name="_Hlk156565370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«Технический центр комплексного обслуживания г. Дивногорска»</w:t>
      </w:r>
      <w:bookmarkEnd w:id="7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именуемое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Учреждение, создано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постановления администрации города Дивногорска от 20.06.2017 №116п «О создании путем учреждения муниципального казенного учреждения «Центр обеспечения деятельности учреждений культуры»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переименовано на основании постановления администрации города Дивногорска от 14.05.2024 №75п «О переименовании муниципального казенного учреждения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8" w:name="_Hlk156459148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End w:id="8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обеспечения деятельности учреждений культуры»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Полное официальное наименование: муниципальное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«Технический центр комплексного обслуживания города Дивногорска».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Сокращенное наименование: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</w:t>
      </w:r>
      <w:proofErr w:type="spell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ТехноЦентр</w:t>
      </w:r>
      <w:proofErr w:type="spell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ивногорска</w:t>
      </w:r>
      <w:proofErr w:type="spell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Учреждение).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Учреждение является некоммерческой организацией.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Учредителем и собственником имущества Учреждения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округ город Дивногорск. 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и полномочия учредителя Учреждения </w:t>
      </w:r>
      <w:bookmarkStart w:id="9" w:name="_Hlk155951115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городского округа город Дивногорск осуществляет администрация города Дивногорска Красноярского края</w:t>
      </w:r>
      <w:bookmarkEnd w:id="9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Учредитель). 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Организационно-правовая форма – казенное учреждение.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руководствуется в своей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Уставом городского округа город Дивногорск Красноярского края и иными правовыми актами органов местного самоуправления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Дивногорска, а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настоящим Уставом.</w:t>
      </w:r>
      <w:proofErr w:type="gramEnd"/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обладает правами юридического лица, имеет бюджетную смету, обособленное имущество на праве оперативного управления, самостоятельный баланс, лицевые счета, открытые в органах казначейства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 Российской Федерации, круглую гербовую печать, иные печати и штампы, фирменные бланки, может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своего имени приобретать и осуществлять имущественные и неимущественные права, нести обязанности, быть истцом и ответчиком в суде, арбитражном, третейском суде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судах общей юрисдикции в соответствии с действующим законодательством Российской Федерации. 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приобретает права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с момента его государственной регистрации.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Учреждение в отношении имущества, закрепленного за ним на праве оперативного управления, владеет, пользуется и распоряжается этим имуществом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не вправе отчуждать либо иным способом распоряжаться имуществом без согласия собственника имущества.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Учреждение отвечает по своим обязательствам находящимися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распоряжении денежными средствами. При недостаточности денежных средств субсидиарную ответственность по обязательствам Учреждения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собственник его имущества.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1.11.Финансовое обеспечение деятельности Учреждения осуществляется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местного бюджета города Дивногорска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утвержденной бюджетной сметы.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1.12.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(местонахождение) Учреждения: 663090, Российская Федерация, Красноярский край, г. Дивногорск, ул. Комсомольская, д. 6.</w:t>
      </w:r>
      <w:proofErr w:type="gramEnd"/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1C2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Цели, предмет и виды деятельности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Предметом деятельности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является выполнение работ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оказание услуг, направленных на обслуживание и содержание зданий, территорий прилегающих к зданиям муниципальных учреждений культуры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общественных пространств, переданных Учреждению.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Целями деятельности Учреждения являются: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содействия в укреплении материально-технической базы подведомственных отделу культуры администрации города Дивногорска муниципальных учреждений культуры и дополнительного образования в области культуры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учреждений культуры), обеспечении режима содержания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эксплуатации зданий, сооружений, инженерных коммуникаций, внутренних инженерных и технологических сетей, систем и оборудования;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и осуществление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строительства, реконструкции, ремонтных работ на объектах учреждений культуры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0" w:name="_Hlk155781979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общественных пространствах, переданных Учреждению.</w:t>
      </w:r>
      <w:bookmarkEnd w:id="10"/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организационная, техническая и технологическая поддержка в обеспечении деятельности учреждений культуры.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Для достижения указанных целей Учреждение выполняет следующий основной вид деятельности: 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-деятельность по комплексному обслуживанию помещений муниципальных учреждений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общественных пространств, переданных Учреждению</w:t>
      </w:r>
      <w:r w:rsidRPr="00DB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2.4.Дополнительные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деятельности: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административно-хозяйственная комплексная по обеспечению работы организации;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деятельность по общей уборке зданий;</w:t>
      </w:r>
    </w:p>
    <w:p w:rsid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подметание улиц и уборка снега;</w:t>
      </w:r>
    </w:p>
    <w:p w:rsidR="00CF7419" w:rsidRDefault="00CF7419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электрического оборудования;</w:t>
      </w:r>
    </w:p>
    <w:p w:rsidR="00CF7419" w:rsidRPr="00DB34A7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столярные и плотничные;</w:t>
      </w:r>
    </w:p>
    <w:p w:rsidR="00CF7419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производство прочих отделочных и завершающих работ;</w:t>
      </w:r>
    </w:p>
    <w:p w:rsidR="00CF7419" w:rsidRPr="00DB34A7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по складированию и хранению;</w:t>
      </w:r>
    </w:p>
    <w:p w:rsidR="00CF7419" w:rsidRPr="00DB34A7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деятельность, связанная с использованием</w:t>
      </w:r>
    </w:p>
    <w:p w:rsidR="00CF7419" w:rsidRPr="00DB34A7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вычислительной техники и информационных технологий;</w:t>
      </w:r>
    </w:p>
    <w:p w:rsidR="00CF7419" w:rsidRPr="00DB34A7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по обработке данных, предоставление услуг по размещению информации и связанная с этим деятельность;</w:t>
      </w:r>
    </w:p>
    <w:p w:rsidR="00CF7419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в области права;</w:t>
      </w:r>
    </w:p>
    <w:p w:rsidR="00CF7419" w:rsidRPr="00DB34A7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коммуникационного оборудования;</w:t>
      </w:r>
    </w:p>
    <w:p w:rsidR="00CF7419" w:rsidRPr="00DB34A7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перевозки пассажиров сухопутным транспортом нерегулярные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собственных нужд;</w:t>
      </w:r>
    </w:p>
    <w:p w:rsidR="00CF7419" w:rsidRPr="00DB34A7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автомобильного грузового транспорта.</w:t>
      </w:r>
    </w:p>
    <w:p w:rsidR="00CF7419" w:rsidRPr="00DB34A7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Учреждение при осуществлении своей деятельности осуществляет следующие функции:</w:t>
      </w:r>
    </w:p>
    <w:p w:rsidR="00CF7419" w:rsidRPr="00DB34A7" w:rsidRDefault="00CF7419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анализ соблюдения учреждениями, пользователями зданий, нежилых помещений и прилегающих территорий правил по охране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пожарной безопасности на объектах, выполнения комплекса работ по подготовке зданий к работе в осенне-зимний период;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мероприятий по энергосбережению и повышению энергетической эффективности в учреждениях;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уборки внутренних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зданий муниципальных учреждений культуры, уборки территорий, прилегающих к зданиям, участие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обеспечении хозяйственного обслуживания и поддержания надлежащего состояния помещений учреждений культуры;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обслуживание, уборка и содержание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пространств, переданных Учреждению;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обследований зданий, сооружений, внутренних инженерных и технологических сетей, систем, оборудования, инженерных коммуникаций и прилегающих территорий к объектам учреждений культуры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общественных пространств на наличие необходимости в проведении ремонтных работ капитального и текущего характера, составление дефектной ведомости,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проведения текущего ремонта;</w:t>
      </w:r>
    </w:p>
    <w:p w:rsidR="00DB34A7" w:rsidRPr="00DB34A7" w:rsidRDefault="001C2335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4A7"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организационная и техническая поддержка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4A7"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режима эксплуатации зданий, сооружений, инженерных коммуникаций, внутренних инженерных и технологических сетей, систем и оборудования, благоустройству прилегающих территорий, оборудованию комплексными системами безопасности, приспособлению помещений для маломобильных групп населения на объектах;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транспортные перевозки по заявкам учреждений культуры в рамках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уставной деятельности;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административно-хозяйственная комплексная по обеспечению работы организации, включающая правовое, кадровое сопровождение, руководство персоналом, услуги в области обеспечения деятельности муниципальных учреждений культуры по осуществлению закупок товаров, работ, услуг для обеспечения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нужд в соответствии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действующим законодательством и т.д.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Учреждение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полномочиями муниципального заказчика в части осуществления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по закупке товаров, работ, услуг для муниципальных нужд в соответствии с действующим законодательством. Заключение и оплата муниципальных контрактов, подлежащих исполнению за счет бюджетных средств, производится от имени муниципального образования,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доведенных Учреждению лимитов бюджетных обязательств, если иное не установлено бюджетным кодексом Российской Федерации, и с учетом принятых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неисполненных обязательств.</w:t>
      </w:r>
    </w:p>
    <w:p w:rsidR="00DB34A7" w:rsidRPr="00DB34A7" w:rsidRDefault="00DB34A7" w:rsidP="001C23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Учреждение осуществляет иные функции в соответствии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законодательством Российской Федерации и правовыми актами органов местного самоуправления.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CF741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Имущество и финансовое обеспечение Учреждения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Источниками формирования имущества и финансовых ресурсов Учреждения являются: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имущество, закрепленное за ним на праве оперативного управления;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имущество, приобретенное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за счет средств, выделенных ему Учредителем на приобретение такого имущества;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средства бюджетов;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гранты от физических и юридических лиц, в том числе от иностранных физических и юридических лиц, а также международных организаций, получивших право на предоставление грантов на территории Российской Федерации;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иные источники, не запрещенные действующим законодательством.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Имущество и средства Учреждения отражаются на его балансе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используются для достижения целей, определенных его Уставом.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вправе отчуждать либо иным способом распоряжаться имуществом без согласия собственника имущества.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Учреждение использует закрепленное за ним имущество и имущество, приобретенное на средства, выделенные ему Учредителем, исключительно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и видов деятельности, закрепленных в настоящем Уставе.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Учреждение может осуществлять приносящую доходы деятельность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настоящим Уставом. Доходы, полученные от указанной деятельности, поступают в бюджет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город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Дивногорск.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CF741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деятельности Учреждения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Учреждение осуществляет определенную настоящим Уставом деятельность в соответствии с действующим законодательством и в пределах, установленных Учредителем и настоящим Уставом.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Учреждение строит свои отношения с другими организациями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гражданами во всех сферах деятельности на основе договоров.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Учреждение имеет право в установленном порядке планировать свою деятельность и определять перспективы развития по согласованию с Учредителем,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исходя из спроса потребителей на работы и услуги и заключенных договоров.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Учреждение обязано: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предоставлять Учредителю необходимую документацию в полном объеме утвержденных форм по всем видам деятельности, осуществлять бюджетный учет результатов производственной, хозяйственной и иной деятельности, вести статистическую и бюджетную отчетность,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отчитываться о результатах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порядке и сроки, установленные действующим законодательством.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искажение отчетности должностные лица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несут установленную законодательством Российской Федерации дисциплинарную, административную и уголовную ответственность: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нести ответственность в соответствии с законодательством за нарушение договорных, расчетных обязательств, за нарушение правил хозяйствования;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обеспечить безопасные условия труда для работников и нести ответственность в установленном порядке за вред, причиненный работнику увечьем, профзаболеванием либо иным повреждением здоровья, связанным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исполнением им трудовых обязанностей;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проводить ремонт основных фондов, обеспечивать материально-техническое оснащение в пределах финансирования;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нести ответственность за сохранность документов (управленческие, финансово-хозяйственные, по личному составу и другие);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ежемесячно, ежеквартально и ежегодно представлять отчеты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своей деятельности Учредителю в соответствии с нормативными документами;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предоставлять государственным органам информацию, необходимую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ведения государственных статистических наблюдений;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хранить и использовать в установленном порядке документы по личному составу;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осуществлять меры по защите информации ограниченного доступа, находящейся у Учреждения;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реализовывать мероприятия по энергосбережению и повышению энергетической эффективности в соответствии с законодательством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энергосбережении и повышении энергетической эффективности;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обеспечивать рациональное использование земли и других природных ресурсов, исключить загрязнение окружающей среды, нарушение правил безопасности производства, санитарно-гигиенических норм и требований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защите здоровья работников, населения и потребителей работ, услуг;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обеспечивать сохранность, эффективность и целевое использование имущества;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выполнять мероприятия по гражданской обороне, мобилизационной подготовке и воинскому учету граждан, пребывающих в запасе.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Бухгалтерский учет результатов финансово-хозяйственной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иной деятельности, ведение статистической, бухгалтерской, налоговой отчетности осуществляется муниципальным специализированным бюджетным учреждением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ведению бюджетного учета «Межведомственная централизованная бухгалтерия» на договорной основе.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Учреждения осуществляется Учредителем, финансовым управлением администрации города Дивногорска, службой финансово-экономического контроля и контроля в сфере закупок Красноярского края, а также налоговыми и иными органами в пределах их компетенции,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в соответствии с действующим законодательством возложена проверка деятельности муниципальных учреждений.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эффективным использованием по назначению и обеспечение сохранности имущества, закрепленного за Учреждением, осуществляется Учредителем. 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Контроль и регулирование соответствия деятельности Учреждения целям, предусмотренным настоящим Уставом, исполнения бюджетной сметы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содержание учреждений, финансовый контроль осуществляет Учредитель. </w:t>
      </w:r>
    </w:p>
    <w:p w:rsidR="00CF7419" w:rsidRDefault="00CF7419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4A7" w:rsidRPr="00DB34A7" w:rsidRDefault="00DB34A7" w:rsidP="00CF741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Управление Учреждением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Управление Учреждением осуществляется директором, который назначается и освобождается от должности в соответствии с действующим законодательством и правовыми актами органов местного самоуправления, настоящим Уставом.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директором Учреждения заключается срочный трудовой договор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действующим законодательством и правовыми актами органов местного самоуправления.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директора Учреждения не может превышать пяти лет.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вопросам деятельности директор Учреждения подчиняется Учредителю.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 компетенции Учредителя относится: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определение цели, предмета и видов деятельности;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назначение и освобождение от должности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Учреждения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утверждение Устава Учреждения и внесение в него изменений;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установление порядка составления, утверждения и ведения бюджетной сметы Учреждения;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утверждение передаточного акта или разделительного баланса;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назначение ликвидационной комиссии и утверждение промежуточного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окончательного ликвидационного баланса;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осуществление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Учреждения;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осуществление финансового обеспечения деятельности Учреждения;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осуществление иных полномочий, предусмотренных законодательством Российской Федерации;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Директор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Учреждения: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осуществляет текущее руководство деятельностью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без доверенности выступает в гражданском обороте от имени Учреждения как юридического лица, в том числе подписывает договоры, доверенности, платежные и иные документы;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имени Учреждения распоряжается бюджетными средствами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доведенными лимитами бюджетных обязательств и бюджетными ассигнованиями;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открывает лицевые счета в органах Федерального казначейства по учету ассигнований, выделяемых из бюджета муниципального образования город Дивногорск;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 имени Учреждения подписывает исковые заявления, жалобы и иные обращения, направляемые в суды, в том числе к мировым судьям, арбитражные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третейские суды;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установленном порядке назначает на должность и освобождает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должности работников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решает в отношении назначаемых им работников Учреждения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трудовым законодательством вопросы, связанные с работой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Учреждении, в том числе: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заключает и прекращает трудовые договоры с работниками Учреждения;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должностные инструкции работников Учреждения;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применяет поощрения за труд, применяет и снимает дисциплинарные взыскания в отношении работников Учреждения;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утверждает структуру 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расписание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в пределах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оплаты труда работников казенного Учреждения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подписывает служебные документы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визирует служебные документы, поступившие в Учреждение;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осуществляет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работниками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должностных обязанностей, а также собственных поручений и указаний;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издает приказы по вопросам организации деятельности Учреждения;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осуществляет иные полномочия в целях организации деятельности Учреждения, за исключением полномочий, отнесенных к компетенции Учредителя.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Руководитель несет персональную ответственность за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действия (бездействие) в порядке и на условиях, установленных действующим законодательством. Руководитель Учреждения может быть привлечен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материальной, дисциплинарной, административной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уголовной ответственности в случаях,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действующим законодательством.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CF741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Реорганизация и ликвидация Учреждения,</w:t>
      </w:r>
      <w:r w:rsidR="00CF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1" w:name="_GoBack"/>
      <w:bookmarkEnd w:id="11"/>
      <w:r w:rsidRPr="00DB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внесение изменений в Устав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Деятельность Учреждения прекращается по решению Учредителя,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 решению суда, либо деятельности, запрещенной законом, либо деятельности не соответствующей уставным целям, по основаниям и в порядке, установленном действующим законодательством Российской Федерации.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Учредитель, принявший решение о ликвидации, создает ликвидационную комиссию. С момента назначения ликвидационной комиссии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 переходят полномочия по управлению Учреждением. Ликвидационная комиссия составляет ликвидационный баланс и представляет его Учредителю.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При ликвидации Учреждения имущество, закрепленное за Учреждением на праве оперативного управлении,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поступает в распоряжение органа, уполномоченного администрацией города Дивногорска на управление муниципальным имуществом.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Учреждение может быть реорганизовано в случаях и в порядке, которые предусмотрены Гражданским кодексом Российской Федерации и иными федеральными законами.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реорганизации Учреждения вносятся необходимые изменения в Устав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единый государственный реестр юридических лиц. Реорганизация влечет переход прав и обязанностей Учреждения к его правопреемникам в соответствии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законодательством Российской Федерации.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реорганизации и ликвидации </w:t>
      </w:r>
      <w:proofErr w:type="gramStart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увольняемым работникам гарантируется соблюдение их прав в соответствии с законодательством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4A7" w:rsidRPr="00DB34A7" w:rsidRDefault="00DB34A7" w:rsidP="00CF7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При реорганизации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все служебные документы (управленческие, финансово-хозяйственные, по личному составу и др.) передаются в установленном порядке правопреемнику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хранение в муниципальный архив. Передача и упорядочение документов осуществляется силами и за счет средств Учреждения в соответствии</w:t>
      </w:r>
      <w:r w:rsidR="001C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архивных органов.</w:t>
      </w:r>
    </w:p>
    <w:p w:rsidR="00DB34A7" w:rsidRPr="00DB34A7" w:rsidRDefault="00DB34A7" w:rsidP="00DB34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E7" w:rsidRDefault="009827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827E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E7" w:rsidRDefault="00DB34A7">
      <w:pPr>
        <w:spacing w:line="240" w:lineRule="auto"/>
      </w:pPr>
      <w:r>
        <w:separator/>
      </w:r>
    </w:p>
  </w:endnote>
  <w:endnote w:type="continuationSeparator" w:id="0">
    <w:p w:rsidR="009827E7" w:rsidRDefault="00DB3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E7" w:rsidRDefault="00DB34A7">
      <w:pPr>
        <w:spacing w:after="0"/>
      </w:pPr>
      <w:r>
        <w:separator/>
      </w:r>
    </w:p>
  </w:footnote>
  <w:footnote w:type="continuationSeparator" w:id="0">
    <w:p w:rsidR="009827E7" w:rsidRDefault="00DB34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6CE6"/>
    <w:multiLevelType w:val="multilevel"/>
    <w:tmpl w:val="35D26CE6"/>
    <w:lvl w:ilvl="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45" w:hanging="360"/>
      </w:pPr>
    </w:lvl>
    <w:lvl w:ilvl="2">
      <w:start w:val="1"/>
      <w:numFmt w:val="lowerRoman"/>
      <w:lvlText w:val="%3."/>
      <w:lvlJc w:val="right"/>
      <w:pPr>
        <w:ind w:left="5565" w:hanging="180"/>
      </w:pPr>
    </w:lvl>
    <w:lvl w:ilvl="3">
      <w:start w:val="1"/>
      <w:numFmt w:val="decimal"/>
      <w:lvlText w:val="%4."/>
      <w:lvlJc w:val="left"/>
      <w:pPr>
        <w:ind w:left="6285" w:hanging="360"/>
      </w:pPr>
    </w:lvl>
    <w:lvl w:ilvl="4">
      <w:start w:val="1"/>
      <w:numFmt w:val="lowerLetter"/>
      <w:lvlText w:val="%5."/>
      <w:lvlJc w:val="left"/>
      <w:pPr>
        <w:ind w:left="7005" w:hanging="360"/>
      </w:pPr>
    </w:lvl>
    <w:lvl w:ilvl="5">
      <w:start w:val="1"/>
      <w:numFmt w:val="lowerRoman"/>
      <w:lvlText w:val="%6."/>
      <w:lvlJc w:val="right"/>
      <w:pPr>
        <w:ind w:left="7725" w:hanging="180"/>
      </w:pPr>
    </w:lvl>
    <w:lvl w:ilvl="6">
      <w:start w:val="1"/>
      <w:numFmt w:val="decimal"/>
      <w:lvlText w:val="%7."/>
      <w:lvlJc w:val="left"/>
      <w:pPr>
        <w:ind w:left="8445" w:hanging="360"/>
      </w:pPr>
    </w:lvl>
    <w:lvl w:ilvl="7">
      <w:start w:val="1"/>
      <w:numFmt w:val="lowerLetter"/>
      <w:lvlText w:val="%8."/>
      <w:lvlJc w:val="left"/>
      <w:pPr>
        <w:ind w:left="9165" w:hanging="360"/>
      </w:pPr>
    </w:lvl>
    <w:lvl w:ilvl="8">
      <w:start w:val="1"/>
      <w:numFmt w:val="lowerRoman"/>
      <w:lvlText w:val="%9."/>
      <w:lvlJc w:val="right"/>
      <w:pPr>
        <w:ind w:left="9885" w:hanging="180"/>
      </w:pPr>
    </w:lvl>
  </w:abstractNum>
  <w:abstractNum w:abstractNumId="1">
    <w:nsid w:val="564671FB"/>
    <w:multiLevelType w:val="multilevel"/>
    <w:tmpl w:val="564671FB"/>
    <w:lvl w:ilvl="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F6"/>
    <w:rsid w:val="000043BB"/>
    <w:rsid w:val="000451A5"/>
    <w:rsid w:val="00045F53"/>
    <w:rsid w:val="00053CF6"/>
    <w:rsid w:val="00064D72"/>
    <w:rsid w:val="000A19B4"/>
    <w:rsid w:val="000C2D4C"/>
    <w:rsid w:val="00153E39"/>
    <w:rsid w:val="001C2335"/>
    <w:rsid w:val="002037AA"/>
    <w:rsid w:val="002105B7"/>
    <w:rsid w:val="0022323A"/>
    <w:rsid w:val="00261FB6"/>
    <w:rsid w:val="00262303"/>
    <w:rsid w:val="00272389"/>
    <w:rsid w:val="00285BD4"/>
    <w:rsid w:val="002E01B3"/>
    <w:rsid w:val="002E1CD0"/>
    <w:rsid w:val="003011C0"/>
    <w:rsid w:val="00306507"/>
    <w:rsid w:val="00317CD6"/>
    <w:rsid w:val="00326865"/>
    <w:rsid w:val="0035174E"/>
    <w:rsid w:val="00367DF8"/>
    <w:rsid w:val="00391A26"/>
    <w:rsid w:val="00450D4C"/>
    <w:rsid w:val="00464840"/>
    <w:rsid w:val="004C3B17"/>
    <w:rsid w:val="00577EFA"/>
    <w:rsid w:val="0059101D"/>
    <w:rsid w:val="00595157"/>
    <w:rsid w:val="005A27A1"/>
    <w:rsid w:val="005A2A80"/>
    <w:rsid w:val="005C2D3D"/>
    <w:rsid w:val="005F7FBD"/>
    <w:rsid w:val="00631A0B"/>
    <w:rsid w:val="00643B91"/>
    <w:rsid w:val="00653FE7"/>
    <w:rsid w:val="006605B5"/>
    <w:rsid w:val="006815A1"/>
    <w:rsid w:val="0069310C"/>
    <w:rsid w:val="006A7B4A"/>
    <w:rsid w:val="006B59FE"/>
    <w:rsid w:val="006E79A3"/>
    <w:rsid w:val="007416AA"/>
    <w:rsid w:val="007F2936"/>
    <w:rsid w:val="007F754D"/>
    <w:rsid w:val="0081747B"/>
    <w:rsid w:val="008F34E1"/>
    <w:rsid w:val="009105AB"/>
    <w:rsid w:val="009827E7"/>
    <w:rsid w:val="009C6095"/>
    <w:rsid w:val="00A07455"/>
    <w:rsid w:val="00A44DB3"/>
    <w:rsid w:val="00A9185B"/>
    <w:rsid w:val="00AC2E79"/>
    <w:rsid w:val="00B10F18"/>
    <w:rsid w:val="00B91772"/>
    <w:rsid w:val="00BC662D"/>
    <w:rsid w:val="00C35543"/>
    <w:rsid w:val="00C451BC"/>
    <w:rsid w:val="00C955A9"/>
    <w:rsid w:val="00CB77ED"/>
    <w:rsid w:val="00CD1255"/>
    <w:rsid w:val="00CF7419"/>
    <w:rsid w:val="00CF7E0F"/>
    <w:rsid w:val="00D058A1"/>
    <w:rsid w:val="00D21734"/>
    <w:rsid w:val="00D52444"/>
    <w:rsid w:val="00D73641"/>
    <w:rsid w:val="00DB34A7"/>
    <w:rsid w:val="00E73C72"/>
    <w:rsid w:val="00E80CE3"/>
    <w:rsid w:val="00EA7064"/>
    <w:rsid w:val="00EC2256"/>
    <w:rsid w:val="00F10B69"/>
    <w:rsid w:val="00F76754"/>
    <w:rsid w:val="00FD59E5"/>
    <w:rsid w:val="0F767E16"/>
    <w:rsid w:val="3C662DCB"/>
    <w:rsid w:val="50A547D7"/>
    <w:rsid w:val="586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C990B5820766B4904AE15DB15CB1E28273B61E07488300E4F52DB802BEE1D601B3E8633245B540F0ADiFN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Процак Александр</cp:lastModifiedBy>
  <cp:revision>2</cp:revision>
  <cp:lastPrinted>2024-04-26T02:35:00Z</cp:lastPrinted>
  <dcterms:created xsi:type="dcterms:W3CDTF">2024-05-16T03:18:00Z</dcterms:created>
  <dcterms:modified xsi:type="dcterms:W3CDTF">2024-05-16T03:18:00Z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96015451D90D46D7BDB3A7AB2B243F67_13</vt:lpwstr>
  </property>
</Properties>
</file>