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FB8" w:rsidRDefault="008F203A" w:rsidP="00566A76">
      <w:pPr>
        <w:tabs>
          <w:tab w:val="left" w:pos="4962"/>
        </w:tabs>
        <w:ind w:firstLine="3969"/>
      </w:pPr>
      <w:r w:rsidRPr="003C4B82">
        <w:t>Приложение к постановлению</w:t>
      </w:r>
    </w:p>
    <w:p w:rsidR="008F203A" w:rsidRDefault="008F203A" w:rsidP="00566A76">
      <w:pPr>
        <w:tabs>
          <w:tab w:val="left" w:pos="5954"/>
        </w:tabs>
        <w:ind w:firstLine="3969"/>
      </w:pPr>
      <w:r>
        <w:t xml:space="preserve">администрации города </w:t>
      </w:r>
    </w:p>
    <w:p w:rsidR="00747F7C" w:rsidRDefault="008F203A" w:rsidP="00566A76">
      <w:pPr>
        <w:ind w:firstLine="3969"/>
      </w:pPr>
      <w:r>
        <w:t>от  01.02.2011 № 29п</w:t>
      </w:r>
    </w:p>
    <w:p w:rsidR="008F203A" w:rsidRPr="005A5765" w:rsidRDefault="00747F7C" w:rsidP="00566A76">
      <w:pPr>
        <w:ind w:left="3969"/>
      </w:pPr>
      <w:r w:rsidRPr="00682A3A">
        <w:t>(в ред. от</w:t>
      </w:r>
      <w:r w:rsidR="006247FE">
        <w:t xml:space="preserve"> </w:t>
      </w:r>
      <w:r w:rsidR="00682A3A" w:rsidRPr="00682A3A">
        <w:t>1</w:t>
      </w:r>
      <w:r w:rsidR="008861B1">
        <w:t>4</w:t>
      </w:r>
      <w:r w:rsidR="00682A3A" w:rsidRPr="00682A3A">
        <w:t>.1</w:t>
      </w:r>
      <w:r w:rsidR="008861B1">
        <w:t>2</w:t>
      </w:r>
      <w:r w:rsidR="005A5765" w:rsidRPr="00682A3A">
        <w:t>.</w:t>
      </w:r>
      <w:r w:rsidRPr="00682A3A">
        <w:t>2011</w:t>
      </w:r>
      <w:r w:rsidR="00573501" w:rsidRPr="00682A3A">
        <w:t xml:space="preserve"> № </w:t>
      </w:r>
      <w:r w:rsidR="008861B1">
        <w:t>320</w:t>
      </w:r>
      <w:r w:rsidR="00682A3A" w:rsidRPr="00682A3A">
        <w:t>п</w:t>
      </w:r>
      <w:r w:rsidR="00F94601">
        <w:t xml:space="preserve">, </w:t>
      </w:r>
      <w:r w:rsidR="0010346D">
        <w:t xml:space="preserve">от </w:t>
      </w:r>
      <w:r w:rsidR="00F22FB8">
        <w:t>01.10.2012 №</w:t>
      </w:r>
      <w:r w:rsidR="0027675D">
        <w:t xml:space="preserve"> </w:t>
      </w:r>
      <w:r w:rsidR="00F22FB8">
        <w:t>195п</w:t>
      </w:r>
      <w:r w:rsidR="0010346D">
        <w:t xml:space="preserve">, от </w:t>
      </w:r>
      <w:r w:rsidR="001C7BEE">
        <w:t>29</w:t>
      </w:r>
      <w:r w:rsidR="0010346D">
        <w:t>.</w:t>
      </w:r>
      <w:r w:rsidR="001C7BEE">
        <w:t>10.2012 № 220/1п</w:t>
      </w:r>
      <w:r w:rsidR="00FB6B2F">
        <w:t>, от 21.12.2012 № 263п</w:t>
      </w:r>
      <w:bookmarkStart w:id="0" w:name="_GoBack"/>
      <w:bookmarkEnd w:id="0"/>
      <w:r w:rsidR="005A5765" w:rsidRPr="00682A3A">
        <w:t>)</w:t>
      </w:r>
    </w:p>
    <w:p w:rsidR="008F203A" w:rsidRPr="005A5765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Default="008F203A" w:rsidP="008F203A">
      <w:pPr>
        <w:jc w:val="center"/>
        <w:rPr>
          <w:b/>
          <w:sz w:val="28"/>
          <w:szCs w:val="28"/>
        </w:rPr>
      </w:pPr>
    </w:p>
    <w:p w:rsidR="008F203A" w:rsidRDefault="008F203A" w:rsidP="008F203A">
      <w:pPr>
        <w:jc w:val="center"/>
        <w:rPr>
          <w:b/>
          <w:sz w:val="28"/>
          <w:szCs w:val="28"/>
        </w:rPr>
      </w:pPr>
    </w:p>
    <w:p w:rsidR="008F203A" w:rsidRDefault="008F203A" w:rsidP="008F203A">
      <w:pPr>
        <w:jc w:val="center"/>
        <w:rPr>
          <w:b/>
          <w:sz w:val="28"/>
          <w:szCs w:val="28"/>
        </w:rPr>
      </w:pPr>
    </w:p>
    <w:p w:rsidR="008F203A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161E50" w:rsidRDefault="008F203A" w:rsidP="008F203A">
      <w:pPr>
        <w:jc w:val="center"/>
        <w:rPr>
          <w:b/>
          <w:sz w:val="32"/>
          <w:szCs w:val="32"/>
        </w:rPr>
      </w:pPr>
      <w:r w:rsidRPr="00161E50">
        <w:rPr>
          <w:b/>
          <w:sz w:val="28"/>
          <w:szCs w:val="28"/>
        </w:rPr>
        <w:t xml:space="preserve">ДОЛГОСРОЧНАЯ </w:t>
      </w:r>
      <w:r>
        <w:rPr>
          <w:b/>
          <w:sz w:val="28"/>
          <w:szCs w:val="28"/>
        </w:rPr>
        <w:t>ЦЕЛЕВАЯ ПРОГРАММА</w:t>
      </w:r>
      <w:r w:rsidRPr="00161E50">
        <w:rPr>
          <w:b/>
          <w:sz w:val="32"/>
          <w:szCs w:val="32"/>
        </w:rPr>
        <w:t xml:space="preserve"> </w:t>
      </w: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sz w:val="36"/>
          <w:szCs w:val="36"/>
        </w:rPr>
      </w:pPr>
      <w:r w:rsidRPr="001F2448">
        <w:rPr>
          <w:sz w:val="36"/>
          <w:szCs w:val="36"/>
        </w:rPr>
        <w:t>«Развитие</w:t>
      </w:r>
      <w:r>
        <w:rPr>
          <w:sz w:val="36"/>
          <w:szCs w:val="36"/>
        </w:rPr>
        <w:t xml:space="preserve"> субъектов</w:t>
      </w:r>
      <w:r w:rsidRPr="001F2448">
        <w:rPr>
          <w:sz w:val="36"/>
          <w:szCs w:val="36"/>
        </w:rPr>
        <w:t xml:space="preserve"> малого и среднего </w:t>
      </w:r>
    </w:p>
    <w:p w:rsidR="008F203A" w:rsidRDefault="008F203A" w:rsidP="008F203A">
      <w:pPr>
        <w:jc w:val="center"/>
        <w:rPr>
          <w:sz w:val="36"/>
          <w:szCs w:val="36"/>
        </w:rPr>
      </w:pPr>
      <w:r w:rsidRPr="001F2448">
        <w:rPr>
          <w:sz w:val="36"/>
          <w:szCs w:val="36"/>
        </w:rPr>
        <w:t xml:space="preserve">предпринимательства </w:t>
      </w:r>
    </w:p>
    <w:p w:rsidR="008F203A" w:rsidRPr="001F2448" w:rsidRDefault="008F203A" w:rsidP="008F203A">
      <w:pPr>
        <w:jc w:val="center"/>
        <w:rPr>
          <w:sz w:val="36"/>
          <w:szCs w:val="36"/>
        </w:rPr>
      </w:pPr>
      <w:r w:rsidRPr="001F2448">
        <w:rPr>
          <w:sz w:val="36"/>
          <w:szCs w:val="36"/>
        </w:rPr>
        <w:t xml:space="preserve">в </w:t>
      </w:r>
      <w:r>
        <w:rPr>
          <w:sz w:val="36"/>
          <w:szCs w:val="36"/>
        </w:rPr>
        <w:t>муниципальном образовании город Дивногорск</w:t>
      </w:r>
      <w:r w:rsidRPr="001F2448">
        <w:rPr>
          <w:sz w:val="36"/>
          <w:szCs w:val="36"/>
        </w:rPr>
        <w:t>»</w:t>
      </w:r>
    </w:p>
    <w:p w:rsidR="008F203A" w:rsidRPr="001F2448" w:rsidRDefault="008F203A" w:rsidP="008F203A">
      <w:pPr>
        <w:jc w:val="center"/>
        <w:rPr>
          <w:sz w:val="36"/>
          <w:szCs w:val="36"/>
        </w:rPr>
      </w:pPr>
      <w:r>
        <w:rPr>
          <w:sz w:val="36"/>
          <w:szCs w:val="36"/>
        </w:rPr>
        <w:t>на 2011-2013</w:t>
      </w:r>
      <w:r w:rsidRPr="001F2448">
        <w:rPr>
          <w:sz w:val="36"/>
          <w:szCs w:val="36"/>
        </w:rPr>
        <w:t xml:space="preserve"> годы </w:t>
      </w:r>
    </w:p>
    <w:p w:rsidR="008F203A" w:rsidRPr="001F2448" w:rsidRDefault="008F203A" w:rsidP="008F203A">
      <w:pPr>
        <w:jc w:val="center"/>
        <w:rPr>
          <w:b/>
          <w:sz w:val="36"/>
          <w:szCs w:val="36"/>
        </w:rPr>
      </w:pPr>
    </w:p>
    <w:p w:rsidR="008F203A" w:rsidRPr="001F2448" w:rsidRDefault="008F203A" w:rsidP="008F203A">
      <w:pPr>
        <w:jc w:val="center"/>
        <w:rPr>
          <w:b/>
          <w:sz w:val="36"/>
          <w:szCs w:val="36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rPr>
          <w:b/>
          <w:sz w:val="32"/>
          <w:szCs w:val="32"/>
        </w:rPr>
      </w:pPr>
    </w:p>
    <w:p w:rsidR="008F203A" w:rsidRPr="003C4B82" w:rsidRDefault="008F203A" w:rsidP="008F203A">
      <w:pPr>
        <w:jc w:val="center"/>
      </w:pPr>
      <w:r w:rsidRPr="003C4B82">
        <w:t>г.</w:t>
      </w:r>
      <w:r w:rsidR="00FE7729">
        <w:t xml:space="preserve"> </w:t>
      </w:r>
      <w:r w:rsidRPr="003C4B82">
        <w:t>Дивногорск</w:t>
      </w:r>
    </w:p>
    <w:p w:rsidR="008F203A" w:rsidRPr="003C4B82" w:rsidRDefault="008F203A" w:rsidP="008F203A">
      <w:pPr>
        <w:jc w:val="center"/>
      </w:pPr>
      <w:r>
        <w:t>2011</w:t>
      </w:r>
      <w:r w:rsidRPr="003C4B82">
        <w:t xml:space="preserve"> г.</w:t>
      </w:r>
    </w:p>
    <w:p w:rsidR="008F203A" w:rsidRDefault="008F203A" w:rsidP="008F203A">
      <w:pPr>
        <w:ind w:firstLine="567"/>
        <w:jc w:val="center"/>
        <w:rPr>
          <w:sz w:val="28"/>
        </w:rPr>
      </w:pPr>
    </w:p>
    <w:p w:rsidR="00F94601" w:rsidRDefault="00F94601" w:rsidP="008F203A">
      <w:pPr>
        <w:ind w:firstLine="567"/>
        <w:jc w:val="center"/>
        <w:rPr>
          <w:sz w:val="28"/>
        </w:rPr>
      </w:pPr>
    </w:p>
    <w:p w:rsidR="008F203A" w:rsidRPr="00C201DC" w:rsidRDefault="008F203A" w:rsidP="008F203A">
      <w:pPr>
        <w:ind w:firstLine="567"/>
        <w:jc w:val="center"/>
        <w:rPr>
          <w:sz w:val="28"/>
        </w:rPr>
      </w:pPr>
      <w:r>
        <w:rPr>
          <w:sz w:val="28"/>
        </w:rPr>
        <w:lastRenderedPageBreak/>
        <w:t xml:space="preserve">Паспорт долгосрочной </w:t>
      </w:r>
      <w:r w:rsidRPr="00C201DC">
        <w:rPr>
          <w:sz w:val="28"/>
        </w:rPr>
        <w:t>целевой программы</w:t>
      </w:r>
    </w:p>
    <w:p w:rsidR="008F203A" w:rsidRPr="00820204" w:rsidRDefault="008F203A" w:rsidP="008F203A">
      <w:pPr>
        <w:ind w:firstLine="567"/>
        <w:jc w:val="center"/>
        <w:rPr>
          <w:sz w:val="28"/>
          <w:szCs w:val="28"/>
        </w:rPr>
      </w:pPr>
      <w:r w:rsidRPr="00C201DC">
        <w:rPr>
          <w:sz w:val="28"/>
        </w:rPr>
        <w:t xml:space="preserve">«Развитие </w:t>
      </w:r>
      <w:r>
        <w:rPr>
          <w:sz w:val="28"/>
        </w:rPr>
        <w:t xml:space="preserve">субъектов </w:t>
      </w:r>
      <w:r w:rsidRPr="00C201DC">
        <w:rPr>
          <w:sz w:val="28"/>
          <w:szCs w:val="28"/>
        </w:rPr>
        <w:t>малого и среднего предпринимательства</w:t>
      </w:r>
      <w:r>
        <w:rPr>
          <w:sz w:val="28"/>
          <w:szCs w:val="28"/>
        </w:rPr>
        <w:t xml:space="preserve"> </w:t>
      </w:r>
      <w:r w:rsidRPr="00C201DC">
        <w:rPr>
          <w:sz w:val="28"/>
        </w:rPr>
        <w:t xml:space="preserve">в </w:t>
      </w:r>
      <w:r>
        <w:rPr>
          <w:sz w:val="28"/>
        </w:rPr>
        <w:t xml:space="preserve"> муниципальном образовании город </w:t>
      </w:r>
      <w:r w:rsidRPr="00C201DC">
        <w:rPr>
          <w:sz w:val="28"/>
        </w:rPr>
        <w:t>Дивн</w:t>
      </w:r>
      <w:r>
        <w:rPr>
          <w:sz w:val="28"/>
        </w:rPr>
        <w:t>огорск</w:t>
      </w:r>
      <w:r w:rsidRPr="00C201DC">
        <w:rPr>
          <w:sz w:val="28"/>
        </w:rPr>
        <w:t>»</w:t>
      </w:r>
      <w:r>
        <w:rPr>
          <w:sz w:val="28"/>
        </w:rPr>
        <w:t xml:space="preserve"> на 2011-2013 годы</w:t>
      </w:r>
    </w:p>
    <w:tbl>
      <w:tblPr>
        <w:tblpPr w:leftFromText="180" w:rightFromText="180" w:vertAnchor="text" w:horzAnchor="margin" w:tblpXSpec="center" w:tblpY="29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8363"/>
      </w:tblGrid>
      <w:tr w:rsidR="008F203A" w:rsidTr="00FF6308">
        <w:trPr>
          <w:trHeight w:val="817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Наименование 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Долгосрочная целевая программа «Развитие субъектов малого и среднего предпринимательства в муниципальном образовании город Дивногорск" на 2011 – 2013 годы (далее - программа)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Основание </w:t>
            </w:r>
            <w:proofErr w:type="gramStart"/>
            <w:r>
              <w:rPr>
                <w:sz w:val="26"/>
              </w:rPr>
              <w:t>для</w:t>
            </w:r>
            <w:proofErr w:type="gramEnd"/>
            <w:r>
              <w:rPr>
                <w:sz w:val="26"/>
              </w:rPr>
              <w:t xml:space="preserve"> 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разработки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программы</w:t>
            </w:r>
          </w:p>
        </w:tc>
        <w:tc>
          <w:tcPr>
            <w:tcW w:w="8363" w:type="dxa"/>
          </w:tcPr>
          <w:p w:rsidR="008F203A" w:rsidRDefault="008F203A" w:rsidP="00FF6308">
            <w:pPr>
              <w:jc w:val="both"/>
              <w:rPr>
                <w:sz w:val="28"/>
                <w:szCs w:val="28"/>
              </w:rPr>
            </w:pPr>
            <w:proofErr w:type="gramStart"/>
            <w:r w:rsidRPr="00D46390">
              <w:rPr>
                <w:sz w:val="28"/>
                <w:szCs w:val="28"/>
              </w:rPr>
              <w:t>Федеральный закон N 131-ФЗ "Об общих принципах организации местного самоуправления в Российской Федерации", Федеральный закон от 24.07.2007 N 209- ФЗ "О развитии малого и среднего предпринимательства в Российской Федерации", Постановление администрации города от 16.07.2010 №744-П «Об утверждении Порядка принятия решений о разработке, формировании и реализации долгосрочных целевых программ, Порядка проведения и критериев оценки эффективности реализации долгосрочных целевых программ», Комплексная программа</w:t>
            </w:r>
            <w:proofErr w:type="gramEnd"/>
            <w:r w:rsidRPr="00D46390">
              <w:rPr>
                <w:sz w:val="28"/>
                <w:szCs w:val="28"/>
              </w:rPr>
              <w:t xml:space="preserve"> социально – экономического развития муниципального образования город Дивногорск на период до 2020 года</w:t>
            </w:r>
            <w:r w:rsidR="00F94601">
              <w:rPr>
                <w:sz w:val="28"/>
                <w:szCs w:val="28"/>
              </w:rPr>
              <w:t>;</w:t>
            </w:r>
          </w:p>
          <w:p w:rsidR="00F94601" w:rsidRPr="00D46390" w:rsidRDefault="00F94601" w:rsidP="00FF6308">
            <w:pPr>
              <w:jc w:val="both"/>
              <w:rPr>
                <w:sz w:val="28"/>
                <w:szCs w:val="28"/>
              </w:rPr>
            </w:pPr>
            <w:r w:rsidRPr="00F94601">
              <w:rPr>
                <w:sz w:val="28"/>
                <w:szCs w:val="28"/>
              </w:rPr>
              <w:t>Постановление Правительства Красноярского края от 20.11.2010 №577-п «Об утверждении долгосрочной целевой программы «Развитие субъектов малого и среднего предпринимательства в Красноярском крае» на 2011-2013 годы</w:t>
            </w:r>
            <w:r>
              <w:rPr>
                <w:sz w:val="28"/>
                <w:szCs w:val="28"/>
              </w:rPr>
              <w:t>.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Заказчик 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Основной разработчик 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Отдел экономического развития администрации города Дивногорска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Цель 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Создание благоприятных экономических, правовых и социально-трудовых условий для динамичного развития малого и среднего предпринимательства на территории муниципального образования город Дивногорск</w:t>
            </w:r>
          </w:p>
        </w:tc>
      </w:tr>
      <w:tr w:rsidR="008F203A" w:rsidTr="00F94601">
        <w:trPr>
          <w:trHeight w:val="983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Задачи 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ind w:hanging="103"/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 xml:space="preserve">- нормативно-правовое обеспечение субъектов малого и среднего предпринимательства; </w:t>
            </w:r>
          </w:p>
          <w:p w:rsidR="008F203A" w:rsidRPr="00D46390" w:rsidRDefault="008F203A" w:rsidP="00FF6308">
            <w:pPr>
              <w:ind w:hanging="103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 xml:space="preserve">- </w:t>
            </w:r>
            <w:r w:rsidRPr="00D46390">
              <w:rPr>
                <w:color w:val="000000"/>
                <w:spacing w:val="-3"/>
                <w:sz w:val="28"/>
                <w:szCs w:val="28"/>
              </w:rPr>
              <w:t xml:space="preserve">консультационная, информационная, образовательная и методическая поддержка субъектов малого </w:t>
            </w:r>
            <w:r w:rsidRPr="00D46390">
              <w:rPr>
                <w:color w:val="000000"/>
                <w:spacing w:val="-5"/>
                <w:sz w:val="28"/>
                <w:szCs w:val="28"/>
              </w:rPr>
              <w:t>и среднего предпринимательства на различных этапах развития бизнеса;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- содействие в формировании и развитии инфраструктуры развития и поддержки  малого и среднего предпринимательства;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- оказание имущественной поддержки;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- оказание финансовой поддержки;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- стимулирование и поддержка инвестиционных проектов субъектов малого и среднего предпринимательства осуществляющих свою деятельность в социальн</w:t>
            </w:r>
            <w:proofErr w:type="gramStart"/>
            <w:r w:rsidRPr="00D46390">
              <w:rPr>
                <w:sz w:val="28"/>
                <w:szCs w:val="28"/>
              </w:rPr>
              <w:t>о-</w:t>
            </w:r>
            <w:proofErr w:type="gramEnd"/>
            <w:r w:rsidRPr="00D46390">
              <w:rPr>
                <w:sz w:val="28"/>
                <w:szCs w:val="28"/>
              </w:rPr>
              <w:t xml:space="preserve"> значимых для муниципального образования город Дивногорск сферах</w:t>
            </w:r>
          </w:p>
        </w:tc>
      </w:tr>
      <w:tr w:rsidR="008F203A" w:rsidTr="00FF6308">
        <w:trPr>
          <w:trHeight w:val="416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8"/>
                <w:szCs w:val="28"/>
              </w:rPr>
            </w:pPr>
            <w:r w:rsidRPr="0003345D">
              <w:rPr>
                <w:sz w:val="28"/>
                <w:szCs w:val="28"/>
              </w:rPr>
              <w:lastRenderedPageBreak/>
              <w:t xml:space="preserve">Целевые индикаторы и показатели </w:t>
            </w:r>
            <w:proofErr w:type="spellStart"/>
            <w:r w:rsidRPr="0003345D">
              <w:rPr>
                <w:sz w:val="28"/>
                <w:szCs w:val="28"/>
              </w:rPr>
              <w:t>результатив</w:t>
            </w:r>
            <w:proofErr w:type="spellEnd"/>
          </w:p>
          <w:p w:rsidR="008F203A" w:rsidRDefault="008F203A" w:rsidP="00FF6308">
            <w:pPr>
              <w:jc w:val="both"/>
              <w:rPr>
                <w:sz w:val="26"/>
              </w:rPr>
            </w:pPr>
            <w:proofErr w:type="spellStart"/>
            <w:r w:rsidRPr="0003345D">
              <w:rPr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В 2013 году по сравнению с 2009 годом  планируется: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 xml:space="preserve">повышение доли </w:t>
            </w:r>
            <w:proofErr w:type="gramStart"/>
            <w:r w:rsidRPr="00D46390">
              <w:rPr>
                <w:sz w:val="28"/>
                <w:szCs w:val="28"/>
              </w:rPr>
              <w:t>занятых</w:t>
            </w:r>
            <w:proofErr w:type="gramEnd"/>
            <w:r w:rsidRPr="00D46390">
              <w:rPr>
                <w:sz w:val="28"/>
                <w:szCs w:val="28"/>
              </w:rPr>
              <w:t xml:space="preserve"> в сфере малого и среднего бизнеса в общей численности занятых в экономике до 30,6 процента;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рост количества малых и средних предприятий на 1000 человек населения с 30,8 единиц до 41,1 единиц;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увеличение оборота организаций малого и среднего бизнеса на одного жителя муниципального образования город Дивногорск до 15,0 процентов;</w:t>
            </w:r>
          </w:p>
          <w:p w:rsidR="008F203A" w:rsidRPr="00D46390" w:rsidRDefault="008F203A" w:rsidP="00FF6308">
            <w:pPr>
              <w:ind w:hanging="103"/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повышение объема инвестиций в основной капитал на 12,4 %</w:t>
            </w:r>
          </w:p>
        </w:tc>
      </w:tr>
      <w:tr w:rsidR="008F203A" w:rsidTr="00FF6308">
        <w:trPr>
          <w:trHeight w:val="560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Сроки реализации 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2011-2013 годы</w:t>
            </w:r>
          </w:p>
        </w:tc>
      </w:tr>
      <w:tr w:rsidR="008F203A" w:rsidTr="00FF6308">
        <w:trPr>
          <w:trHeight w:val="560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Распорядитель средств бюджета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Администрация города</w:t>
            </w:r>
          </w:p>
        </w:tc>
      </w:tr>
      <w:tr w:rsidR="008F203A" w:rsidTr="00FF6308">
        <w:trPr>
          <w:trHeight w:val="560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Основные исполнители 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Отдел экономического развития администрации города</w:t>
            </w:r>
          </w:p>
        </w:tc>
      </w:tr>
      <w:tr w:rsidR="008F203A" w:rsidRPr="007F0533" w:rsidTr="00FF6308">
        <w:tc>
          <w:tcPr>
            <w:tcW w:w="2093" w:type="dxa"/>
          </w:tcPr>
          <w:p w:rsidR="008F203A" w:rsidRPr="00A83A6C" w:rsidRDefault="008F203A" w:rsidP="00FF6308">
            <w:pPr>
              <w:jc w:val="both"/>
              <w:rPr>
                <w:sz w:val="26"/>
              </w:rPr>
            </w:pPr>
            <w:r w:rsidRPr="00A83A6C">
              <w:rPr>
                <w:sz w:val="26"/>
              </w:rPr>
              <w:t>Объемы и источники финансирования</w:t>
            </w:r>
          </w:p>
        </w:tc>
        <w:tc>
          <w:tcPr>
            <w:tcW w:w="8363" w:type="dxa"/>
          </w:tcPr>
          <w:p w:rsidR="00F37B9D" w:rsidRDefault="00F37B9D" w:rsidP="00F37B9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Общий объем средств 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по программе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составляет</w:t>
            </w:r>
          </w:p>
          <w:p w:rsidR="00F37B9D" w:rsidRPr="009A1164" w:rsidRDefault="00F37B9D" w:rsidP="00F37B9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1</w:t>
            </w:r>
            <w:r w:rsidR="00A57B8A">
              <w:rPr>
                <w:rFonts w:ascii="Times New Roman" w:hAnsi="Times New Roman" w:cs="Times New Roman"/>
                <w:b w:val="0"/>
                <w:sz w:val="28"/>
                <w:szCs w:val="24"/>
              </w:rPr>
              <w:t>22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 </w:t>
            </w:r>
            <w:r w:rsidR="00A57B8A">
              <w:rPr>
                <w:rFonts w:ascii="Times New Roman" w:hAnsi="Times New Roman" w:cs="Times New Roman"/>
                <w:b w:val="0"/>
                <w:sz w:val="28"/>
                <w:szCs w:val="24"/>
              </w:rPr>
              <w:t>948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,0</w:t>
            </w:r>
            <w:r w:rsidR="00A57B8A">
              <w:rPr>
                <w:rFonts w:ascii="Times New Roman" w:hAnsi="Times New Roman" w:cs="Times New Roman"/>
                <w:b w:val="0"/>
                <w:sz w:val="28"/>
                <w:szCs w:val="24"/>
              </w:rPr>
              <w:t>1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Pr="00D07115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, в том числе за счет средств:</w:t>
            </w:r>
          </w:p>
          <w:p w:rsidR="00F37B9D" w:rsidRPr="009A1164" w:rsidRDefault="00F37B9D" w:rsidP="00F37B9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Краевой бюджет:         66 807,38</w:t>
            </w:r>
            <w:r w:rsidR="00A57B8A">
              <w:rPr>
                <w:rFonts w:ascii="Times New Roman" w:hAnsi="Times New Roman" w:cs="Times New Roman"/>
                <w:b w:val="0"/>
                <w:sz w:val="28"/>
                <w:szCs w:val="24"/>
              </w:rPr>
              <w:t>2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Pr="00D07115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.</w:t>
            </w:r>
          </w:p>
          <w:p w:rsidR="00F37B9D" w:rsidRDefault="00F37B9D" w:rsidP="00F37B9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Местный бюджет:     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 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8 549,095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Pr="00D07115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.</w:t>
            </w:r>
          </w:p>
          <w:p w:rsidR="00F37B9D" w:rsidRDefault="00F37B9D" w:rsidP="00F37B9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Федеральный</w:t>
            </w:r>
          </w:p>
          <w:p w:rsidR="00F37B9D" w:rsidRDefault="00F37B9D" w:rsidP="00F37B9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бюджет                         44 591,53</w:t>
            </w:r>
            <w:r w:rsidR="00A57B8A">
              <w:rPr>
                <w:rFonts w:ascii="Times New Roman" w:hAnsi="Times New Roman" w:cs="Times New Roman"/>
                <w:b w:val="0"/>
                <w:sz w:val="28"/>
                <w:szCs w:val="24"/>
              </w:rPr>
              <w:t>3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 </w:t>
            </w:r>
            <w:r w:rsidRPr="00D07115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.                   </w:t>
            </w:r>
          </w:p>
          <w:p w:rsidR="00F37B9D" w:rsidRPr="009A1164" w:rsidRDefault="00F37B9D" w:rsidP="00F37B9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       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2011 год               2012 год                  2013 год</w:t>
            </w:r>
          </w:p>
          <w:p w:rsidR="00F37B9D" w:rsidRPr="00A952F9" w:rsidRDefault="00F37B9D" w:rsidP="00F37B9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К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Б         </w:t>
            </w:r>
            <w:r w:rsidRPr="00A952F9">
              <w:rPr>
                <w:rFonts w:ascii="Times New Roman" w:hAnsi="Times New Roman" w:cs="Times New Roman"/>
                <w:b w:val="0"/>
                <w:sz w:val="24"/>
                <w:szCs w:val="24"/>
              </w:rPr>
              <w:t>607,38</w:t>
            </w:r>
            <w:r w:rsidR="00A57B8A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  <w:r w:rsidRPr="00A952F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 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</w:t>
            </w:r>
            <w:r w:rsidRPr="00A952F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600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,00</w:t>
            </w:r>
            <w:r w:rsidRPr="00A952F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тыс. руб.     65 600 тыс. руб.</w:t>
            </w:r>
          </w:p>
          <w:p w:rsidR="00F37B9D" w:rsidRDefault="00F37B9D" w:rsidP="00F37B9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М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Б         </w:t>
            </w:r>
            <w:r w:rsidRPr="00A952F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1 000  тыс. руб. 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</w:t>
            </w:r>
            <w:r w:rsidRPr="00A952F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194,095 тыс. руб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    </w:t>
            </w:r>
            <w:r w:rsidRPr="00A952F9">
              <w:rPr>
                <w:rFonts w:ascii="Times New Roman" w:hAnsi="Times New Roman" w:cs="Times New Roman"/>
                <w:b w:val="0"/>
                <w:sz w:val="24"/>
                <w:szCs w:val="24"/>
              </w:rPr>
              <w:t>7 355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Pr="00D07115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8F203A" w:rsidRPr="00A83A6C" w:rsidRDefault="00F37B9D" w:rsidP="00F37B9D">
            <w:pPr>
              <w:pStyle w:val="Con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ФБ      </w:t>
            </w:r>
            <w:r w:rsidRPr="00A952F9">
              <w:rPr>
                <w:rFonts w:ascii="Times New Roman" w:hAnsi="Times New Roman" w:cs="Times New Roman"/>
                <w:sz w:val="24"/>
                <w:szCs w:val="24"/>
              </w:rPr>
              <w:t>34 979,4</w:t>
            </w:r>
            <w:r w:rsidR="00A57B8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8"/>
                <w:szCs w:val="24"/>
              </w:rPr>
              <w:t xml:space="preserve">  </w:t>
            </w:r>
            <w:r w:rsidRPr="00D07115">
              <w:rPr>
                <w:rFonts w:ascii="Times New Roman" w:hAnsi="Times New Roman" w:cs="Times New Roman"/>
                <w:sz w:val="24"/>
                <w:szCs w:val="24"/>
              </w:rPr>
              <w:t>тыс. руб</w:t>
            </w:r>
            <w:r w:rsidRPr="009A1164">
              <w:rPr>
                <w:rFonts w:ascii="Times New Roman" w:hAnsi="Times New Roman" w:cs="Times New Roman"/>
                <w:sz w:val="28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4"/>
              </w:rPr>
              <w:t xml:space="preserve">    </w:t>
            </w:r>
            <w:r w:rsidRPr="00F37B9D">
              <w:rPr>
                <w:rFonts w:ascii="Times New Roman" w:hAnsi="Times New Roman" w:cs="Times New Roman"/>
                <w:sz w:val="24"/>
                <w:szCs w:val="24"/>
              </w:rPr>
              <w:t>12 612,132 тыс. руб</w:t>
            </w:r>
            <w:r w:rsidRPr="00F37B9D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8F203A" w:rsidTr="00FF6308">
        <w:trPr>
          <w:trHeight w:val="886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Ожидаемые конечные результаты реализации 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 xml:space="preserve">В 2013 году по сравнению с 2009 годом планируется:                             </w:t>
            </w:r>
            <w:r w:rsidRPr="00D46390">
              <w:rPr>
                <w:sz w:val="28"/>
                <w:szCs w:val="28"/>
              </w:rPr>
              <w:br/>
            </w:r>
            <w:r w:rsidRPr="00D46390">
              <w:rPr>
                <w:rFonts w:cs="Calibri"/>
                <w:sz w:val="28"/>
                <w:szCs w:val="28"/>
              </w:rPr>
              <w:t>- увеличение общего количества субъектов малого и среднего предпринимательства на 9,7 %;</w:t>
            </w:r>
          </w:p>
          <w:p w:rsidR="008F203A" w:rsidRPr="00D46390" w:rsidRDefault="008F203A" w:rsidP="00FF6308">
            <w:pPr>
              <w:autoSpaceDE w:val="0"/>
              <w:autoSpaceDN w:val="0"/>
              <w:adjustRightInd w:val="0"/>
              <w:ind w:firstLine="34"/>
              <w:jc w:val="both"/>
              <w:rPr>
                <w:rFonts w:cs="Calibri"/>
                <w:sz w:val="28"/>
                <w:szCs w:val="28"/>
              </w:rPr>
            </w:pPr>
            <w:r w:rsidRPr="00D46390">
              <w:rPr>
                <w:rFonts w:cs="Calibri"/>
                <w:sz w:val="28"/>
                <w:szCs w:val="28"/>
              </w:rPr>
              <w:t>- увеличение средней численности работников субъектов малого и среднего предпринимательства на 11,1%;</w:t>
            </w:r>
          </w:p>
          <w:p w:rsidR="008F203A" w:rsidRPr="00D46390" w:rsidRDefault="008F203A" w:rsidP="00FF6308">
            <w:pPr>
              <w:autoSpaceDE w:val="0"/>
              <w:autoSpaceDN w:val="0"/>
              <w:adjustRightInd w:val="0"/>
              <w:ind w:firstLine="175"/>
              <w:jc w:val="both"/>
              <w:rPr>
                <w:rFonts w:cs="Calibri"/>
                <w:sz w:val="28"/>
                <w:szCs w:val="28"/>
              </w:rPr>
            </w:pPr>
            <w:r w:rsidRPr="00D46390">
              <w:rPr>
                <w:rFonts w:cs="Calibri"/>
                <w:sz w:val="28"/>
                <w:szCs w:val="28"/>
              </w:rPr>
              <w:t xml:space="preserve">- увеличение объема инвестиций в основной капитал субъектами малого и среднего предпринимательства на 12,4 %; </w:t>
            </w:r>
          </w:p>
          <w:p w:rsidR="008F203A" w:rsidRPr="00D46390" w:rsidRDefault="008F203A" w:rsidP="00FF6308">
            <w:pPr>
              <w:autoSpaceDE w:val="0"/>
              <w:autoSpaceDN w:val="0"/>
              <w:adjustRightInd w:val="0"/>
              <w:ind w:firstLine="175"/>
              <w:jc w:val="both"/>
              <w:rPr>
                <w:rFonts w:cs="Calibri"/>
                <w:sz w:val="28"/>
                <w:szCs w:val="28"/>
              </w:rPr>
            </w:pPr>
            <w:r w:rsidRPr="00D46390">
              <w:rPr>
                <w:rFonts w:cs="Calibri"/>
                <w:sz w:val="28"/>
                <w:szCs w:val="28"/>
              </w:rPr>
              <w:t>- увеличение среднемесячной заработной платы работников малых и средних предприятий на 8 %;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rPr>
                <w:sz w:val="26"/>
              </w:rPr>
            </w:pPr>
            <w:r>
              <w:rPr>
                <w:sz w:val="26"/>
              </w:rPr>
              <w:t xml:space="preserve">Контроль </w:t>
            </w:r>
            <w:proofErr w:type="gramStart"/>
            <w:r>
              <w:rPr>
                <w:sz w:val="26"/>
              </w:rPr>
              <w:t>за</w:t>
            </w:r>
            <w:proofErr w:type="gramEnd"/>
            <w:r>
              <w:rPr>
                <w:sz w:val="26"/>
              </w:rPr>
              <w:t xml:space="preserve"> </w:t>
            </w:r>
          </w:p>
          <w:p w:rsidR="008F203A" w:rsidRDefault="008F203A" w:rsidP="00FF6308">
            <w:pPr>
              <w:rPr>
                <w:sz w:val="26"/>
              </w:rPr>
            </w:pPr>
            <w:r>
              <w:rPr>
                <w:sz w:val="26"/>
              </w:rPr>
              <w:t xml:space="preserve">исполнением  </w:t>
            </w:r>
          </w:p>
          <w:p w:rsidR="008F203A" w:rsidRDefault="008F203A" w:rsidP="00FF6308">
            <w:pPr>
              <w:rPr>
                <w:sz w:val="26"/>
              </w:rPr>
            </w:pPr>
            <w:r>
              <w:rPr>
                <w:sz w:val="26"/>
              </w:rPr>
              <w:t xml:space="preserve">программы 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Отдел экономического развития администрации города Дивногорска, финансовое управление администрации города</w:t>
            </w:r>
          </w:p>
        </w:tc>
      </w:tr>
    </w:tbl>
    <w:p w:rsidR="008F203A" w:rsidRDefault="008F203A" w:rsidP="008F203A">
      <w:pPr>
        <w:jc w:val="center"/>
        <w:rPr>
          <w:sz w:val="32"/>
          <w:szCs w:val="32"/>
        </w:rPr>
      </w:pPr>
    </w:p>
    <w:p w:rsidR="00F94601" w:rsidRDefault="00F94601" w:rsidP="008F203A">
      <w:pPr>
        <w:jc w:val="center"/>
        <w:rPr>
          <w:sz w:val="32"/>
          <w:szCs w:val="32"/>
        </w:rPr>
      </w:pPr>
    </w:p>
    <w:p w:rsidR="00402295" w:rsidRDefault="00402295" w:rsidP="008F203A">
      <w:pPr>
        <w:jc w:val="center"/>
        <w:rPr>
          <w:sz w:val="32"/>
          <w:szCs w:val="32"/>
        </w:rPr>
      </w:pPr>
    </w:p>
    <w:p w:rsidR="00402295" w:rsidRDefault="00402295" w:rsidP="008F203A">
      <w:pPr>
        <w:jc w:val="center"/>
        <w:rPr>
          <w:sz w:val="32"/>
          <w:szCs w:val="32"/>
        </w:rPr>
      </w:pPr>
    </w:p>
    <w:p w:rsidR="008F203A" w:rsidRDefault="008F203A" w:rsidP="008F203A">
      <w:pPr>
        <w:pStyle w:val="ConsNormal"/>
        <w:widowControl/>
        <w:numPr>
          <w:ilvl w:val="0"/>
          <w:numId w:val="3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ПОСТАНОВКА ПРОБЛЕМЫ </w:t>
      </w: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  ОБОСНОВАНИЕ НЕОБХОДИМОСТИ</w:t>
      </w:r>
    </w:p>
    <w:p w:rsidR="008F203A" w:rsidRPr="00C67992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ПРИНЯТИЯ ПРОГРАММЫ </w:t>
      </w:r>
    </w:p>
    <w:p w:rsidR="008F203A" w:rsidRPr="00D46390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390">
        <w:rPr>
          <w:rFonts w:ascii="Times New Roman" w:hAnsi="Times New Roman" w:cs="Times New Roman"/>
          <w:sz w:val="28"/>
          <w:szCs w:val="28"/>
        </w:rPr>
        <w:t>Настоящая программа сформирована на основании Федерального закона от 24.07.2007 N 209- ФЗ "О развитии малого и среднего предпринимательства в Российской Федерации" а также Комплексной программы социально – экономического развития муниципального образования город Дивногорск на период до 2020 года.</w:t>
      </w:r>
    </w:p>
    <w:p w:rsidR="008F203A" w:rsidRPr="00D46390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Для целей Программы понятия "субъект малого предпринимательства" и "субъект среднего предпринимательства" понимаются в том значении, в котором они используются в Федеральном законе от 24.07.2007 N 209-ФЗ "О развитии малого и среднего предпринимательства в Российской Федерации".</w:t>
      </w:r>
    </w:p>
    <w:p w:rsidR="008F203A" w:rsidRPr="00D46390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Динамичное развитие малого и среднего предпринимательства в значительной степени определяется наличием благоприятных политических, экономических, правовых и иных условий, а также мерами поддержки на муниципальном уровне.</w:t>
      </w:r>
    </w:p>
    <w:p w:rsidR="008F203A" w:rsidRPr="00D46390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Для создания данных условий разработана долгосрочная целевая программа «Развитие субъектов малого и среднего предпринимательства в муниципальном образовании город Дивногорск» на 2011 – 2013 годы.</w:t>
      </w:r>
    </w:p>
    <w:p w:rsidR="008F203A" w:rsidRPr="00D46390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 xml:space="preserve">Субъекты малого и среднего предпринимательства выполняют ряд важнейших социально-экономических функций, таких как обеспечение занятости, формирование конкурентной среды, поддержание инновационной активности. </w:t>
      </w:r>
    </w:p>
    <w:p w:rsidR="008F203A" w:rsidRPr="00D46390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 xml:space="preserve">По данным официальной статистики на 01.01.2010 года на территории муниципального образования город Дивногорск зарегистрировано 160 организаций малого бизнеса  и 919 индивидуальных предпринимателей. </w:t>
      </w:r>
    </w:p>
    <w:p w:rsidR="008F203A" w:rsidRPr="00D46390" w:rsidRDefault="008F203A" w:rsidP="00F946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390">
        <w:rPr>
          <w:rFonts w:ascii="Times New Roman" w:hAnsi="Times New Roman" w:cs="Times New Roman"/>
          <w:sz w:val="28"/>
          <w:szCs w:val="28"/>
        </w:rPr>
        <w:t>Наиболее привлекательной для субъектов малого и среднего предпринимательства остается непроизводственная сфера, особенно торговля, что, объясняется сравнительной простотой ее организации и возможностью быстрого оборота капитала. В 2009 году доля торговых организаций в малом бизнесе составила 29,4 процента, обрабатывающего производства – 21 процент, строительства – 18,1 процентов от общего числа малых предприятий.</w:t>
      </w:r>
    </w:p>
    <w:p w:rsidR="008F203A" w:rsidRPr="00D46390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Из 919 индивидуальных предпринимателей зарегистрировано по видам экономической деятельности:</w:t>
      </w:r>
    </w:p>
    <w:p w:rsidR="008F203A" w:rsidRPr="00D46390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сельское хозяйство, охота и лесное хозяйство – 10 человек;</w:t>
      </w:r>
    </w:p>
    <w:p w:rsidR="008F203A" w:rsidRPr="00D46390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обрабатывающие производства – 61 человек;</w:t>
      </w:r>
    </w:p>
    <w:p w:rsidR="008F203A" w:rsidRPr="00D46390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строительство- 20 человек;</w:t>
      </w:r>
    </w:p>
    <w:p w:rsidR="00F94601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оптовая и розничная торговля; ремонт автотранспортных средств, мотоциклов, бытовых изделий и предметов личного пользования</w:t>
      </w:r>
    </w:p>
    <w:p w:rsidR="008F203A" w:rsidRPr="00D46390" w:rsidRDefault="008F203A" w:rsidP="00F94601">
      <w:pPr>
        <w:jc w:val="both"/>
        <w:rPr>
          <w:sz w:val="28"/>
          <w:szCs w:val="28"/>
        </w:rPr>
      </w:pPr>
      <w:r w:rsidRPr="00D46390">
        <w:rPr>
          <w:sz w:val="28"/>
          <w:szCs w:val="28"/>
        </w:rPr>
        <w:t xml:space="preserve"> – 494 человека;</w:t>
      </w:r>
    </w:p>
    <w:p w:rsidR="008F203A" w:rsidRPr="00D46390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транспорт и связь- 92 человека;</w:t>
      </w:r>
    </w:p>
    <w:p w:rsidR="008F203A" w:rsidRPr="00D46390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 xml:space="preserve">- операции с недвижимым имуществом, аренда и предоставление услуг </w:t>
      </w:r>
      <w:r w:rsidR="00F94601">
        <w:rPr>
          <w:sz w:val="28"/>
          <w:szCs w:val="28"/>
        </w:rPr>
        <w:t>–</w:t>
      </w:r>
      <w:r w:rsidRPr="00D46390">
        <w:rPr>
          <w:sz w:val="28"/>
          <w:szCs w:val="28"/>
        </w:rPr>
        <w:t>106 человек;</w:t>
      </w:r>
    </w:p>
    <w:p w:rsidR="008F203A" w:rsidRPr="00D46390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lastRenderedPageBreak/>
        <w:t>- предоставление прочих коммунальных, социальных и персональных услуг</w:t>
      </w:r>
    </w:p>
    <w:p w:rsidR="008F203A" w:rsidRPr="00D46390" w:rsidRDefault="008F203A" w:rsidP="00F94601">
      <w:pPr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- 101 человек.</w:t>
      </w:r>
    </w:p>
    <w:p w:rsidR="00E4648E" w:rsidRDefault="00E4648E" w:rsidP="008F203A">
      <w:pPr>
        <w:jc w:val="both"/>
        <w:rPr>
          <w:sz w:val="28"/>
          <w:szCs w:val="28"/>
        </w:rPr>
      </w:pPr>
    </w:p>
    <w:p w:rsidR="008F203A" w:rsidRDefault="008F203A" w:rsidP="008F203A">
      <w:pPr>
        <w:pStyle w:val="a5"/>
        <w:contextualSpacing/>
        <w:jc w:val="center"/>
        <w:rPr>
          <w:sz w:val="28"/>
          <w:szCs w:val="28"/>
        </w:rPr>
      </w:pPr>
      <w:r w:rsidRPr="00334F41">
        <w:rPr>
          <w:sz w:val="28"/>
          <w:szCs w:val="28"/>
        </w:rPr>
        <w:t xml:space="preserve">Динамика основных показателей, характеризующих деятельность малого предпринимательства в </w:t>
      </w:r>
      <w:r>
        <w:rPr>
          <w:sz w:val="28"/>
          <w:szCs w:val="28"/>
        </w:rPr>
        <w:t>муниципальном образовании город</w:t>
      </w:r>
      <w:r w:rsidRPr="00334F41">
        <w:rPr>
          <w:sz w:val="28"/>
          <w:szCs w:val="28"/>
        </w:rPr>
        <w:t xml:space="preserve"> Дивногорск </w:t>
      </w:r>
    </w:p>
    <w:p w:rsidR="008F203A" w:rsidRPr="00334F41" w:rsidRDefault="008F203A" w:rsidP="008F203A">
      <w:pPr>
        <w:pStyle w:val="a5"/>
        <w:contextualSpacing/>
        <w:jc w:val="center"/>
        <w:rPr>
          <w:sz w:val="28"/>
          <w:szCs w:val="28"/>
        </w:rPr>
      </w:pPr>
      <w:r w:rsidRPr="00334F41">
        <w:rPr>
          <w:sz w:val="28"/>
          <w:szCs w:val="28"/>
        </w:rPr>
        <w:t xml:space="preserve">за 2007-2009 годы </w:t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12"/>
        <w:gridCol w:w="709"/>
        <w:gridCol w:w="992"/>
        <w:gridCol w:w="993"/>
        <w:gridCol w:w="992"/>
      </w:tblGrid>
      <w:tr w:rsidR="00F94601" w:rsidRPr="00903B15" w:rsidTr="00F94601">
        <w:trPr>
          <w:trHeight w:val="4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903B15">
              <w:rPr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903B15">
              <w:rPr>
                <w:bCs/>
                <w:color w:val="000000"/>
                <w:sz w:val="20"/>
                <w:szCs w:val="20"/>
              </w:rPr>
              <w:t>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2007 Отчет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2008 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2009 Отчет</w:t>
            </w:r>
          </w:p>
        </w:tc>
      </w:tr>
      <w:tr w:rsidR="00F94601" w:rsidRPr="00903B15" w:rsidTr="00F9460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(юридических лиц) по состоянию на конец года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160</w:t>
            </w:r>
          </w:p>
        </w:tc>
      </w:tr>
      <w:tr w:rsidR="00F94601" w:rsidRPr="00903B15" w:rsidTr="00F94601">
        <w:trPr>
          <w:trHeight w:val="357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D: Обрабатывающие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34</w:t>
            </w:r>
          </w:p>
        </w:tc>
      </w:tr>
      <w:tr w:rsidR="00F94601" w:rsidRPr="00903B15" w:rsidTr="00F94601">
        <w:trPr>
          <w:trHeight w:val="39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Подраздел DA: Производство пищевых продуктов, включая напитки, и табака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</w:tr>
      <w:tr w:rsidR="00F94601" w:rsidRPr="00903B15" w:rsidTr="00F94601">
        <w:trPr>
          <w:trHeight w:val="413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Подраздел DD: Обработка древесины и производство изделий из дерева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</w:tr>
      <w:tr w:rsidR="00F94601" w:rsidRPr="00903B15" w:rsidTr="00F94601">
        <w:trPr>
          <w:trHeight w:val="48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 - РАЗДЕЛ F: Строительство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29</w:t>
            </w:r>
          </w:p>
        </w:tc>
      </w:tr>
      <w:tr w:rsidR="00F94601" w:rsidRPr="00903B15" w:rsidTr="00F94601">
        <w:trPr>
          <w:trHeight w:val="736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G: 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47</w:t>
            </w:r>
          </w:p>
        </w:tc>
      </w:tr>
      <w:tr w:rsidR="00F94601" w:rsidRPr="00903B15" w:rsidTr="00F94601">
        <w:trPr>
          <w:trHeight w:val="421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H: Гостиницы и рестораны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11</w:t>
            </w:r>
          </w:p>
        </w:tc>
      </w:tr>
      <w:tr w:rsidR="00F94601" w:rsidRPr="00903B15" w:rsidTr="00F94601">
        <w:trPr>
          <w:trHeight w:val="413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I: Транспорт и связь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21</w:t>
            </w:r>
          </w:p>
        </w:tc>
      </w:tr>
      <w:tr w:rsidR="00F94601" w:rsidRPr="00903B15" w:rsidTr="00F94601">
        <w:trPr>
          <w:trHeight w:val="47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N: Здравоохранение и предоставление социальных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</w:t>
            </w:r>
          </w:p>
        </w:tc>
      </w:tr>
      <w:tr w:rsidR="00F94601" w:rsidRPr="00903B15" w:rsidTr="00F94601">
        <w:trPr>
          <w:trHeight w:val="329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O: Предоставление прочих коммунальных, социальных и персональных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16</w:t>
            </w:r>
          </w:p>
        </w:tc>
      </w:tr>
      <w:tr w:rsidR="00F94601" w:rsidRPr="00903B15" w:rsidTr="00F94601">
        <w:trPr>
          <w:trHeight w:val="337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 xml:space="preserve">Количество индивидуальных предпринимателей, прошедших государственную регистрацию (по состоянию на начало периода)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919</w:t>
            </w:r>
          </w:p>
        </w:tc>
      </w:tr>
      <w:tr w:rsidR="00F94601" w:rsidRPr="00903B15" w:rsidTr="00F94601">
        <w:trPr>
          <w:trHeight w:val="27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субъектов малого предпринимательства на 10 000 жителей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307</w:t>
            </w:r>
          </w:p>
        </w:tc>
      </w:tr>
      <w:tr w:rsidR="00F94601" w:rsidRPr="00903B15" w:rsidTr="00F9460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Среднесписочная численность работников организаций малого бизнеса (юридических лиц)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1 999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1 506</w:t>
            </w:r>
          </w:p>
        </w:tc>
      </w:tr>
      <w:tr w:rsidR="00F94601" w:rsidRPr="00903B15" w:rsidTr="00F94601">
        <w:trPr>
          <w:trHeight w:val="182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Среднесписочная численность работников у индивидуальных предпринимателей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1 294</w:t>
            </w:r>
          </w:p>
        </w:tc>
      </w:tr>
      <w:tr w:rsidR="00F94601" w:rsidRPr="00903B15" w:rsidTr="00F94601">
        <w:trPr>
          <w:trHeight w:val="399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 xml:space="preserve">Доля среднесписочной численности работников (без внешних совместителей) малых предприятий в средне списочной численности работников (без внешних совместителей) всех предприятий и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21,90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17,70</w:t>
            </w:r>
          </w:p>
        </w:tc>
      </w:tr>
      <w:tr w:rsidR="00F94601" w:rsidRPr="00903B15" w:rsidTr="00F94601">
        <w:trPr>
          <w:trHeight w:val="52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lastRenderedPageBreak/>
              <w:t xml:space="preserve">Среднемесячная заработная плата работников списочного состава организаций малого бизнеса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6 646,2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7 789,4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9 843,8</w:t>
            </w:r>
          </w:p>
        </w:tc>
      </w:tr>
      <w:tr w:rsidR="00F94601" w:rsidRPr="00903B15" w:rsidTr="00F9460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Среднемесячная заработная плата работников у индивидуальных предпринимателей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4 165,0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5 100,0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6 000,0</w:t>
            </w:r>
          </w:p>
        </w:tc>
      </w:tr>
      <w:tr w:rsidR="00F94601" w:rsidRPr="00903B15" w:rsidTr="00F94601">
        <w:trPr>
          <w:trHeight w:val="33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 xml:space="preserve">Оборот организаций малого бизнеса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млн</w:t>
            </w:r>
            <w:proofErr w:type="gramStart"/>
            <w:r w:rsidRPr="00903B15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903B15">
              <w:rPr>
                <w:color w:val="000000"/>
                <w:sz w:val="16"/>
                <w:szCs w:val="16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655,5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731,2</w:t>
            </w:r>
          </w:p>
        </w:tc>
      </w:tr>
      <w:tr w:rsidR="00F94601" w:rsidRPr="00903B15" w:rsidTr="00F94601">
        <w:trPr>
          <w:trHeight w:val="3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 xml:space="preserve">Выручка (нетто) от продажи товаров, продукции, работ, услуг организациями малого бизнеса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03A" w:rsidRPr="00903B15" w:rsidRDefault="008F203A" w:rsidP="00FF6308">
            <w:pPr>
              <w:jc w:val="center"/>
            </w:pPr>
            <w:r w:rsidRPr="00903B15">
              <w:rPr>
                <w:color w:val="000000"/>
                <w:sz w:val="16"/>
                <w:szCs w:val="16"/>
              </w:rPr>
              <w:t>млн</w:t>
            </w:r>
            <w:proofErr w:type="gramStart"/>
            <w:r w:rsidRPr="00903B15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903B15">
              <w:rPr>
                <w:color w:val="000000"/>
                <w:sz w:val="16"/>
                <w:szCs w:val="16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653,88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698,04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731,11</w:t>
            </w:r>
          </w:p>
        </w:tc>
      </w:tr>
      <w:tr w:rsidR="00F94601" w:rsidRPr="00903B15" w:rsidTr="00F94601">
        <w:trPr>
          <w:trHeight w:val="45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Объем инвестиций в основной капитал организаций малого бизнеса (юридических лиц)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млн</w:t>
            </w:r>
            <w:proofErr w:type="gramStart"/>
            <w:r w:rsidRPr="00903B15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903B15">
              <w:rPr>
                <w:color w:val="000000"/>
                <w:sz w:val="16"/>
                <w:szCs w:val="16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0,760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0,904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40,0</w:t>
            </w:r>
          </w:p>
        </w:tc>
      </w:tr>
    </w:tbl>
    <w:p w:rsidR="00C67992" w:rsidRDefault="00C67992" w:rsidP="008F20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203A" w:rsidRPr="00903B15" w:rsidRDefault="008F203A" w:rsidP="008F20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B15">
        <w:rPr>
          <w:rFonts w:ascii="Times New Roman" w:hAnsi="Times New Roman" w:cs="Times New Roman"/>
          <w:sz w:val="28"/>
          <w:szCs w:val="28"/>
        </w:rPr>
        <w:t xml:space="preserve">Динамика </w:t>
      </w:r>
      <w:proofErr w:type="gramStart"/>
      <w:r w:rsidRPr="00903B15">
        <w:rPr>
          <w:rFonts w:ascii="Times New Roman" w:hAnsi="Times New Roman" w:cs="Times New Roman"/>
          <w:sz w:val="28"/>
          <w:szCs w:val="28"/>
        </w:rPr>
        <w:t xml:space="preserve">основных показателей, характеризующих деятельность малого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город Дивногорск</w:t>
      </w:r>
      <w:r w:rsidRPr="00903B15">
        <w:rPr>
          <w:rFonts w:ascii="Times New Roman" w:hAnsi="Times New Roman" w:cs="Times New Roman"/>
          <w:sz w:val="28"/>
          <w:szCs w:val="28"/>
        </w:rPr>
        <w:t xml:space="preserve"> за три года свидетельствует</w:t>
      </w:r>
      <w:proofErr w:type="gramEnd"/>
      <w:r w:rsidRPr="00903B15">
        <w:rPr>
          <w:rFonts w:ascii="Times New Roman" w:hAnsi="Times New Roman" w:cs="Times New Roman"/>
          <w:sz w:val="28"/>
          <w:szCs w:val="28"/>
        </w:rPr>
        <w:t xml:space="preserve"> о позитивных тенденциях его развития. </w:t>
      </w:r>
    </w:p>
    <w:p w:rsidR="008F203A" w:rsidRPr="00D46390" w:rsidRDefault="008F203A" w:rsidP="00D46390">
      <w:pPr>
        <w:ind w:firstLine="720"/>
        <w:jc w:val="both"/>
        <w:rPr>
          <w:color w:val="000000"/>
          <w:sz w:val="16"/>
          <w:szCs w:val="16"/>
        </w:rPr>
      </w:pPr>
      <w:proofErr w:type="gramStart"/>
      <w:r w:rsidRPr="00903B15">
        <w:rPr>
          <w:snapToGrid w:val="0"/>
          <w:sz w:val="28"/>
          <w:szCs w:val="28"/>
        </w:rPr>
        <w:t>Количество организаций малого бизнеса (</w:t>
      </w:r>
      <w:r>
        <w:rPr>
          <w:snapToGrid w:val="0"/>
          <w:sz w:val="28"/>
          <w:szCs w:val="28"/>
        </w:rPr>
        <w:t>юридических лиц) в 2009 году</w:t>
      </w:r>
      <w:r w:rsidRPr="00903B15">
        <w:rPr>
          <w:snapToGrid w:val="0"/>
          <w:sz w:val="28"/>
          <w:szCs w:val="28"/>
        </w:rPr>
        <w:t xml:space="preserve"> по сравнению с 2007 годом увеличилось на 20 единиц, в том числе: на 1 предприятие в обрабатывающем производстве, на 2 предприятия в строительстве и розничной торговле, на 4 предприятия в транспорте и связи и на 5 предприятий оказывающих услуги гостиниц и ресторанов, а также предоставляющих </w:t>
      </w:r>
      <w:r w:rsidRPr="00903B15">
        <w:rPr>
          <w:sz w:val="28"/>
        </w:rPr>
        <w:t>прочие коммунальные, социальные и персональные услуги</w:t>
      </w:r>
      <w:proofErr w:type="gramEnd"/>
      <w:r w:rsidRPr="00903B15">
        <w:rPr>
          <w:sz w:val="28"/>
        </w:rPr>
        <w:t xml:space="preserve"> населению</w:t>
      </w:r>
      <w:r w:rsidRPr="00903B15">
        <w:rPr>
          <w:snapToGrid w:val="0"/>
          <w:sz w:val="28"/>
          <w:szCs w:val="28"/>
        </w:rPr>
        <w:t>.</w:t>
      </w:r>
      <w:r w:rsidRPr="00903B15">
        <w:rPr>
          <w:color w:val="000000"/>
          <w:sz w:val="16"/>
          <w:szCs w:val="16"/>
        </w:rPr>
        <w:t xml:space="preserve"> </w:t>
      </w:r>
    </w:p>
    <w:p w:rsidR="008F203A" w:rsidRPr="00D46390" w:rsidRDefault="008F203A" w:rsidP="00D46390">
      <w:pPr>
        <w:jc w:val="both"/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inline distT="0" distB="0" distL="0" distR="0">
            <wp:extent cx="6002371" cy="2698993"/>
            <wp:effectExtent l="12871" t="6107" r="4558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03A" w:rsidRPr="00903B15" w:rsidRDefault="008F203A" w:rsidP="008F203A">
      <w:pPr>
        <w:ind w:firstLine="720"/>
        <w:jc w:val="both"/>
        <w:rPr>
          <w:color w:val="000000"/>
          <w:sz w:val="28"/>
          <w:szCs w:val="28"/>
        </w:rPr>
      </w:pPr>
      <w:r w:rsidRPr="00903B15">
        <w:rPr>
          <w:color w:val="000000"/>
          <w:sz w:val="28"/>
          <w:szCs w:val="28"/>
        </w:rPr>
        <w:t xml:space="preserve">Количество индивидуальных предпринимателей в 2009 году по сравнению с 2008 годом увеличилось на 176 человек или на 12,4 %, по сравнению с 2007 годом на 289 человек или </w:t>
      </w:r>
      <w:proofErr w:type="gramStart"/>
      <w:r w:rsidRPr="00903B15">
        <w:rPr>
          <w:color w:val="000000"/>
          <w:sz w:val="28"/>
          <w:szCs w:val="28"/>
        </w:rPr>
        <w:t>на</w:t>
      </w:r>
      <w:proofErr w:type="gramEnd"/>
      <w:r w:rsidRPr="00903B15">
        <w:rPr>
          <w:color w:val="000000"/>
          <w:sz w:val="28"/>
          <w:szCs w:val="28"/>
        </w:rPr>
        <w:t xml:space="preserve"> 14,6 %.</w:t>
      </w:r>
    </w:p>
    <w:p w:rsidR="008F203A" w:rsidRPr="00903B15" w:rsidRDefault="008F203A" w:rsidP="008F203A">
      <w:pPr>
        <w:ind w:firstLine="720"/>
        <w:jc w:val="both"/>
        <w:rPr>
          <w:snapToGrid w:val="0"/>
          <w:sz w:val="28"/>
          <w:szCs w:val="28"/>
        </w:rPr>
      </w:pPr>
      <w:r w:rsidRPr="00903B15">
        <w:rPr>
          <w:color w:val="000000"/>
          <w:sz w:val="28"/>
          <w:szCs w:val="28"/>
        </w:rPr>
        <w:t>Количество субъектов малого предпринимательства на 10 000 жителей увеличилось с 221 единицы в 2007 году до 307 единиц в 2009 году.</w:t>
      </w:r>
    </w:p>
    <w:p w:rsidR="008F203A" w:rsidRPr="00903B15" w:rsidRDefault="008F203A" w:rsidP="008F203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Оборот предприятий малого бизнеса в 2009 году составил </w:t>
      </w:r>
      <w:r w:rsidRPr="00903B15">
        <w:rPr>
          <w:rFonts w:ascii="Times New Roman" w:hAnsi="Times New Roman" w:cs="Times New Roman"/>
          <w:sz w:val="28"/>
          <w:szCs w:val="28"/>
        </w:rPr>
        <w:t xml:space="preserve">731,2 </w:t>
      </w:r>
      <w:r w:rsidRPr="00903B15">
        <w:rPr>
          <w:rFonts w:ascii="Times New Roman" w:hAnsi="Times New Roman" w:cs="Times New Roman"/>
          <w:sz w:val="28"/>
        </w:rPr>
        <w:t>млн. рублей (6,3 % от оборота всех организаций города). По сравнению с 2008 годом оборот увеличился на 10,5 % и по сравнению с 2007 годом оборот увеличился на 11,2 %.</w:t>
      </w:r>
    </w:p>
    <w:p w:rsidR="008F203A" w:rsidRPr="00903B15" w:rsidRDefault="008F203A" w:rsidP="00F9460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В 2009 году малый бизнес обеспечил занятость 3719 человекам, что составило 32,8 процентов от занятого в экономике города населения. По </w:t>
      </w:r>
      <w:r w:rsidRPr="00903B15">
        <w:rPr>
          <w:rFonts w:ascii="Times New Roman" w:hAnsi="Times New Roman" w:cs="Times New Roman"/>
          <w:sz w:val="28"/>
        </w:rPr>
        <w:lastRenderedPageBreak/>
        <w:t xml:space="preserve">сравнению с 2008 годом  количество </w:t>
      </w:r>
      <w:proofErr w:type="gramStart"/>
      <w:r w:rsidRPr="00903B15">
        <w:rPr>
          <w:rFonts w:ascii="Times New Roman" w:hAnsi="Times New Roman" w:cs="Times New Roman"/>
          <w:sz w:val="28"/>
        </w:rPr>
        <w:t>занятых</w:t>
      </w:r>
      <w:proofErr w:type="gramEnd"/>
      <w:r w:rsidRPr="00903B15">
        <w:rPr>
          <w:rFonts w:ascii="Times New Roman" w:hAnsi="Times New Roman" w:cs="Times New Roman"/>
          <w:sz w:val="28"/>
        </w:rPr>
        <w:t xml:space="preserve"> в малом бизнесе увеличилось на 10,8 % и по сравнению с 2007 годом  снизилось на 3 %.</w:t>
      </w:r>
    </w:p>
    <w:p w:rsidR="008F203A" w:rsidRPr="00903B15" w:rsidRDefault="008F203A" w:rsidP="00F9460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Одной из особенностей </w:t>
      </w:r>
      <w:r w:rsidRPr="00903B15"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 </w:t>
      </w:r>
      <w:r w:rsidRPr="00903B15">
        <w:rPr>
          <w:rFonts w:ascii="Times New Roman" w:hAnsi="Times New Roman" w:cs="Times New Roman"/>
          <w:sz w:val="28"/>
        </w:rPr>
        <w:t xml:space="preserve">является </w:t>
      </w:r>
      <w:r>
        <w:rPr>
          <w:rFonts w:ascii="Times New Roman" w:hAnsi="Times New Roman" w:cs="Times New Roman"/>
          <w:sz w:val="28"/>
        </w:rPr>
        <w:t>обеспечение</w:t>
      </w:r>
      <w:r w:rsidRPr="00903B15">
        <w:rPr>
          <w:rFonts w:ascii="Times New Roman" w:hAnsi="Times New Roman" w:cs="Times New Roman"/>
          <w:sz w:val="28"/>
        </w:rPr>
        <w:t xml:space="preserve"> вторичной занятости, что подчеркивает социальную направленность малого и среднего бизнеса, предоставляющего дополнительные источники доходов для населения, наряду с основным местом работы. Доля работающих по совместительству и по договорам в предприятиях малого бизнеса составляет около 14,6 процентов от общей численности занятых на предприятиях малого бизнеса.</w:t>
      </w:r>
    </w:p>
    <w:p w:rsidR="008F203A" w:rsidRPr="00903B15" w:rsidRDefault="008F203A" w:rsidP="00F9460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В 2009 году среднемесячная заработная пл</w:t>
      </w:r>
      <w:r w:rsidR="00D46390">
        <w:rPr>
          <w:rFonts w:ascii="Times New Roman" w:hAnsi="Times New Roman" w:cs="Times New Roman"/>
          <w:sz w:val="28"/>
        </w:rPr>
        <w:t xml:space="preserve">ата 1 работника в предприятиях </w:t>
      </w:r>
      <w:r w:rsidRPr="00903B15">
        <w:rPr>
          <w:rFonts w:ascii="Times New Roman" w:hAnsi="Times New Roman" w:cs="Times New Roman"/>
          <w:sz w:val="28"/>
        </w:rPr>
        <w:t xml:space="preserve">малого и среднего бизнеса составила 9 844,0 рубля, по сравнению с 2008 годом увеличилась на 12,4 % и по сравнению с 2007 годом увеличилась на 14,8 %. </w:t>
      </w:r>
    </w:p>
    <w:p w:rsidR="008F203A" w:rsidRPr="00903B15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Наряду с позитивными изменениями существуют и проблемы.</w:t>
      </w:r>
    </w:p>
    <w:p w:rsidR="008F203A" w:rsidRPr="00903B15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Факторами, сдерживающими развитие </w:t>
      </w:r>
      <w:r w:rsidRPr="00903B15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Pr="00903B15">
        <w:rPr>
          <w:rFonts w:ascii="Times New Roman" w:hAnsi="Times New Roman" w:cs="Times New Roman"/>
          <w:sz w:val="28"/>
        </w:rPr>
        <w:t>, являются:</w:t>
      </w:r>
    </w:p>
    <w:p w:rsidR="008F203A" w:rsidRPr="00903B15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 неразвитость механизмов финансово-кредитной поддержки, выражающаяся в высокой стоимости банковских кредитов для субъектов малого и среднего предпринимательства, недоступности (ограничении доступности) финансовых ресурсов вследствие жестких требований к кредитора</w:t>
      </w:r>
      <w:r>
        <w:rPr>
          <w:rFonts w:ascii="Times New Roman" w:hAnsi="Times New Roman" w:cs="Times New Roman"/>
          <w:sz w:val="28"/>
        </w:rPr>
        <w:t>м со стороны банковской системы в части обеспечения гарантий возврата в виде предоставления залогового объема,</w:t>
      </w:r>
      <w:r w:rsidRPr="00903B15">
        <w:rPr>
          <w:rFonts w:ascii="Times New Roman" w:hAnsi="Times New Roman" w:cs="Times New Roman"/>
          <w:sz w:val="28"/>
        </w:rPr>
        <w:t xml:space="preserve"> отсутствии механизмов самофинансирования;</w:t>
      </w:r>
    </w:p>
    <w:p w:rsidR="008F203A" w:rsidRPr="00903B15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 высокие издержки при "вхождении на рынок" для начинающих субъектов малого и среднего предпринимательства;</w:t>
      </w:r>
    </w:p>
    <w:p w:rsidR="008F203A" w:rsidRPr="00903B15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 высокий износ основных сре</w:t>
      </w:r>
      <w:proofErr w:type="gramStart"/>
      <w:r w:rsidRPr="00903B15">
        <w:rPr>
          <w:rFonts w:ascii="Times New Roman" w:hAnsi="Times New Roman" w:cs="Times New Roman"/>
          <w:sz w:val="28"/>
        </w:rPr>
        <w:t>дств в сф</w:t>
      </w:r>
      <w:proofErr w:type="gramEnd"/>
      <w:r w:rsidRPr="00903B15">
        <w:rPr>
          <w:rFonts w:ascii="Times New Roman" w:hAnsi="Times New Roman" w:cs="Times New Roman"/>
          <w:sz w:val="28"/>
        </w:rPr>
        <w:t>ере материального производства;</w:t>
      </w:r>
    </w:p>
    <w:p w:rsidR="008F203A" w:rsidRPr="00903B15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 высокие издержки выхода на внешние рынки;</w:t>
      </w:r>
    </w:p>
    <w:p w:rsidR="008F203A" w:rsidRPr="00903B15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-дефицит квалифицированных кадров, недостаточный уровень профессиональной подготовки.</w:t>
      </w:r>
    </w:p>
    <w:p w:rsidR="008F203A" w:rsidRPr="00903B15" w:rsidRDefault="008F203A" w:rsidP="00F9460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Задачи, поставленные в части развития </w:t>
      </w:r>
      <w:r w:rsidRPr="00903B15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Pr="00903B15">
        <w:rPr>
          <w:rFonts w:ascii="Times New Roman" w:hAnsi="Times New Roman" w:cs="Times New Roman"/>
          <w:sz w:val="28"/>
        </w:rPr>
        <w:t>, требуют программно - целевого подхода, т.е. увязки реализации намечаемых мероприятий по срокам, ресурсам, исполнителям и организации процесса управления и контроля.</w:t>
      </w:r>
    </w:p>
    <w:p w:rsidR="008F203A" w:rsidRPr="00903B15" w:rsidRDefault="008F203A" w:rsidP="00F94601">
      <w:pPr>
        <w:ind w:firstLine="709"/>
        <w:rPr>
          <w:sz w:val="28"/>
        </w:rPr>
      </w:pP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ОСНОВНЫЕ ЦЕЛИ И ЗАДАЧИ ПРОГРАММЫ.</w:t>
      </w: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sz w:val="28"/>
        </w:rPr>
      </w:pPr>
    </w:p>
    <w:p w:rsidR="008F203A" w:rsidRPr="00CC61DA" w:rsidRDefault="008F203A" w:rsidP="00F9460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0CC">
        <w:rPr>
          <w:rFonts w:ascii="Times New Roman" w:hAnsi="Times New Roman" w:cs="Times New Roman"/>
          <w:b/>
          <w:sz w:val="28"/>
          <w:szCs w:val="28"/>
        </w:rPr>
        <w:t>Целью программы</w:t>
      </w:r>
      <w:r w:rsidRPr="00A870CC">
        <w:rPr>
          <w:rFonts w:ascii="Times New Roman" w:hAnsi="Times New Roman" w:cs="Times New Roman"/>
          <w:sz w:val="28"/>
          <w:szCs w:val="28"/>
        </w:rPr>
        <w:t xml:space="preserve"> является создание </w:t>
      </w:r>
      <w:r w:rsidRPr="00A870CC">
        <w:rPr>
          <w:rFonts w:ascii="Times New Roman" w:hAnsi="Times New Roman" w:cs="Times New Roman"/>
          <w:sz w:val="26"/>
        </w:rPr>
        <w:t>благоприятных экономических, правовых и социально-трудовых условий для динамичного развития малого и среднего предпринимательства на территории муниципального образования город Дивногорск</w:t>
      </w:r>
      <w:r w:rsidRPr="00A870CC">
        <w:rPr>
          <w:rFonts w:ascii="Times New Roman" w:hAnsi="Times New Roman" w:cs="Times New Roman"/>
          <w:sz w:val="28"/>
          <w:szCs w:val="28"/>
        </w:rPr>
        <w:t xml:space="preserve"> на основе повышения</w:t>
      </w:r>
      <w:r>
        <w:rPr>
          <w:rFonts w:ascii="Times New Roman" w:hAnsi="Times New Roman" w:cs="Times New Roman"/>
          <w:sz w:val="28"/>
          <w:szCs w:val="28"/>
        </w:rPr>
        <w:t xml:space="preserve"> качества и эффективности мер </w:t>
      </w:r>
      <w:r w:rsidRPr="00A870CC">
        <w:rPr>
          <w:rFonts w:ascii="Times New Roman" w:hAnsi="Times New Roman" w:cs="Times New Roman"/>
          <w:sz w:val="28"/>
          <w:szCs w:val="28"/>
        </w:rPr>
        <w:t xml:space="preserve">поддержки, обеспечение доступа </w:t>
      </w:r>
      <w:r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</w:t>
      </w:r>
      <w:r w:rsidRPr="00A870CC">
        <w:rPr>
          <w:rFonts w:ascii="Times New Roman" w:hAnsi="Times New Roman" w:cs="Times New Roman"/>
          <w:sz w:val="28"/>
          <w:szCs w:val="28"/>
        </w:rPr>
        <w:t xml:space="preserve"> к информационно-консультативным и финансово-кредитным ресурсам.</w:t>
      </w:r>
    </w:p>
    <w:p w:rsidR="008F203A" w:rsidRDefault="008F203A" w:rsidP="00F94601">
      <w:pPr>
        <w:ind w:firstLine="709"/>
        <w:jc w:val="both"/>
        <w:rPr>
          <w:sz w:val="28"/>
        </w:rPr>
      </w:pPr>
      <w:r>
        <w:rPr>
          <w:b/>
          <w:sz w:val="28"/>
        </w:rPr>
        <w:t>Основными задачами</w:t>
      </w:r>
      <w:r>
        <w:rPr>
          <w:sz w:val="28"/>
        </w:rPr>
        <w:t xml:space="preserve"> программы являются:</w:t>
      </w:r>
    </w:p>
    <w:p w:rsidR="008F203A" w:rsidRPr="00C67992" w:rsidRDefault="008F203A" w:rsidP="00F94601">
      <w:pPr>
        <w:ind w:firstLine="709"/>
        <w:jc w:val="both"/>
        <w:rPr>
          <w:sz w:val="28"/>
          <w:szCs w:val="28"/>
        </w:rPr>
      </w:pPr>
      <w:r w:rsidRPr="00C67992">
        <w:rPr>
          <w:sz w:val="28"/>
          <w:szCs w:val="28"/>
        </w:rPr>
        <w:lastRenderedPageBreak/>
        <w:t xml:space="preserve">- нормативно-правовое обеспечение субъектов малого и среднего предпринимательства; </w:t>
      </w:r>
    </w:p>
    <w:p w:rsidR="008F203A" w:rsidRPr="00C67992" w:rsidRDefault="008F203A" w:rsidP="00F94601">
      <w:pPr>
        <w:ind w:firstLine="709"/>
        <w:jc w:val="both"/>
        <w:rPr>
          <w:sz w:val="28"/>
          <w:szCs w:val="28"/>
        </w:rPr>
      </w:pPr>
      <w:r w:rsidRPr="00C67992">
        <w:rPr>
          <w:sz w:val="28"/>
          <w:szCs w:val="28"/>
        </w:rPr>
        <w:t xml:space="preserve">- </w:t>
      </w:r>
      <w:r w:rsidRPr="00C67992">
        <w:rPr>
          <w:color w:val="000000"/>
          <w:spacing w:val="-3"/>
          <w:sz w:val="28"/>
          <w:szCs w:val="28"/>
        </w:rPr>
        <w:t xml:space="preserve">консультационная, информационная, образовательная и методическая поддержка субъектов малого </w:t>
      </w:r>
      <w:r w:rsidRPr="00C67992">
        <w:rPr>
          <w:color w:val="000000"/>
          <w:spacing w:val="-5"/>
          <w:sz w:val="28"/>
          <w:szCs w:val="28"/>
        </w:rPr>
        <w:t>и среднего предпринимательства на различных этапах развития бизнеса;</w:t>
      </w:r>
    </w:p>
    <w:p w:rsidR="008F203A" w:rsidRPr="00C67992" w:rsidRDefault="008F203A" w:rsidP="00F94601">
      <w:pPr>
        <w:ind w:firstLine="709"/>
        <w:jc w:val="both"/>
        <w:rPr>
          <w:sz w:val="28"/>
          <w:szCs w:val="28"/>
        </w:rPr>
      </w:pPr>
      <w:r w:rsidRPr="00C67992">
        <w:rPr>
          <w:sz w:val="28"/>
          <w:szCs w:val="28"/>
        </w:rPr>
        <w:t>- содействие в формировании и развитии инфраструктуры развития и поддержки  малого и среднего предпринимательства;</w:t>
      </w:r>
    </w:p>
    <w:p w:rsidR="008F203A" w:rsidRPr="00C67992" w:rsidRDefault="008F203A" w:rsidP="00F94601">
      <w:pPr>
        <w:ind w:firstLine="709"/>
        <w:jc w:val="both"/>
        <w:rPr>
          <w:sz w:val="28"/>
          <w:szCs w:val="28"/>
        </w:rPr>
      </w:pPr>
      <w:r w:rsidRPr="00C67992">
        <w:rPr>
          <w:sz w:val="28"/>
          <w:szCs w:val="28"/>
        </w:rPr>
        <w:t>- оказание имущественной поддержки;</w:t>
      </w:r>
    </w:p>
    <w:p w:rsidR="008F203A" w:rsidRPr="00C67992" w:rsidRDefault="008F203A" w:rsidP="00F94601">
      <w:pPr>
        <w:ind w:firstLine="709"/>
        <w:jc w:val="both"/>
        <w:rPr>
          <w:sz w:val="28"/>
          <w:szCs w:val="28"/>
        </w:rPr>
      </w:pPr>
      <w:r w:rsidRPr="00C67992">
        <w:rPr>
          <w:sz w:val="28"/>
          <w:szCs w:val="28"/>
        </w:rPr>
        <w:t>- оказание финансовой поддержки;</w:t>
      </w:r>
    </w:p>
    <w:p w:rsidR="008F203A" w:rsidRPr="00C67992" w:rsidRDefault="008F203A" w:rsidP="00F94601">
      <w:pPr>
        <w:ind w:firstLine="709"/>
        <w:jc w:val="both"/>
        <w:rPr>
          <w:b/>
          <w:sz w:val="28"/>
          <w:szCs w:val="28"/>
        </w:rPr>
      </w:pPr>
      <w:r w:rsidRPr="00C67992">
        <w:rPr>
          <w:sz w:val="28"/>
          <w:szCs w:val="28"/>
        </w:rPr>
        <w:t xml:space="preserve">- стимулирование и поддержка инвестиционных проектов субъектов малого и среднего </w:t>
      </w:r>
      <w:proofErr w:type="gramStart"/>
      <w:r w:rsidRPr="00C67992">
        <w:rPr>
          <w:sz w:val="28"/>
          <w:szCs w:val="28"/>
        </w:rPr>
        <w:t>предпринимательства</w:t>
      </w:r>
      <w:proofErr w:type="gramEnd"/>
      <w:r w:rsidRPr="00C67992">
        <w:rPr>
          <w:sz w:val="28"/>
          <w:szCs w:val="28"/>
        </w:rPr>
        <w:t xml:space="preserve"> осуществляющи</w:t>
      </w:r>
      <w:r w:rsidR="001E2B19">
        <w:rPr>
          <w:sz w:val="28"/>
          <w:szCs w:val="28"/>
        </w:rPr>
        <w:t xml:space="preserve">х свою деятельность в социально </w:t>
      </w:r>
      <w:r w:rsidRPr="00C67992">
        <w:rPr>
          <w:sz w:val="28"/>
          <w:szCs w:val="28"/>
        </w:rPr>
        <w:t xml:space="preserve"> значимых для муниципального образования город Дивногорск сферах</w:t>
      </w:r>
      <w:r w:rsidRPr="00C67992">
        <w:rPr>
          <w:b/>
          <w:sz w:val="28"/>
          <w:szCs w:val="28"/>
        </w:rPr>
        <w:t xml:space="preserve"> </w:t>
      </w:r>
    </w:p>
    <w:p w:rsidR="008F203A" w:rsidRPr="00CC61DA" w:rsidRDefault="001E2B19" w:rsidP="008F203A">
      <w:pPr>
        <w:ind w:firstLine="709"/>
        <w:jc w:val="both"/>
        <w:rPr>
          <w:sz w:val="28"/>
        </w:rPr>
      </w:pPr>
      <w:r>
        <w:rPr>
          <w:b/>
          <w:sz w:val="28"/>
        </w:rPr>
        <w:t xml:space="preserve">Социально </w:t>
      </w:r>
      <w:r w:rsidR="008F203A">
        <w:rPr>
          <w:b/>
          <w:sz w:val="28"/>
        </w:rPr>
        <w:t>значимыми видами деятельности малого и среднего предпринимательства на территории муниципального образования город Дивногорск являются:</w:t>
      </w:r>
    </w:p>
    <w:p w:rsidR="008F203A" w:rsidRDefault="008F203A" w:rsidP="00F94601">
      <w:pPr>
        <w:ind w:firstLine="709"/>
        <w:jc w:val="both"/>
        <w:rPr>
          <w:sz w:val="28"/>
          <w:highlight w:val="yellow"/>
        </w:rPr>
      </w:pPr>
      <w:r>
        <w:rPr>
          <w:sz w:val="28"/>
        </w:rPr>
        <w:t>- все виды обрабатывающего производства;</w:t>
      </w:r>
    </w:p>
    <w:p w:rsidR="008F203A" w:rsidRDefault="00F94601" w:rsidP="00F94601">
      <w:pPr>
        <w:ind w:left="360" w:firstLine="349"/>
        <w:jc w:val="both"/>
        <w:rPr>
          <w:sz w:val="28"/>
        </w:rPr>
      </w:pPr>
      <w:r>
        <w:rPr>
          <w:sz w:val="28"/>
        </w:rPr>
        <w:t xml:space="preserve">- </w:t>
      </w:r>
      <w:r w:rsidR="008F203A">
        <w:rPr>
          <w:sz w:val="28"/>
        </w:rPr>
        <w:t>оказание бытовых, коммунальных и прочих услуг;</w:t>
      </w:r>
    </w:p>
    <w:p w:rsidR="008F203A" w:rsidRDefault="00F94601" w:rsidP="00F94601">
      <w:pPr>
        <w:ind w:left="360" w:firstLine="349"/>
        <w:jc w:val="both"/>
        <w:rPr>
          <w:sz w:val="28"/>
        </w:rPr>
      </w:pPr>
      <w:r>
        <w:rPr>
          <w:sz w:val="28"/>
        </w:rPr>
        <w:t xml:space="preserve">- </w:t>
      </w:r>
      <w:r w:rsidR="008F203A">
        <w:rPr>
          <w:sz w:val="28"/>
        </w:rPr>
        <w:t>организация досуга и отдыха населения, туризм;</w:t>
      </w:r>
    </w:p>
    <w:p w:rsidR="008F203A" w:rsidRDefault="00F94601" w:rsidP="00F94601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8F203A">
        <w:rPr>
          <w:sz w:val="28"/>
        </w:rPr>
        <w:t>благоустройство города и поселков, сбор и переработка бытовых и производственных отходов;</w:t>
      </w:r>
    </w:p>
    <w:p w:rsidR="008F203A" w:rsidRDefault="00F94601" w:rsidP="00F94601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8F203A">
        <w:rPr>
          <w:sz w:val="28"/>
        </w:rPr>
        <w:t>строительство объектов жилищного, социального и природоохранного назначения (включая ремонтно-строительные работы).</w:t>
      </w:r>
    </w:p>
    <w:p w:rsidR="00C67992" w:rsidRDefault="008F203A" w:rsidP="00F94601">
      <w:pPr>
        <w:ind w:firstLine="709"/>
        <w:rPr>
          <w:rFonts w:cs="Calibri"/>
          <w:sz w:val="28"/>
          <w:szCs w:val="28"/>
        </w:rPr>
      </w:pPr>
      <w:r>
        <w:rPr>
          <w:sz w:val="28"/>
        </w:rPr>
        <w:t xml:space="preserve">- </w:t>
      </w:r>
      <w:r>
        <w:rPr>
          <w:rFonts w:cs="Calibri"/>
          <w:sz w:val="28"/>
          <w:szCs w:val="28"/>
        </w:rPr>
        <w:t xml:space="preserve">производство общестроительных работ по строительству автомобильных </w:t>
      </w:r>
      <w:r w:rsidRPr="00803C5C">
        <w:rPr>
          <w:rFonts w:cs="Calibri"/>
          <w:sz w:val="28"/>
          <w:szCs w:val="28"/>
        </w:rPr>
        <w:t>дорог</w:t>
      </w:r>
      <w:r w:rsidR="00C67992">
        <w:rPr>
          <w:rFonts w:cs="Calibri"/>
          <w:sz w:val="28"/>
          <w:szCs w:val="28"/>
        </w:rPr>
        <w:t>;</w:t>
      </w:r>
    </w:p>
    <w:p w:rsidR="008F203A" w:rsidRPr="00C67992" w:rsidRDefault="00C67992" w:rsidP="00F94601">
      <w:pPr>
        <w:ind w:firstLine="709"/>
        <w:rPr>
          <w:sz w:val="28"/>
        </w:rPr>
      </w:pPr>
      <w:r w:rsidRPr="00C67992">
        <w:rPr>
          <w:rFonts w:cs="Calibri"/>
          <w:sz w:val="28"/>
          <w:szCs w:val="28"/>
        </w:rPr>
        <w:t xml:space="preserve">- </w:t>
      </w:r>
      <w:r w:rsidRPr="00C67992">
        <w:rPr>
          <w:sz w:val="28"/>
        </w:rPr>
        <w:t>услуги гостиниц и ресторанов</w:t>
      </w:r>
    </w:p>
    <w:p w:rsidR="008F203A" w:rsidRDefault="008F203A" w:rsidP="008F203A">
      <w:pPr>
        <w:jc w:val="center"/>
        <w:rPr>
          <w:b/>
          <w:sz w:val="28"/>
        </w:rPr>
      </w:pPr>
    </w:p>
    <w:p w:rsidR="008F203A" w:rsidRDefault="008F203A" w:rsidP="00C67992">
      <w:pPr>
        <w:jc w:val="center"/>
        <w:rPr>
          <w:b/>
          <w:sz w:val="28"/>
        </w:rPr>
      </w:pPr>
      <w:r>
        <w:rPr>
          <w:b/>
          <w:sz w:val="28"/>
        </w:rPr>
        <w:t>3. СРОКИ РЕАЛИЗАЦИИ ПРОГРАММЫ</w:t>
      </w:r>
    </w:p>
    <w:p w:rsidR="00C67992" w:rsidRPr="00C67992" w:rsidRDefault="00C67992" w:rsidP="00C67992">
      <w:pPr>
        <w:jc w:val="center"/>
        <w:rPr>
          <w:b/>
          <w:sz w:val="28"/>
        </w:rPr>
      </w:pPr>
    </w:p>
    <w:p w:rsidR="008F203A" w:rsidRDefault="008F203A" w:rsidP="008F203A">
      <w:pPr>
        <w:pStyle w:val="ConsNormal"/>
        <w:widowControl/>
        <w:tabs>
          <w:tab w:val="left" w:pos="4500"/>
        </w:tabs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рассчитана на 2011 - 2013 годы.</w:t>
      </w:r>
    </w:p>
    <w:p w:rsidR="008F203A" w:rsidRDefault="008F203A" w:rsidP="008F203A">
      <w:pPr>
        <w:pStyle w:val="ConsNormal"/>
        <w:widowControl/>
        <w:ind w:firstLine="540"/>
      </w:pP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МЕХАНИЗМЫ РЕАЛИЗАЦИИ ПРОГРАММЫ</w:t>
      </w:r>
    </w:p>
    <w:p w:rsidR="008F203A" w:rsidRDefault="008F203A" w:rsidP="008F203A">
      <w:pPr>
        <w:ind w:firstLine="708"/>
        <w:rPr>
          <w:snapToGrid w:val="0"/>
          <w:color w:val="000000"/>
          <w:sz w:val="28"/>
        </w:rPr>
      </w:pPr>
    </w:p>
    <w:p w:rsidR="008F203A" w:rsidRDefault="008F203A" w:rsidP="008F203A">
      <w:pPr>
        <w:ind w:firstLine="708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Основным организующим звеном поддержки малого и среднего предпринимательства на территории муниципального образования город Дивногорск является отдел экономического развития администрации города Дивногорска, который привлекает к реализации программы государственные, муниципальные, общественные организации и структуры, занимающиеся поддержкой и развитием малого и среднего предпринимательства.</w:t>
      </w:r>
    </w:p>
    <w:p w:rsidR="008F203A" w:rsidRDefault="008F203A" w:rsidP="008F203A">
      <w:pPr>
        <w:ind w:firstLine="708"/>
        <w:jc w:val="both"/>
        <w:rPr>
          <w:sz w:val="28"/>
          <w:szCs w:val="28"/>
        </w:rPr>
      </w:pPr>
      <w:proofErr w:type="gramStart"/>
      <w:r w:rsidRPr="00A42675">
        <w:rPr>
          <w:snapToGrid w:val="0"/>
          <w:color w:val="000000"/>
          <w:sz w:val="28"/>
        </w:rPr>
        <w:t>Источником фи</w:t>
      </w:r>
      <w:r>
        <w:rPr>
          <w:snapToGrid w:val="0"/>
          <w:color w:val="000000"/>
          <w:sz w:val="28"/>
        </w:rPr>
        <w:t>нансирования программы являются</w:t>
      </w:r>
      <w:r w:rsidRPr="00A42675">
        <w:rPr>
          <w:snapToGrid w:val="0"/>
          <w:color w:val="000000"/>
          <w:sz w:val="28"/>
        </w:rPr>
        <w:t xml:space="preserve"> средства</w:t>
      </w:r>
      <w:r w:rsidRPr="00037F83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 бюджета, а также межбюджетные трансферты из федерального и краевого бюджетов.</w:t>
      </w:r>
      <w:r w:rsidRPr="006F5397">
        <w:rPr>
          <w:sz w:val="28"/>
          <w:szCs w:val="28"/>
        </w:rPr>
        <w:t xml:space="preserve"> </w:t>
      </w:r>
      <w:proofErr w:type="gramEnd"/>
    </w:p>
    <w:p w:rsidR="008F203A" w:rsidRDefault="008F203A" w:rsidP="008F203A">
      <w:pPr>
        <w:ind w:firstLine="708"/>
        <w:contextualSpacing/>
        <w:jc w:val="both"/>
        <w:rPr>
          <w:snapToGrid w:val="0"/>
          <w:color w:val="000000"/>
          <w:sz w:val="28"/>
        </w:rPr>
      </w:pPr>
      <w:proofErr w:type="gramStart"/>
      <w:r>
        <w:rPr>
          <w:sz w:val="28"/>
          <w:szCs w:val="28"/>
        </w:rPr>
        <w:t xml:space="preserve">В случае возникновения переходящих остатков средств краевого и федерального бюджетов, полученных в бюджет города Дивногорска по результатам конкурсного отбора муниципальных программ для </w:t>
      </w:r>
      <w:r>
        <w:rPr>
          <w:sz w:val="28"/>
          <w:szCs w:val="28"/>
        </w:rPr>
        <w:lastRenderedPageBreak/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объем средств, необходимых для обеспечения коэффициента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исходя из условий, действовавших в предыдущем финансовом году, резервируется на соответствующие мероприятия программы</w:t>
      </w:r>
      <w:proofErr w:type="gramEnd"/>
      <w:r>
        <w:rPr>
          <w:sz w:val="28"/>
          <w:szCs w:val="28"/>
        </w:rPr>
        <w:t xml:space="preserve"> в текущем году.</w:t>
      </w:r>
    </w:p>
    <w:p w:rsidR="008F203A" w:rsidRPr="006F5397" w:rsidRDefault="008F203A" w:rsidP="00F9460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F94601">
        <w:rPr>
          <w:sz w:val="28"/>
          <w:szCs w:val="28"/>
        </w:rPr>
        <w:t>Получателями сре</w:t>
      </w:r>
      <w:proofErr w:type="gramStart"/>
      <w:r w:rsidRPr="00F94601">
        <w:rPr>
          <w:sz w:val="28"/>
          <w:szCs w:val="28"/>
        </w:rPr>
        <w:t>дств в р</w:t>
      </w:r>
      <w:proofErr w:type="gramEnd"/>
      <w:r w:rsidRPr="00F94601">
        <w:rPr>
          <w:sz w:val="28"/>
          <w:szCs w:val="28"/>
        </w:rPr>
        <w:t>амках программы могут быть физические и юридические лица, зарегистрированные и осуществляющие свою деятельность на территории муниципального образования город Дивногорск.</w:t>
      </w:r>
    </w:p>
    <w:p w:rsidR="008F203A" w:rsidRDefault="008F203A" w:rsidP="00C67992">
      <w:pPr>
        <w:ind w:firstLine="708"/>
        <w:contextualSpacing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 xml:space="preserve">Оказание поддержки осуществляется при отсутствии у субъектов малого и среднего предпринимательства просроченной задолженности </w:t>
      </w:r>
      <w:r w:rsidRPr="00BC793C">
        <w:rPr>
          <w:sz w:val="28"/>
          <w:szCs w:val="28"/>
        </w:rPr>
        <w:t>по уплате налогов в бюджеты бюджетной системы Российской Федерации и обязательных платежей во внебюджетные фонды</w:t>
      </w:r>
      <w:r>
        <w:rPr>
          <w:sz w:val="28"/>
          <w:szCs w:val="28"/>
        </w:rPr>
        <w:t>.</w:t>
      </w:r>
    </w:p>
    <w:p w:rsidR="008F203A" w:rsidRPr="00C67992" w:rsidRDefault="008F203A" w:rsidP="00C67992">
      <w:pPr>
        <w:pStyle w:val="ConsNormal"/>
        <w:widowControl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67992">
        <w:rPr>
          <w:rFonts w:ascii="Times New Roman" w:hAnsi="Times New Roman"/>
          <w:sz w:val="28"/>
          <w:szCs w:val="28"/>
        </w:rPr>
        <w:t>Система программных мероприятий представлена пятью направлениями:</w:t>
      </w:r>
    </w:p>
    <w:p w:rsidR="008F203A" w:rsidRPr="00C67992" w:rsidRDefault="008F203A" w:rsidP="00C67992">
      <w:pPr>
        <w:numPr>
          <w:ilvl w:val="0"/>
          <w:numId w:val="4"/>
        </w:numPr>
        <w:contextualSpacing/>
        <w:jc w:val="both"/>
        <w:rPr>
          <w:snapToGrid w:val="0"/>
          <w:color w:val="000000"/>
          <w:sz w:val="28"/>
          <w:szCs w:val="28"/>
        </w:rPr>
      </w:pPr>
      <w:r w:rsidRPr="00C67992">
        <w:rPr>
          <w:snapToGrid w:val="0"/>
          <w:color w:val="000000"/>
          <w:sz w:val="28"/>
          <w:szCs w:val="28"/>
        </w:rPr>
        <w:t>Нормативно-правовое обеспечение субъектов малого и среднего предпринимательства</w:t>
      </w:r>
    </w:p>
    <w:p w:rsidR="008F203A" w:rsidRPr="00C67992" w:rsidRDefault="008F203A" w:rsidP="00C67992">
      <w:pPr>
        <w:ind w:left="720" w:hanging="720"/>
        <w:contextualSpacing/>
        <w:jc w:val="both"/>
        <w:rPr>
          <w:sz w:val="28"/>
          <w:szCs w:val="28"/>
        </w:rPr>
      </w:pPr>
      <w:r w:rsidRPr="00C67992">
        <w:rPr>
          <w:snapToGrid w:val="0"/>
          <w:color w:val="000000"/>
          <w:sz w:val="28"/>
          <w:szCs w:val="28"/>
          <w:lang w:val="en-US"/>
        </w:rPr>
        <w:t>II</w:t>
      </w:r>
      <w:r w:rsidRPr="00C67992">
        <w:rPr>
          <w:snapToGrid w:val="0"/>
          <w:color w:val="000000"/>
          <w:sz w:val="28"/>
          <w:szCs w:val="28"/>
        </w:rPr>
        <w:t>.</w:t>
      </w:r>
      <w:r w:rsidRPr="00C67992">
        <w:rPr>
          <w:snapToGrid w:val="0"/>
          <w:color w:val="000000"/>
          <w:sz w:val="28"/>
          <w:szCs w:val="28"/>
        </w:rPr>
        <w:tab/>
        <w:t>Информационная, консультационная, образовательная и методическая</w:t>
      </w:r>
      <w:r w:rsidRPr="00C67992">
        <w:rPr>
          <w:b/>
          <w:i/>
          <w:snapToGrid w:val="0"/>
          <w:color w:val="000000"/>
          <w:sz w:val="28"/>
          <w:szCs w:val="28"/>
        </w:rPr>
        <w:t xml:space="preserve"> </w:t>
      </w:r>
      <w:r w:rsidRPr="00C67992">
        <w:rPr>
          <w:snapToGrid w:val="0"/>
          <w:color w:val="000000"/>
          <w:sz w:val="28"/>
          <w:szCs w:val="28"/>
        </w:rPr>
        <w:t>поддержка субъектов малого и среднего предпринимательства</w:t>
      </w:r>
    </w:p>
    <w:p w:rsidR="008F203A" w:rsidRPr="00C67992" w:rsidRDefault="008F203A" w:rsidP="00C67992">
      <w:pPr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C67992">
        <w:rPr>
          <w:sz w:val="28"/>
          <w:szCs w:val="28"/>
        </w:rPr>
        <w:t>Содействие в формировании и развитии инфраструктуры развития и поддержки малого и среднего предпринимательства.</w:t>
      </w:r>
    </w:p>
    <w:p w:rsidR="008F203A" w:rsidRPr="00C67992" w:rsidRDefault="008F203A" w:rsidP="008F203A">
      <w:pPr>
        <w:pStyle w:val="2"/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C67992">
        <w:rPr>
          <w:sz w:val="28"/>
          <w:szCs w:val="28"/>
        </w:rPr>
        <w:t>Имущественная поддержка субъектов малого и среднего предпринимательства.</w:t>
      </w:r>
    </w:p>
    <w:p w:rsidR="008F203A" w:rsidRPr="00C67992" w:rsidRDefault="008F203A" w:rsidP="008F203A">
      <w:pPr>
        <w:pStyle w:val="2"/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C67992">
        <w:rPr>
          <w:sz w:val="28"/>
          <w:szCs w:val="28"/>
        </w:rPr>
        <w:t>Финансовая поддержка субъектов малого и среднего предпринимательства.</w:t>
      </w:r>
    </w:p>
    <w:p w:rsidR="00C67992" w:rsidRPr="00C67992" w:rsidRDefault="00C67992" w:rsidP="008F203A">
      <w:pPr>
        <w:contextualSpacing/>
        <w:jc w:val="both"/>
        <w:rPr>
          <w:sz w:val="28"/>
          <w:szCs w:val="28"/>
        </w:rPr>
      </w:pPr>
    </w:p>
    <w:p w:rsidR="008F203A" w:rsidRDefault="008F203A" w:rsidP="008F203A">
      <w:pPr>
        <w:jc w:val="center"/>
        <w:rPr>
          <w:sz w:val="28"/>
        </w:rPr>
      </w:pPr>
      <w:r>
        <w:rPr>
          <w:b/>
          <w:sz w:val="28"/>
        </w:rPr>
        <w:t>Основные мероприятия, проводимые в рамках Программы</w:t>
      </w:r>
    </w:p>
    <w:p w:rsidR="008F203A" w:rsidRDefault="008F203A" w:rsidP="008F203A">
      <w:pPr>
        <w:jc w:val="both"/>
        <w:rPr>
          <w:sz w:val="28"/>
        </w:rPr>
      </w:pPr>
    </w:p>
    <w:p w:rsidR="008F203A" w:rsidRPr="0054409C" w:rsidRDefault="008F203A" w:rsidP="008F203A">
      <w:pPr>
        <w:jc w:val="both"/>
        <w:rPr>
          <w:b/>
          <w:sz w:val="28"/>
        </w:rPr>
      </w:pPr>
      <w:r>
        <w:rPr>
          <w:b/>
          <w:sz w:val="28"/>
        </w:rPr>
        <w:tab/>
      </w:r>
      <w:r w:rsidRPr="0054409C">
        <w:rPr>
          <w:b/>
          <w:sz w:val="28"/>
          <w:lang w:val="en-US"/>
        </w:rPr>
        <w:t>I</w:t>
      </w:r>
      <w:r w:rsidRPr="0054409C">
        <w:rPr>
          <w:b/>
          <w:sz w:val="28"/>
        </w:rPr>
        <w:t>. Нормативно-правовое обеспечение субъектов малого и</w:t>
      </w:r>
      <w:r w:rsidRPr="0054409C">
        <w:rPr>
          <w:rFonts w:cs="Calibri"/>
          <w:b/>
          <w:sz w:val="28"/>
          <w:szCs w:val="28"/>
        </w:rPr>
        <w:t xml:space="preserve"> </w:t>
      </w:r>
      <w:r w:rsidRPr="0054409C">
        <w:rPr>
          <w:b/>
          <w:sz w:val="28"/>
        </w:rPr>
        <w:t>среднего предпринимательства:</w:t>
      </w:r>
    </w:p>
    <w:p w:rsidR="008F203A" w:rsidRDefault="008F203A" w:rsidP="008F203A">
      <w:pPr>
        <w:rPr>
          <w:sz w:val="28"/>
        </w:rPr>
      </w:pPr>
    </w:p>
    <w:p w:rsidR="008F203A" w:rsidRDefault="008F203A" w:rsidP="00F94601">
      <w:pPr>
        <w:tabs>
          <w:tab w:val="left" w:pos="567"/>
          <w:tab w:val="left" w:pos="709"/>
        </w:tabs>
        <w:jc w:val="both"/>
        <w:rPr>
          <w:sz w:val="28"/>
        </w:rPr>
      </w:pPr>
      <w:r>
        <w:rPr>
          <w:snapToGrid w:val="0"/>
          <w:color w:val="000000"/>
          <w:sz w:val="28"/>
        </w:rPr>
        <w:tab/>
        <w:t>1) Анализируется действующая нормативная правовая база в сфере регулирования и государственной поддержки субъектов малого и среднего  предпринимательства, и на основе анализа разрабатываются предложения по ее совершенствованию.</w:t>
      </w:r>
    </w:p>
    <w:p w:rsidR="008F203A" w:rsidRDefault="008F203A" w:rsidP="008F203A">
      <w:pPr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ab/>
        <w:t>2) Для урегулирования взаимодействия органов местного самоуправления с бизнес сообществом готовятся, по мере необходимости, собственные нормативные правовые акты, направленные на поддержку малого и среднего предпринимательства.</w:t>
      </w:r>
    </w:p>
    <w:p w:rsidR="008F203A" w:rsidRPr="005C7E49" w:rsidRDefault="008F203A" w:rsidP="008F203A">
      <w:pPr>
        <w:pStyle w:val="Con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3) </w:t>
      </w:r>
      <w:r w:rsidRPr="00392D0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В целях </w:t>
      </w:r>
      <w:r w:rsidRPr="00392D07">
        <w:rPr>
          <w:rFonts w:ascii="Times New Roman" w:hAnsi="Times New Roman" w:cs="Times New Roman"/>
          <w:sz w:val="28"/>
          <w:szCs w:val="28"/>
        </w:rPr>
        <w:t xml:space="preserve">выработки предложений по решению актуальных кратко-, средне- и долгосрочных проблем развития малого и среднего предпринимательства на территории муниципального образования город Дивногорск и подготовки предложений по созданию правовых, экономических и организационных механизмов их реализации  организуется </w:t>
      </w:r>
      <w:r w:rsidRPr="00392D07">
        <w:rPr>
          <w:rFonts w:ascii="Times New Roman" w:hAnsi="Times New Roman" w:cs="Times New Roman"/>
          <w:sz w:val="28"/>
          <w:szCs w:val="28"/>
        </w:rPr>
        <w:lastRenderedPageBreak/>
        <w:t>текущая деятельность Координационного совета по вопросам поддержки и развития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2D07">
        <w:rPr>
          <w:rFonts w:ascii="Times New Roman" w:hAnsi="Times New Roman" w:cs="Times New Roman"/>
          <w:snapToGrid w:val="0"/>
          <w:sz w:val="28"/>
          <w:szCs w:val="28"/>
        </w:rPr>
        <w:t>Все проекты нормативных правовых актов, касающихся осуществления деятельности субъектов малого и среднего предпринимательства на территории муниципального образования город Дивногорск в обязательном порядке выносятся для обсуждения на за</w:t>
      </w:r>
      <w:r>
        <w:rPr>
          <w:rFonts w:ascii="Times New Roman" w:hAnsi="Times New Roman" w:cs="Times New Roman"/>
          <w:snapToGrid w:val="0"/>
          <w:sz w:val="28"/>
          <w:szCs w:val="28"/>
        </w:rPr>
        <w:t>седание Координационного совета.</w:t>
      </w:r>
    </w:p>
    <w:p w:rsidR="008F203A" w:rsidRDefault="008F203A" w:rsidP="008F203A">
      <w:pPr>
        <w:rPr>
          <w:b/>
          <w:snapToGrid w:val="0"/>
          <w:color w:val="000000"/>
          <w:sz w:val="28"/>
        </w:rPr>
      </w:pPr>
    </w:p>
    <w:p w:rsidR="008F203A" w:rsidRPr="0054409C" w:rsidRDefault="008F203A" w:rsidP="008F203A">
      <w:pPr>
        <w:rPr>
          <w:b/>
          <w:snapToGrid w:val="0"/>
          <w:color w:val="000000"/>
          <w:sz w:val="28"/>
        </w:rPr>
      </w:pPr>
      <w:r>
        <w:rPr>
          <w:b/>
          <w:i/>
          <w:snapToGrid w:val="0"/>
          <w:color w:val="000000"/>
          <w:sz w:val="28"/>
        </w:rPr>
        <w:tab/>
      </w:r>
      <w:r w:rsidRPr="0054409C">
        <w:rPr>
          <w:b/>
          <w:snapToGrid w:val="0"/>
          <w:color w:val="000000"/>
          <w:sz w:val="28"/>
        </w:rPr>
        <w:t>II. Информационная, консультационная, образовательная и методическая поддержка</w:t>
      </w:r>
      <w:r>
        <w:rPr>
          <w:b/>
          <w:sz w:val="28"/>
        </w:rPr>
        <w:t xml:space="preserve"> субъектов малого </w:t>
      </w:r>
      <w:r w:rsidRPr="0054409C">
        <w:rPr>
          <w:b/>
          <w:sz w:val="28"/>
        </w:rPr>
        <w:t>и среднего предпринимательства</w:t>
      </w:r>
      <w:r w:rsidRPr="0054409C">
        <w:rPr>
          <w:b/>
          <w:snapToGrid w:val="0"/>
          <w:color w:val="000000"/>
          <w:sz w:val="28"/>
        </w:rPr>
        <w:t>:</w:t>
      </w:r>
    </w:p>
    <w:p w:rsidR="008F203A" w:rsidRPr="0054409C" w:rsidRDefault="008F203A" w:rsidP="008F203A">
      <w:pPr>
        <w:rPr>
          <w:sz w:val="28"/>
        </w:rPr>
      </w:pPr>
    </w:p>
    <w:p w:rsidR="008F203A" w:rsidRPr="00E102D8" w:rsidRDefault="008F203A" w:rsidP="00F94601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  <w:t>1) Организация функционирования</w:t>
      </w:r>
      <w:r w:rsidRPr="00E102D8">
        <w:rPr>
          <w:sz w:val="28"/>
        </w:rPr>
        <w:t xml:space="preserve"> Центра содействия малому и среднему предпринимательству му</w:t>
      </w:r>
      <w:r>
        <w:rPr>
          <w:sz w:val="28"/>
        </w:rPr>
        <w:t xml:space="preserve">ниципального образования город </w:t>
      </w:r>
      <w:r w:rsidRPr="00E102D8">
        <w:rPr>
          <w:sz w:val="28"/>
        </w:rPr>
        <w:t xml:space="preserve">Дивногорск, работающий по принципу «одного окна» </w:t>
      </w:r>
      <w:r>
        <w:rPr>
          <w:sz w:val="28"/>
        </w:rPr>
        <w:t xml:space="preserve">включает в себя: </w:t>
      </w:r>
    </w:p>
    <w:p w:rsidR="008F203A" w:rsidRDefault="008F203A" w:rsidP="008F203A">
      <w:pPr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sz w:val="28"/>
        </w:rPr>
        <w:t xml:space="preserve">1.1. </w:t>
      </w:r>
      <w:r w:rsidRPr="00397A93">
        <w:rPr>
          <w:color w:val="000000"/>
          <w:spacing w:val="-3"/>
          <w:sz w:val="28"/>
          <w:szCs w:val="28"/>
        </w:rPr>
        <w:t>Информационно-консультационное обслуживание субъектов малого</w:t>
      </w:r>
      <w:r>
        <w:rPr>
          <w:color w:val="000000"/>
          <w:spacing w:val="-3"/>
          <w:sz w:val="28"/>
          <w:szCs w:val="28"/>
        </w:rPr>
        <w:t xml:space="preserve"> </w:t>
      </w:r>
      <w:r w:rsidRPr="00397A93">
        <w:rPr>
          <w:color w:val="000000"/>
          <w:spacing w:val="-5"/>
          <w:sz w:val="28"/>
          <w:szCs w:val="28"/>
        </w:rPr>
        <w:t>и среднего предпринимательства на различных этапах развития</w:t>
      </w:r>
      <w:r>
        <w:rPr>
          <w:color w:val="000000"/>
          <w:spacing w:val="-5"/>
          <w:sz w:val="28"/>
          <w:szCs w:val="28"/>
        </w:rPr>
        <w:t xml:space="preserve"> бизнеса, в том числе:</w:t>
      </w:r>
    </w:p>
    <w:p w:rsidR="008F203A" w:rsidRDefault="008F203A" w:rsidP="008F203A">
      <w:pPr>
        <w:ind w:firstLine="708"/>
        <w:jc w:val="both"/>
        <w:rPr>
          <w:color w:val="000000"/>
          <w:spacing w:val="-5"/>
          <w:sz w:val="28"/>
          <w:szCs w:val="28"/>
        </w:rPr>
      </w:pPr>
      <w:r w:rsidRPr="00D33EE9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- о</w:t>
      </w:r>
      <w:r w:rsidRPr="00397A93">
        <w:rPr>
          <w:color w:val="000000"/>
          <w:spacing w:val="-4"/>
          <w:sz w:val="28"/>
          <w:szCs w:val="28"/>
        </w:rPr>
        <w:t>каз</w:t>
      </w:r>
      <w:r>
        <w:rPr>
          <w:color w:val="000000"/>
          <w:spacing w:val="-4"/>
          <w:sz w:val="28"/>
          <w:szCs w:val="28"/>
        </w:rPr>
        <w:t>ание помощи</w:t>
      </w:r>
      <w:r w:rsidRPr="00397A93">
        <w:rPr>
          <w:color w:val="000000"/>
          <w:spacing w:val="-4"/>
          <w:sz w:val="28"/>
          <w:szCs w:val="28"/>
        </w:rPr>
        <w:t xml:space="preserve"> субъектам малого и среднего предпринимательства </w:t>
      </w:r>
      <w:r>
        <w:rPr>
          <w:color w:val="000000"/>
          <w:spacing w:val="-2"/>
          <w:sz w:val="28"/>
          <w:szCs w:val="28"/>
        </w:rPr>
        <w:t xml:space="preserve">в подготовке </w:t>
      </w:r>
      <w:r w:rsidRPr="00397A93">
        <w:rPr>
          <w:color w:val="000000"/>
          <w:spacing w:val="-2"/>
          <w:sz w:val="28"/>
          <w:szCs w:val="28"/>
        </w:rPr>
        <w:t xml:space="preserve">документов, необходимых для участия в </w:t>
      </w:r>
      <w:r>
        <w:rPr>
          <w:color w:val="000000"/>
          <w:spacing w:val="-2"/>
          <w:sz w:val="28"/>
          <w:szCs w:val="28"/>
        </w:rPr>
        <w:t xml:space="preserve">краевых </w:t>
      </w:r>
      <w:r w:rsidRPr="00397A93">
        <w:rPr>
          <w:color w:val="000000"/>
          <w:spacing w:val="-2"/>
          <w:sz w:val="28"/>
          <w:szCs w:val="28"/>
        </w:rPr>
        <w:t xml:space="preserve">и муниципальных программах поддержки </w:t>
      </w:r>
      <w:r w:rsidRPr="00397A93">
        <w:rPr>
          <w:color w:val="000000"/>
          <w:spacing w:val="-5"/>
          <w:sz w:val="28"/>
          <w:szCs w:val="28"/>
        </w:rPr>
        <w:t>предпринимательства</w:t>
      </w:r>
      <w:r>
        <w:rPr>
          <w:color w:val="000000"/>
          <w:spacing w:val="-5"/>
          <w:sz w:val="28"/>
          <w:szCs w:val="28"/>
        </w:rPr>
        <w:t>;</w:t>
      </w:r>
    </w:p>
    <w:p w:rsidR="008F203A" w:rsidRDefault="008F203A" w:rsidP="008F203A">
      <w:pPr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-</w:t>
      </w:r>
      <w:r w:rsidRPr="006C02E8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с</w:t>
      </w:r>
      <w:r w:rsidRPr="00B52D3D">
        <w:rPr>
          <w:color w:val="000000"/>
          <w:spacing w:val="-4"/>
          <w:sz w:val="28"/>
          <w:szCs w:val="28"/>
        </w:rPr>
        <w:t>одейств</w:t>
      </w:r>
      <w:r>
        <w:rPr>
          <w:color w:val="000000"/>
          <w:spacing w:val="-4"/>
          <w:sz w:val="28"/>
          <w:szCs w:val="28"/>
        </w:rPr>
        <w:t>ие в привлечении</w:t>
      </w:r>
      <w:r w:rsidRPr="00B52D3D">
        <w:rPr>
          <w:color w:val="000000"/>
          <w:spacing w:val="-4"/>
          <w:sz w:val="28"/>
          <w:szCs w:val="28"/>
        </w:rPr>
        <w:t xml:space="preserve"> субъектами малого и среднего предпринимательства кредитных средств и </w:t>
      </w:r>
      <w:proofErr w:type="spellStart"/>
      <w:r w:rsidRPr="00B52D3D">
        <w:rPr>
          <w:color w:val="000000"/>
          <w:spacing w:val="-4"/>
          <w:sz w:val="28"/>
          <w:szCs w:val="28"/>
        </w:rPr>
        <w:t>микрозаймов</w:t>
      </w:r>
      <w:proofErr w:type="spellEnd"/>
      <w:r w:rsidRPr="00B52D3D">
        <w:rPr>
          <w:color w:val="000000"/>
          <w:sz w:val="28"/>
          <w:szCs w:val="28"/>
        </w:rPr>
        <w:t>, привлечени</w:t>
      </w:r>
      <w:r>
        <w:rPr>
          <w:color w:val="000000"/>
          <w:sz w:val="28"/>
          <w:szCs w:val="28"/>
        </w:rPr>
        <w:t>и</w:t>
      </w:r>
      <w:r w:rsidRPr="00B52D3D">
        <w:rPr>
          <w:color w:val="000000"/>
          <w:sz w:val="28"/>
          <w:szCs w:val="28"/>
        </w:rPr>
        <w:t xml:space="preserve"> иных инвестиций для создания </w:t>
      </w:r>
      <w:r>
        <w:rPr>
          <w:color w:val="000000"/>
          <w:spacing w:val="-5"/>
          <w:sz w:val="28"/>
          <w:szCs w:val="28"/>
        </w:rPr>
        <w:t>и развития бизнеса;</w:t>
      </w:r>
    </w:p>
    <w:p w:rsidR="008F203A" w:rsidRDefault="008F203A" w:rsidP="008F203A">
      <w:pPr>
        <w:ind w:firstLine="708"/>
        <w:jc w:val="both"/>
        <w:rPr>
          <w:sz w:val="28"/>
        </w:rPr>
      </w:pPr>
      <w:r>
        <w:rPr>
          <w:color w:val="000000"/>
          <w:spacing w:val="-5"/>
          <w:sz w:val="28"/>
          <w:szCs w:val="28"/>
        </w:rPr>
        <w:t xml:space="preserve">- </w:t>
      </w:r>
      <w:r w:rsidRPr="008C1908">
        <w:rPr>
          <w:sz w:val="28"/>
        </w:rPr>
        <w:t xml:space="preserve"> </w:t>
      </w:r>
      <w:r>
        <w:rPr>
          <w:sz w:val="28"/>
        </w:rPr>
        <w:t>информирование субъектов малого и среднего предпринимательства о действующих выставках, ярмарках.</w:t>
      </w:r>
    </w:p>
    <w:p w:rsidR="008F203A" w:rsidRDefault="008F203A" w:rsidP="008F203A">
      <w:pPr>
        <w:jc w:val="both"/>
        <w:rPr>
          <w:snapToGrid w:val="0"/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  <w:t xml:space="preserve">1.2. </w:t>
      </w:r>
      <w:proofErr w:type="gramStart"/>
      <w:r>
        <w:rPr>
          <w:color w:val="000000"/>
          <w:spacing w:val="2"/>
          <w:sz w:val="28"/>
          <w:szCs w:val="28"/>
        </w:rPr>
        <w:t xml:space="preserve">Образовательная поддержка </w:t>
      </w:r>
      <w:r w:rsidRPr="00397A93">
        <w:rPr>
          <w:color w:val="000000"/>
          <w:spacing w:val="-3"/>
          <w:sz w:val="28"/>
          <w:szCs w:val="28"/>
        </w:rPr>
        <w:t>субъектов малого</w:t>
      </w:r>
      <w:r>
        <w:rPr>
          <w:color w:val="000000"/>
          <w:spacing w:val="-3"/>
          <w:sz w:val="28"/>
          <w:szCs w:val="28"/>
        </w:rPr>
        <w:t xml:space="preserve"> </w:t>
      </w:r>
      <w:r w:rsidRPr="00397A93">
        <w:rPr>
          <w:color w:val="000000"/>
          <w:spacing w:val="-5"/>
          <w:sz w:val="28"/>
          <w:szCs w:val="28"/>
        </w:rPr>
        <w:t>и среднего предпринимательства</w:t>
      </w:r>
      <w:r>
        <w:rPr>
          <w:color w:val="000000"/>
          <w:spacing w:val="2"/>
          <w:sz w:val="28"/>
          <w:szCs w:val="28"/>
        </w:rPr>
        <w:t xml:space="preserve"> включает в себя </w:t>
      </w:r>
      <w:r>
        <w:rPr>
          <w:snapToGrid w:val="0"/>
          <w:color w:val="000000"/>
          <w:sz w:val="28"/>
        </w:rPr>
        <w:t>организацию консультационных семинаров и совещаний для субъектов малого и среднего предпринимательства по вопросам организации и ведения бизнеса, касающихся действующего налогового, трудового законодательств, охраны труда и других</w:t>
      </w:r>
      <w:r>
        <w:rPr>
          <w:sz w:val="28"/>
        </w:rPr>
        <w:t xml:space="preserve"> с привлечением специалистов администрации города, инфраструктуры поддержки малого</w:t>
      </w:r>
      <w:r w:rsidRPr="008B0DA4">
        <w:rPr>
          <w:snapToGrid w:val="0"/>
          <w:color w:val="000000"/>
          <w:sz w:val="28"/>
        </w:rPr>
        <w:t xml:space="preserve"> </w:t>
      </w:r>
      <w:r>
        <w:rPr>
          <w:snapToGrid w:val="0"/>
          <w:color w:val="000000"/>
          <w:sz w:val="28"/>
        </w:rPr>
        <w:t>и среднего</w:t>
      </w:r>
      <w:r>
        <w:rPr>
          <w:sz w:val="28"/>
        </w:rPr>
        <w:t xml:space="preserve"> предпринимательства; образовательных учреждений, консультационных служб и компаний;</w:t>
      </w:r>
      <w:proofErr w:type="gramEnd"/>
      <w:r>
        <w:rPr>
          <w:sz w:val="28"/>
        </w:rPr>
        <w:t xml:space="preserve"> налоговых и иных контролирующих органов.</w:t>
      </w:r>
      <w:r w:rsidRPr="008C1908">
        <w:rPr>
          <w:snapToGrid w:val="0"/>
          <w:color w:val="000000"/>
          <w:sz w:val="28"/>
        </w:rPr>
        <w:t xml:space="preserve"> </w:t>
      </w:r>
      <w:r>
        <w:rPr>
          <w:snapToGrid w:val="0"/>
          <w:color w:val="000000"/>
          <w:sz w:val="28"/>
          <w:szCs w:val="28"/>
        </w:rPr>
        <w:t xml:space="preserve">Проведение совместно </w:t>
      </w:r>
      <w:r w:rsidRPr="001F21C8">
        <w:rPr>
          <w:snapToGrid w:val="0"/>
          <w:color w:val="000000"/>
          <w:sz w:val="28"/>
          <w:szCs w:val="28"/>
        </w:rPr>
        <w:t xml:space="preserve">с </w:t>
      </w:r>
      <w:r>
        <w:rPr>
          <w:snapToGrid w:val="0"/>
          <w:color w:val="000000"/>
          <w:sz w:val="28"/>
          <w:szCs w:val="28"/>
        </w:rPr>
        <w:t>краевым</w:t>
      </w:r>
      <w:r w:rsidRPr="001F21C8">
        <w:rPr>
          <w:snapToGrid w:val="0"/>
          <w:color w:val="000000"/>
          <w:sz w:val="28"/>
          <w:szCs w:val="28"/>
        </w:rPr>
        <w:t xml:space="preserve"> государственным бюджетным учреждением </w:t>
      </w:r>
      <w:r w:rsidRPr="001F21C8">
        <w:rPr>
          <w:sz w:val="28"/>
          <w:szCs w:val="28"/>
        </w:rPr>
        <w:t>«Центр занятости населения г</w:t>
      </w:r>
      <w:proofErr w:type="gramStart"/>
      <w:r w:rsidRPr="001F21C8">
        <w:rPr>
          <w:sz w:val="28"/>
          <w:szCs w:val="28"/>
        </w:rPr>
        <w:t>.Д</w:t>
      </w:r>
      <w:proofErr w:type="gramEnd"/>
      <w:r w:rsidRPr="001F21C8">
        <w:rPr>
          <w:sz w:val="28"/>
          <w:szCs w:val="28"/>
        </w:rPr>
        <w:t>ивногорска»</w:t>
      </w:r>
      <w:r>
        <w:rPr>
          <w:sz w:val="28"/>
          <w:szCs w:val="28"/>
        </w:rPr>
        <w:t xml:space="preserve"> </w:t>
      </w:r>
      <w:r w:rsidRPr="001F21C8">
        <w:rPr>
          <w:snapToGrid w:val="0"/>
          <w:color w:val="000000"/>
          <w:sz w:val="28"/>
          <w:szCs w:val="28"/>
        </w:rPr>
        <w:t>обучающих семинаров для безработных граждан по вопросам организации собственного дела.</w:t>
      </w:r>
    </w:p>
    <w:p w:rsidR="008F203A" w:rsidRDefault="008F203A" w:rsidP="008F203A">
      <w:pPr>
        <w:jc w:val="both"/>
        <w:rPr>
          <w:color w:val="000000"/>
          <w:spacing w:val="-4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ab/>
        <w:t xml:space="preserve">1.3. Методическая поддержка включает в себя </w:t>
      </w:r>
      <w:r>
        <w:rPr>
          <w:color w:val="000000"/>
          <w:spacing w:val="-3"/>
          <w:sz w:val="28"/>
          <w:szCs w:val="28"/>
        </w:rPr>
        <w:t>предоставление на безвозмездной основе субъектам малого и среднего</w:t>
      </w:r>
      <w:r w:rsidRPr="00397A93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предпринимательства информационно-справочных материалов в виде методических пособий, информационных справочников и брошюр</w:t>
      </w:r>
      <w:r w:rsidRPr="00FF1AA6">
        <w:rPr>
          <w:color w:val="000000"/>
          <w:spacing w:val="-3"/>
          <w:sz w:val="28"/>
          <w:szCs w:val="28"/>
        </w:rPr>
        <w:t xml:space="preserve"> </w:t>
      </w:r>
      <w:r w:rsidRPr="00397A93">
        <w:rPr>
          <w:color w:val="000000"/>
          <w:spacing w:val="-3"/>
          <w:sz w:val="28"/>
          <w:szCs w:val="28"/>
        </w:rPr>
        <w:t xml:space="preserve">по вопросам организации </w:t>
      </w:r>
      <w:r w:rsidRPr="00397A93">
        <w:rPr>
          <w:color w:val="000000"/>
          <w:spacing w:val="-4"/>
          <w:sz w:val="28"/>
          <w:szCs w:val="28"/>
        </w:rPr>
        <w:t>и ведения предпринимательской деятельности</w:t>
      </w:r>
      <w:r>
        <w:rPr>
          <w:color w:val="000000"/>
          <w:spacing w:val="-3"/>
          <w:sz w:val="28"/>
          <w:szCs w:val="28"/>
        </w:rPr>
        <w:t xml:space="preserve"> в печатном виде и на </w:t>
      </w:r>
      <w:r>
        <w:rPr>
          <w:color w:val="000000"/>
          <w:spacing w:val="-3"/>
          <w:sz w:val="28"/>
          <w:szCs w:val="28"/>
          <w:lang w:val="en-US"/>
        </w:rPr>
        <w:t>DVD</w:t>
      </w:r>
      <w:r w:rsidRPr="001F21C8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дисках</w:t>
      </w:r>
      <w:r>
        <w:rPr>
          <w:color w:val="000000"/>
          <w:spacing w:val="-4"/>
          <w:sz w:val="28"/>
          <w:szCs w:val="28"/>
        </w:rPr>
        <w:t>.</w:t>
      </w:r>
    </w:p>
    <w:p w:rsidR="008F203A" w:rsidRPr="001F21C8" w:rsidRDefault="008F203A" w:rsidP="008F203A">
      <w:pPr>
        <w:jc w:val="both"/>
        <w:rPr>
          <w:snapToGrid w:val="0"/>
          <w:color w:val="000000"/>
          <w:sz w:val="28"/>
        </w:rPr>
      </w:pPr>
      <w:r>
        <w:rPr>
          <w:color w:val="000000"/>
          <w:spacing w:val="-4"/>
          <w:sz w:val="28"/>
          <w:szCs w:val="28"/>
        </w:rPr>
        <w:lastRenderedPageBreak/>
        <w:tab/>
        <w:t>2</w:t>
      </w:r>
      <w:r>
        <w:t xml:space="preserve">) </w:t>
      </w:r>
      <w:r w:rsidRPr="0068202A">
        <w:rPr>
          <w:color w:val="000000"/>
          <w:spacing w:val="-4"/>
          <w:sz w:val="28"/>
          <w:szCs w:val="28"/>
        </w:rPr>
        <w:t xml:space="preserve">Содействие в функционировании </w:t>
      </w:r>
      <w:r>
        <w:rPr>
          <w:color w:val="000000"/>
          <w:spacing w:val="-4"/>
          <w:sz w:val="28"/>
          <w:szCs w:val="28"/>
        </w:rPr>
        <w:t xml:space="preserve">двух </w:t>
      </w:r>
      <w:r w:rsidRPr="0068202A">
        <w:rPr>
          <w:color w:val="000000"/>
          <w:spacing w:val="-4"/>
          <w:sz w:val="28"/>
          <w:szCs w:val="28"/>
        </w:rPr>
        <w:t>информацио</w:t>
      </w:r>
      <w:r>
        <w:rPr>
          <w:color w:val="000000"/>
          <w:spacing w:val="-4"/>
          <w:sz w:val="28"/>
          <w:szCs w:val="28"/>
        </w:rPr>
        <w:t>нно-правовых центров созданных на базе</w:t>
      </w:r>
      <w:r w:rsidRPr="0068202A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библиотек м</w:t>
      </w:r>
      <w:r w:rsidRPr="0068202A">
        <w:rPr>
          <w:color w:val="000000"/>
          <w:spacing w:val="-4"/>
          <w:sz w:val="28"/>
          <w:szCs w:val="28"/>
        </w:rPr>
        <w:t>униципального учреждения культуры "Централизованная библиотечная система г</w:t>
      </w:r>
      <w:proofErr w:type="gramStart"/>
      <w:r w:rsidRPr="0068202A">
        <w:rPr>
          <w:color w:val="000000"/>
          <w:spacing w:val="-4"/>
          <w:sz w:val="28"/>
          <w:szCs w:val="28"/>
        </w:rPr>
        <w:t>.Д</w:t>
      </w:r>
      <w:proofErr w:type="gramEnd"/>
      <w:r w:rsidRPr="0068202A">
        <w:rPr>
          <w:color w:val="000000"/>
          <w:spacing w:val="-4"/>
          <w:sz w:val="28"/>
          <w:szCs w:val="28"/>
        </w:rPr>
        <w:t>ивногорска"</w:t>
      </w:r>
      <w:r>
        <w:rPr>
          <w:color w:val="000000"/>
          <w:spacing w:val="-4"/>
          <w:sz w:val="28"/>
          <w:szCs w:val="28"/>
        </w:rPr>
        <w:t>.</w:t>
      </w:r>
    </w:p>
    <w:p w:rsidR="008F203A" w:rsidRDefault="008F203A" w:rsidP="008F203A">
      <w:pPr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ab/>
      </w:r>
      <w:r>
        <w:rPr>
          <w:sz w:val="28"/>
        </w:rPr>
        <w:t xml:space="preserve">3) </w:t>
      </w:r>
      <w:r w:rsidRPr="0068202A">
        <w:rPr>
          <w:snapToGrid w:val="0"/>
          <w:color w:val="000000"/>
          <w:sz w:val="28"/>
        </w:rPr>
        <w:t>Освещение в средствах массовой информации материалов о состоянии и развитии малого и среднего предпринимательства на территории муниципального образования го</w:t>
      </w:r>
      <w:r>
        <w:rPr>
          <w:snapToGrid w:val="0"/>
          <w:color w:val="000000"/>
          <w:sz w:val="28"/>
        </w:rPr>
        <w:t xml:space="preserve">род Дивногорск и всех нормативных </w:t>
      </w:r>
      <w:r w:rsidRPr="0068202A">
        <w:rPr>
          <w:snapToGrid w:val="0"/>
          <w:color w:val="000000"/>
          <w:sz w:val="28"/>
        </w:rPr>
        <w:t>правовых актов,</w:t>
      </w:r>
      <w:r>
        <w:rPr>
          <w:snapToGrid w:val="0"/>
          <w:color w:val="000000"/>
          <w:sz w:val="28"/>
        </w:rPr>
        <w:t xml:space="preserve"> касающихся вопросов организации</w:t>
      </w:r>
      <w:r w:rsidRPr="0068202A">
        <w:rPr>
          <w:snapToGrid w:val="0"/>
          <w:color w:val="000000"/>
          <w:sz w:val="28"/>
        </w:rPr>
        <w:t xml:space="preserve"> и ведения малого и среднего предпринимательства на территории муниципального образования город Дивногорск, К</w:t>
      </w:r>
      <w:r>
        <w:rPr>
          <w:snapToGrid w:val="0"/>
          <w:color w:val="000000"/>
          <w:sz w:val="28"/>
        </w:rPr>
        <w:t>расноярского края и Российской Ф</w:t>
      </w:r>
      <w:r w:rsidRPr="0068202A">
        <w:rPr>
          <w:snapToGrid w:val="0"/>
          <w:color w:val="000000"/>
          <w:sz w:val="28"/>
        </w:rPr>
        <w:t>едерации</w:t>
      </w:r>
      <w:r>
        <w:rPr>
          <w:sz w:val="28"/>
        </w:rPr>
        <w:t>.</w:t>
      </w:r>
    </w:p>
    <w:p w:rsidR="008F203A" w:rsidRDefault="008F203A" w:rsidP="00F94601">
      <w:pPr>
        <w:tabs>
          <w:tab w:val="left" w:pos="709"/>
        </w:tabs>
        <w:jc w:val="both"/>
        <w:rPr>
          <w:sz w:val="28"/>
        </w:rPr>
      </w:pPr>
      <w:r>
        <w:rPr>
          <w:snapToGrid w:val="0"/>
          <w:color w:val="000000"/>
          <w:sz w:val="28"/>
        </w:rPr>
        <w:tab/>
        <w:t xml:space="preserve">4) Размещение на официальном сайте администрации города Дивногорска информации о предприятиях малого и среднего бизнеса, о товаров услугах производимых и оказываемых субъектами малого и среднего предпринимательства, с целью продвижения их на краевой и </w:t>
      </w:r>
      <w:proofErr w:type="gramStart"/>
      <w:r>
        <w:rPr>
          <w:snapToGrid w:val="0"/>
          <w:color w:val="000000"/>
          <w:sz w:val="28"/>
        </w:rPr>
        <w:t>российский</w:t>
      </w:r>
      <w:proofErr w:type="gramEnd"/>
      <w:r>
        <w:rPr>
          <w:snapToGrid w:val="0"/>
          <w:color w:val="000000"/>
          <w:sz w:val="28"/>
        </w:rPr>
        <w:t xml:space="preserve"> рынки.</w:t>
      </w:r>
    </w:p>
    <w:p w:rsidR="008F203A" w:rsidRPr="006B7B0D" w:rsidRDefault="008F203A" w:rsidP="008F203A">
      <w:pPr>
        <w:jc w:val="both"/>
        <w:rPr>
          <w:sz w:val="28"/>
        </w:rPr>
      </w:pPr>
    </w:p>
    <w:p w:rsidR="008F203A" w:rsidRPr="0054409C" w:rsidRDefault="008F203A" w:rsidP="008F203A">
      <w:pPr>
        <w:jc w:val="both"/>
        <w:rPr>
          <w:b/>
          <w:snapToGrid w:val="0"/>
          <w:color w:val="000000"/>
          <w:sz w:val="28"/>
        </w:rPr>
      </w:pPr>
      <w:r>
        <w:rPr>
          <w:b/>
          <w:snapToGrid w:val="0"/>
          <w:color w:val="000000"/>
          <w:sz w:val="28"/>
        </w:rPr>
        <w:tab/>
      </w:r>
      <w:r w:rsidRPr="0054409C">
        <w:rPr>
          <w:b/>
          <w:snapToGrid w:val="0"/>
          <w:color w:val="000000"/>
          <w:sz w:val="28"/>
          <w:lang w:val="en-US"/>
        </w:rPr>
        <w:t>III</w:t>
      </w:r>
      <w:r w:rsidRPr="0054409C">
        <w:rPr>
          <w:b/>
          <w:snapToGrid w:val="0"/>
          <w:color w:val="000000"/>
          <w:sz w:val="28"/>
        </w:rPr>
        <w:t xml:space="preserve">. </w:t>
      </w:r>
      <w:r w:rsidRPr="0054409C">
        <w:rPr>
          <w:b/>
          <w:sz w:val="28"/>
        </w:rPr>
        <w:t>Содействие в формировании и развитии инфраструктуры развития и поддержки малого и среднего предпринимательства</w:t>
      </w:r>
    </w:p>
    <w:p w:rsidR="008F203A" w:rsidRPr="0054409C" w:rsidRDefault="008F203A" w:rsidP="008F203A">
      <w:pPr>
        <w:ind w:firstLine="540"/>
        <w:jc w:val="both"/>
        <w:rPr>
          <w:i/>
          <w:snapToGrid w:val="0"/>
          <w:color w:val="000000"/>
          <w:sz w:val="28"/>
        </w:rPr>
      </w:pPr>
    </w:p>
    <w:p w:rsidR="0028450C" w:rsidRPr="0028450C" w:rsidRDefault="0028450C" w:rsidP="00F94601">
      <w:pPr>
        <w:pStyle w:val="ConsNormal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4"/>
        </w:rPr>
      </w:pPr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1) </w:t>
      </w:r>
      <w:r w:rsidR="00BA2BEC">
        <w:rPr>
          <w:rFonts w:ascii="Times New Roman" w:hAnsi="Times New Roman" w:cs="Times New Roman"/>
          <w:snapToGrid w:val="0"/>
          <w:color w:val="000000"/>
          <w:sz w:val="28"/>
          <w:szCs w:val="24"/>
        </w:rPr>
        <w:t>Разработка проекта</w:t>
      </w:r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 промышленного парка на территории</w:t>
      </w:r>
      <w:r w:rsidR="00BA2BE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 муниципального образования город Дивногорск</w:t>
      </w:r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>.</w:t>
      </w:r>
    </w:p>
    <w:p w:rsidR="0028450C" w:rsidRPr="0028450C" w:rsidRDefault="0028450C" w:rsidP="00F94601">
      <w:pPr>
        <w:pStyle w:val="ConsNormal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4"/>
        </w:rPr>
      </w:pPr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2) Проведение мониторинга состояния малого и среднего предпринимательства, исследований участия малого и среднего предпринимательства в формировании социально-экономических показателей развития муниципального образования город Дивногорск. </w:t>
      </w:r>
    </w:p>
    <w:p w:rsidR="008F203A" w:rsidRPr="00106BC6" w:rsidRDefault="0028450C" w:rsidP="00F94601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>Мониторинг деятельности субъектов малого и среднего предпринимательства проводится в целях определения стратегии муниципального управления процессами поддержки малого и среднего предпринимательства, консолидации усилий и ресурсов органов муниципальной и государственной власти, организаций, осуществляющих поддержку малого и среднего предпринимательства, отраслевых и общественных объединений предпринимателей в создании режимов наибольшего благоприятствования развитию малого и среднего предпринимательства, оценки налогового потенциала субъектов малого и среднего предпринимательства.</w:t>
      </w:r>
      <w:proofErr w:type="gramEnd"/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 Мониторинг осуществляется путем сбора и обработки основных экономических показателей субъектов малого и среднего </w:t>
      </w:r>
      <w:proofErr w:type="gramStart"/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>предпринимательства</w:t>
      </w:r>
      <w:proofErr w:type="gramEnd"/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 отражающих состояние малого и среднего предпринимательства.</w:t>
      </w:r>
    </w:p>
    <w:p w:rsidR="008F203A" w:rsidRPr="0054409C" w:rsidRDefault="008F203A" w:rsidP="008F203A">
      <w:pPr>
        <w:jc w:val="both"/>
        <w:rPr>
          <w:b/>
          <w:sz w:val="28"/>
        </w:rPr>
      </w:pPr>
      <w:r>
        <w:rPr>
          <w:b/>
          <w:sz w:val="28"/>
        </w:rPr>
        <w:tab/>
      </w:r>
      <w:r w:rsidRPr="0054409C">
        <w:rPr>
          <w:b/>
          <w:sz w:val="28"/>
          <w:lang w:val="en-US"/>
        </w:rPr>
        <w:t>IV</w:t>
      </w:r>
      <w:r w:rsidRPr="0054409C">
        <w:rPr>
          <w:b/>
          <w:sz w:val="28"/>
        </w:rPr>
        <w:t>. Имущественная поддержка субъектов малого и среднего предпринимательства</w:t>
      </w:r>
    </w:p>
    <w:p w:rsidR="008F203A" w:rsidRDefault="008F203A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4601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имущественной поддержки</w:t>
      </w:r>
      <w:r w:rsidRPr="003E7C79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3E7C79">
        <w:rPr>
          <w:rFonts w:ascii="Times New Roman" w:hAnsi="Times New Roman" w:cs="Times New Roman"/>
          <w:sz w:val="28"/>
          <w:szCs w:val="28"/>
        </w:rPr>
        <w:t xml:space="preserve"> в виде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E7C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03A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755CB9"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755CB9">
        <w:rPr>
          <w:rFonts w:ascii="Times New Roman" w:hAnsi="Times New Roman" w:cs="Times New Roman"/>
          <w:sz w:val="28"/>
          <w:szCs w:val="28"/>
        </w:rPr>
        <w:t xml:space="preserve"> муниципальных земель, на б</w:t>
      </w:r>
      <w:r>
        <w:rPr>
          <w:rFonts w:ascii="Times New Roman" w:hAnsi="Times New Roman" w:cs="Times New Roman"/>
          <w:sz w:val="28"/>
          <w:szCs w:val="28"/>
        </w:rPr>
        <w:t xml:space="preserve">езвозмездной основе, субъектам </w:t>
      </w:r>
      <w:r w:rsidRPr="00755CB9">
        <w:rPr>
          <w:rFonts w:ascii="Times New Roman" w:hAnsi="Times New Roman" w:cs="Times New Roman"/>
          <w:sz w:val="28"/>
          <w:szCs w:val="28"/>
        </w:rPr>
        <w:t>малого</w:t>
      </w:r>
      <w:r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</w:t>
      </w:r>
      <w:r w:rsidRPr="00755CB9">
        <w:rPr>
          <w:rFonts w:ascii="Times New Roman" w:hAnsi="Times New Roman" w:cs="Times New Roman"/>
          <w:sz w:val="28"/>
          <w:szCs w:val="28"/>
        </w:rPr>
        <w:t xml:space="preserve"> для установки временных мобильных объектов мелкорозничной торговой сети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203A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755CB9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755CB9">
        <w:rPr>
          <w:rFonts w:ascii="Times New Roman" w:hAnsi="Times New Roman" w:cs="Times New Roman"/>
          <w:sz w:val="28"/>
          <w:szCs w:val="28"/>
        </w:rPr>
        <w:t>муниципальных площадей, на безвозмездной основе</w:t>
      </w:r>
      <w:r>
        <w:rPr>
          <w:rFonts w:ascii="Times New Roman" w:hAnsi="Times New Roman" w:cs="Times New Roman"/>
          <w:sz w:val="28"/>
          <w:szCs w:val="28"/>
        </w:rPr>
        <w:t>,  субъектам</w:t>
      </w:r>
      <w:r w:rsidRPr="00755CB9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для участия в</w:t>
      </w:r>
      <w:r w:rsidRPr="00755CB9">
        <w:rPr>
          <w:rFonts w:ascii="Times New Roman" w:hAnsi="Times New Roman" w:cs="Times New Roman"/>
          <w:sz w:val="28"/>
          <w:szCs w:val="28"/>
        </w:rPr>
        <w:t xml:space="preserve"> выставках и ярмарках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 Дивногорск.</w:t>
      </w:r>
    </w:p>
    <w:p w:rsidR="008F203A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F005BA">
        <w:rPr>
          <w:sz w:val="28"/>
          <w:szCs w:val="28"/>
        </w:rPr>
        <w:t>3)</w:t>
      </w:r>
      <w:r w:rsidRPr="00F005BA">
        <w:rPr>
          <w:rFonts w:cs="Calibri"/>
          <w:sz w:val="28"/>
          <w:szCs w:val="28"/>
        </w:rPr>
        <w:t xml:space="preserve"> </w:t>
      </w:r>
      <w:r w:rsidRPr="00F005BA">
        <w:rPr>
          <w:sz w:val="28"/>
          <w:szCs w:val="28"/>
        </w:rPr>
        <w:t>Предоставление муниципальных площадей</w:t>
      </w:r>
      <w:r w:rsidRPr="00F005BA">
        <w:rPr>
          <w:rFonts w:cs="Calibri"/>
          <w:sz w:val="28"/>
          <w:szCs w:val="28"/>
        </w:rPr>
        <w:t xml:space="preserve"> на льготных условиях субъектам малого и среднего предпринимательства, для организации</w:t>
      </w:r>
      <w:r>
        <w:rPr>
          <w:rFonts w:cs="Calibri"/>
          <w:sz w:val="28"/>
          <w:szCs w:val="28"/>
        </w:rPr>
        <w:t xml:space="preserve"> </w:t>
      </w:r>
    </w:p>
    <w:p w:rsidR="008F203A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 w:rsidRPr="00F005BA">
        <w:rPr>
          <w:rFonts w:cs="Calibri"/>
          <w:sz w:val="28"/>
          <w:szCs w:val="28"/>
        </w:rPr>
        <w:t>сети социальных предприятий розничной торговли реализующих социально значимых товары населению (</w:t>
      </w:r>
      <w:r>
        <w:rPr>
          <w:rFonts w:cs="Calibri"/>
          <w:sz w:val="28"/>
          <w:szCs w:val="28"/>
        </w:rPr>
        <w:t xml:space="preserve">социальные прилавки, социальные полки т.д.) </w:t>
      </w:r>
    </w:p>
    <w:p w:rsidR="008F203A" w:rsidRPr="00F005BA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сети предприятий бытового обслуживания предоставляющим услуги социально - незащищенным слоям населения.</w:t>
      </w:r>
    </w:p>
    <w:p w:rsidR="008F203A" w:rsidRDefault="008F203A" w:rsidP="008F203A">
      <w:pPr>
        <w:autoSpaceDE w:val="0"/>
        <w:autoSpaceDN w:val="0"/>
        <w:adjustRightInd w:val="0"/>
        <w:ind w:left="142" w:firstLine="398"/>
        <w:jc w:val="both"/>
        <w:rPr>
          <w:rFonts w:cs="Calibri"/>
        </w:rPr>
      </w:pPr>
    </w:p>
    <w:p w:rsidR="008F203A" w:rsidRPr="0054409C" w:rsidRDefault="008F203A" w:rsidP="00F94601">
      <w:pPr>
        <w:autoSpaceDE w:val="0"/>
        <w:autoSpaceDN w:val="0"/>
        <w:adjustRightInd w:val="0"/>
        <w:ind w:firstLine="709"/>
        <w:outlineLvl w:val="2"/>
        <w:rPr>
          <w:b/>
          <w:sz w:val="28"/>
          <w:szCs w:val="28"/>
        </w:rPr>
      </w:pPr>
      <w:r w:rsidRPr="0054409C">
        <w:rPr>
          <w:b/>
          <w:sz w:val="28"/>
          <w:lang w:val="en-US"/>
        </w:rPr>
        <w:t>V</w:t>
      </w:r>
      <w:r w:rsidRPr="0054409C">
        <w:rPr>
          <w:b/>
          <w:sz w:val="28"/>
        </w:rPr>
        <w:t>.</w:t>
      </w:r>
      <w:r w:rsidRPr="0054409C">
        <w:rPr>
          <w:b/>
          <w:sz w:val="28"/>
          <w:szCs w:val="28"/>
        </w:rPr>
        <w:t xml:space="preserve"> Финансовая поддержка субъектов малого и среднего предпринимательства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 xml:space="preserve">Администрацией города оказывается финансовая поддержка субъектам малого и среднего предпринимательства осуществляющим социально значимые виды деятельности на территории муниципального образования город Дивногорск на основании заявок, поданных субъектами малого и (или) среднего предпринимательства. Заявки от субъектов малого и среднего предпринимательства принимаются в 2011 году с 1 марта по 31 октября, в 2012-2013 годах с 1 января </w:t>
      </w:r>
      <w:proofErr w:type="gramStart"/>
      <w:r w:rsidRPr="00F571E7">
        <w:rPr>
          <w:rFonts w:eastAsiaTheme="minorEastAsia"/>
          <w:sz w:val="28"/>
          <w:szCs w:val="28"/>
        </w:rPr>
        <w:t>по</w:t>
      </w:r>
      <w:proofErr w:type="gramEnd"/>
      <w:r w:rsidRPr="00F571E7">
        <w:rPr>
          <w:rFonts w:eastAsiaTheme="minorEastAsia"/>
          <w:sz w:val="28"/>
          <w:szCs w:val="28"/>
        </w:rPr>
        <w:t xml:space="preserve"> 31 октября в течение текущего финансового года.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Не допускается предоставление нескольких видов субсидий субъекту малого и среднего предпринимательства по одному виду понесенных затрат.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Порядок предоставления субсидий, порядок возврата субсидий в случае нарушения условий, установленных при их предоставлении, определяется административным регламентом оказания администрацией города Дивногорска муниципальной услуги, а так же Порядком и условиями по предоставлению субсидий субъектам малого и среднего предпринимательства, утверждаемыми постановлением администрации города.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Оказание финансовой поддержки субъектам малого и среднего предпринимательства предусматривает осуществление следующих мероприятий: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5.1) Субсидии на возмещение части затрат субъектов малого и (или) среднего предпринимательства, являющихся действующими малыми инновационными компаниями, связанных с реализацией инновационных проектов, в том числе направленных на коммерциализацию инновационных разработок (технологий, продуктов, услуг).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F571E7">
        <w:rPr>
          <w:rFonts w:eastAsiaTheme="minorEastAsia"/>
          <w:sz w:val="28"/>
          <w:szCs w:val="28"/>
        </w:rPr>
        <w:t xml:space="preserve">Субсидии предоставляются на возмещение части затрат субъектов малого и (или) среднего предпринимательства, являющихся действующими </w:t>
      </w:r>
      <w:r w:rsidRPr="00F571E7">
        <w:rPr>
          <w:rFonts w:eastAsiaTheme="minorEastAsia"/>
          <w:sz w:val="28"/>
          <w:szCs w:val="28"/>
        </w:rPr>
        <w:lastRenderedPageBreak/>
        <w:t>малыми инновационными компаниями, связанных с реализацией инновационных проектов, в том числе направленных на коммерциализацию инновационных разработок (технологий, продуктов, услуг) в размере 75 процентов от затрат</w:t>
      </w:r>
      <w:r w:rsidR="00144317">
        <w:rPr>
          <w:rFonts w:eastAsiaTheme="minorEastAsia"/>
          <w:sz w:val="28"/>
          <w:szCs w:val="28"/>
        </w:rPr>
        <w:t xml:space="preserve">     </w:t>
      </w:r>
      <w:r w:rsidRPr="00F571E7">
        <w:rPr>
          <w:rFonts w:eastAsiaTheme="minorEastAsia"/>
          <w:sz w:val="28"/>
          <w:szCs w:val="28"/>
        </w:rPr>
        <w:t xml:space="preserve"> (без учета НДС – для получателей субсидии, применяющих общую систему налогообложения), но не более 5 млн. рублей одной действующей малой инновационной компании</w:t>
      </w:r>
      <w:proofErr w:type="gramEnd"/>
      <w:r w:rsidRPr="00F571E7">
        <w:rPr>
          <w:rFonts w:eastAsiaTheme="minorEastAsia"/>
          <w:sz w:val="28"/>
          <w:szCs w:val="28"/>
        </w:rPr>
        <w:t xml:space="preserve"> </w:t>
      </w:r>
      <w:proofErr w:type="gramStart"/>
      <w:r w:rsidRPr="00F571E7">
        <w:rPr>
          <w:rFonts w:eastAsiaTheme="minorEastAsia"/>
          <w:sz w:val="28"/>
          <w:szCs w:val="28"/>
        </w:rPr>
        <w:t>в течение одного финансового года, в том числе из местного бюджета не более 500 тыс.</w:t>
      </w:r>
      <w:r w:rsidR="0042447A">
        <w:rPr>
          <w:rFonts w:eastAsiaTheme="minorEastAsia"/>
          <w:sz w:val="28"/>
          <w:szCs w:val="28"/>
        </w:rPr>
        <w:t xml:space="preserve"> </w:t>
      </w:r>
      <w:r w:rsidRPr="00F571E7">
        <w:rPr>
          <w:rFonts w:eastAsiaTheme="minorEastAsia"/>
          <w:sz w:val="28"/>
          <w:szCs w:val="28"/>
        </w:rPr>
        <w:t xml:space="preserve">рублей одному субъекту малого и (или) среднего предпринимательства,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 </w:t>
      </w:r>
      <w:proofErr w:type="gramEnd"/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571E7">
        <w:rPr>
          <w:rFonts w:eastAsiaTheme="minorEastAsia"/>
          <w:sz w:val="28"/>
          <w:szCs w:val="28"/>
        </w:rPr>
        <w:t xml:space="preserve">5.2) </w:t>
      </w:r>
      <w:r w:rsidRPr="00F571E7">
        <w:rPr>
          <w:rFonts w:eastAsia="Calibri"/>
          <w:sz w:val="28"/>
          <w:szCs w:val="28"/>
          <w:lang w:eastAsia="en-US"/>
        </w:rPr>
        <w:t xml:space="preserve">Субсидии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 (далее – субсидия), предоставляются субъектам малого предпринимательства, с </w:t>
      </w:r>
      <w:proofErr w:type="gramStart"/>
      <w:r w:rsidRPr="00F571E7">
        <w:rPr>
          <w:rFonts w:eastAsia="Calibri"/>
          <w:sz w:val="28"/>
          <w:szCs w:val="28"/>
          <w:lang w:eastAsia="en-US"/>
        </w:rPr>
        <w:t>даты</w:t>
      </w:r>
      <w:proofErr w:type="gramEnd"/>
      <w:r w:rsidRPr="00F571E7">
        <w:rPr>
          <w:rFonts w:eastAsia="Calibri"/>
          <w:sz w:val="28"/>
          <w:szCs w:val="28"/>
          <w:lang w:eastAsia="en-US"/>
        </w:rPr>
        <w:t xml:space="preserve"> регистрации которых до момента обращения за государственной поддержкой прошло не более 1 года. </w:t>
      </w:r>
      <w:proofErr w:type="gramStart"/>
      <w:r w:rsidRPr="00F571E7">
        <w:rPr>
          <w:rFonts w:eastAsia="Calibri"/>
          <w:sz w:val="28"/>
          <w:szCs w:val="28"/>
          <w:lang w:eastAsia="en-US"/>
        </w:rPr>
        <w:t xml:space="preserve">Субсидии предоставляются в размере </w:t>
      </w:r>
      <w:r w:rsidR="00F94601">
        <w:rPr>
          <w:rFonts w:eastAsia="Calibri"/>
          <w:sz w:val="28"/>
          <w:szCs w:val="28"/>
          <w:lang w:eastAsia="en-US"/>
        </w:rPr>
        <w:t>85</w:t>
      </w:r>
      <w:r w:rsidRPr="00F571E7">
        <w:rPr>
          <w:rFonts w:eastAsia="Calibri"/>
          <w:sz w:val="28"/>
          <w:szCs w:val="28"/>
          <w:lang w:eastAsia="en-US"/>
        </w:rPr>
        <w:t xml:space="preserve"> процентов от затрат (с учетом налога на добавленную стоимость - для получателей субсидии, применяющих специальные режимы налогообложения, и без учета налога на добавленную стоимость - для получателей субсидии, применяющих общую систему налогообложения), но не более 300 тыс. рублей одному субъекту малого предпринимательства, </w:t>
      </w:r>
      <w:r w:rsidRPr="00F571E7">
        <w:rPr>
          <w:sz w:val="28"/>
          <w:szCs w:val="28"/>
        </w:rPr>
        <w:t>в том числе из местного бюджета не более 30 тыс. рублей одному субъекту малого предпринимательства</w:t>
      </w:r>
      <w:proofErr w:type="gramEnd"/>
      <w:r w:rsidRPr="00F571E7">
        <w:rPr>
          <w:sz w:val="28"/>
          <w:szCs w:val="28"/>
        </w:rPr>
        <w:t>,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5.3) Субсидии субъектам малого и (или) среднего предпринимательства на возмещение части затрат на уплату первого взноса (аванса) при заключении договора лизинга оборудования.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F37B9D">
        <w:rPr>
          <w:rFonts w:eastAsiaTheme="minorEastAsia"/>
          <w:sz w:val="28"/>
          <w:szCs w:val="28"/>
        </w:rPr>
        <w:t xml:space="preserve">Общая сумма субсидий на компенсацию общих затрат за счет средств краевого и федерального бюджетов не должна превышать </w:t>
      </w:r>
      <w:r w:rsidR="007D5EF6" w:rsidRPr="00F37B9D">
        <w:rPr>
          <w:rFonts w:eastAsiaTheme="minorEastAsia"/>
          <w:sz w:val="28"/>
          <w:szCs w:val="28"/>
        </w:rPr>
        <w:t>2</w:t>
      </w:r>
      <w:r w:rsidRPr="00F37B9D">
        <w:rPr>
          <w:rFonts w:eastAsiaTheme="minorEastAsia"/>
          <w:sz w:val="28"/>
          <w:szCs w:val="28"/>
        </w:rPr>
        <w:t>,</w:t>
      </w:r>
      <w:r w:rsidR="007D5EF6" w:rsidRPr="00F37B9D">
        <w:rPr>
          <w:rFonts w:eastAsiaTheme="minorEastAsia"/>
          <w:sz w:val="28"/>
          <w:szCs w:val="28"/>
        </w:rPr>
        <w:t xml:space="preserve">5 млн. рублей </w:t>
      </w:r>
      <w:r w:rsidRPr="00F37B9D">
        <w:rPr>
          <w:rFonts w:eastAsiaTheme="minorEastAsia"/>
          <w:sz w:val="28"/>
          <w:szCs w:val="28"/>
        </w:rPr>
        <w:t>одному субъекту малого и (или) среднего предпринимательства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</w:t>
      </w:r>
      <w:r w:rsidRPr="00F571E7">
        <w:rPr>
          <w:rFonts w:eastAsiaTheme="minorEastAsia"/>
          <w:sz w:val="28"/>
          <w:szCs w:val="28"/>
        </w:rPr>
        <w:t>.</w:t>
      </w:r>
      <w:proofErr w:type="gramEnd"/>
    </w:p>
    <w:p w:rsidR="00F571E7" w:rsidRPr="00F571E7" w:rsidRDefault="00F571E7" w:rsidP="00F94601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5.4) Субсидии субъектам малого и (или) среднего предпринимательства осуществляющим социал</w:t>
      </w:r>
      <w:r w:rsidR="00BD656B">
        <w:rPr>
          <w:rFonts w:eastAsiaTheme="minorEastAsia"/>
          <w:sz w:val="28"/>
          <w:szCs w:val="28"/>
        </w:rPr>
        <w:t xml:space="preserve">ьно-значимые виды деятельности </w:t>
      </w:r>
      <w:r w:rsidRPr="00F571E7">
        <w:rPr>
          <w:rFonts w:eastAsiaTheme="minorEastAsia"/>
          <w:sz w:val="28"/>
          <w:szCs w:val="28"/>
        </w:rPr>
        <w:t xml:space="preserve">на возмещение части затрат, связанных с приобретением (созданием) производственного и лабораторного оборудования, специальной техники, агрегатов и комплексов, приобретением (строительством и/или капитальным ремонтом) объектов </w:t>
      </w:r>
      <w:r w:rsidRPr="00F571E7">
        <w:rPr>
          <w:rFonts w:eastAsiaTheme="minorEastAsia"/>
          <w:sz w:val="28"/>
          <w:szCs w:val="28"/>
        </w:rPr>
        <w:lastRenderedPageBreak/>
        <w:t>недвижимости производственного назначения, в том числе в целях модернизации действующего производства.</w:t>
      </w:r>
    </w:p>
    <w:p w:rsidR="00F571E7" w:rsidRDefault="00F571E7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F571E7">
        <w:rPr>
          <w:rFonts w:cs="Calibri"/>
          <w:sz w:val="28"/>
          <w:szCs w:val="28"/>
        </w:rPr>
        <w:t>Размер субсидии равен 50 процентам стоимости (включая транспортные расходы на его доставку и монтаж, но без учета НДС - для получателей субсидий, применяющих общую систему налогообложения), но не более 5000 тыс. рублей, в том числе из местного бюджета не более 500 тыс.</w:t>
      </w:r>
      <w:r w:rsidR="00121E2B">
        <w:rPr>
          <w:rFonts w:cs="Calibri"/>
          <w:sz w:val="28"/>
          <w:szCs w:val="28"/>
        </w:rPr>
        <w:t xml:space="preserve"> </w:t>
      </w:r>
      <w:r w:rsidRPr="00F571E7">
        <w:rPr>
          <w:rFonts w:cs="Calibri"/>
          <w:sz w:val="28"/>
          <w:szCs w:val="28"/>
        </w:rPr>
        <w:t>руб. одному субъекту малого и (или) среднего предпринимательства в течение одного финансового года при условии получения субсидий из федерального</w:t>
      </w:r>
      <w:proofErr w:type="gramEnd"/>
      <w:r w:rsidRPr="00F571E7">
        <w:rPr>
          <w:rFonts w:cs="Calibri"/>
          <w:sz w:val="28"/>
          <w:szCs w:val="28"/>
        </w:rPr>
        <w:t xml:space="preserve"> или краевого бюджетов на выполнение данного мероприятия по </w:t>
      </w:r>
      <w:r w:rsidRPr="00F571E7">
        <w:rPr>
          <w:sz w:val="28"/>
          <w:szCs w:val="20"/>
        </w:rPr>
        <w:t>долгосрочной целевой программе «Развитие субъектов малого и среднего предпринимательства в Красноярском крае» на 2011-2013 годы</w:t>
      </w:r>
      <w:r w:rsidRPr="00F571E7">
        <w:rPr>
          <w:sz w:val="28"/>
          <w:szCs w:val="28"/>
        </w:rPr>
        <w:t>.</w:t>
      </w:r>
    </w:p>
    <w:p w:rsidR="00F94601" w:rsidRPr="00C1573F" w:rsidRDefault="00F94601" w:rsidP="00F94601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5.5) </w:t>
      </w:r>
      <w:r w:rsidRPr="00C1573F">
        <w:rPr>
          <w:sz w:val="28"/>
        </w:rPr>
        <w:t>Субсидии субъектам малого и (или) среднего предпринимательства на возмещение части затрат, связанных с реализацией мер по энергосбережению и повышению энергетической эффективности, предоставляются в размере 50 процентов затрат, понесенных субъектом малого и (или) среднего предпринимательства (без учета НДС - для получателей субсидии, применяющих общую систему налогообложения), но не более 3 млн. рублей одному субъекту малого и (или) среднего предпринимательства в течение</w:t>
      </w:r>
      <w:proofErr w:type="gramEnd"/>
      <w:r w:rsidRPr="00C1573F">
        <w:rPr>
          <w:sz w:val="28"/>
        </w:rPr>
        <w:t xml:space="preserve"> одного финансового года, в том числе </w:t>
      </w:r>
      <w:proofErr w:type="gramStart"/>
      <w:r w:rsidRPr="00C1573F">
        <w:rPr>
          <w:sz w:val="28"/>
        </w:rPr>
        <w:t>на</w:t>
      </w:r>
      <w:proofErr w:type="gramEnd"/>
      <w:r w:rsidRPr="00C1573F">
        <w:rPr>
          <w:sz w:val="28"/>
        </w:rPr>
        <w:t>:</w:t>
      </w:r>
    </w:p>
    <w:p w:rsidR="00F94601" w:rsidRPr="00C1573F" w:rsidRDefault="00F94601" w:rsidP="00F94601">
      <w:pPr>
        <w:ind w:firstLine="709"/>
        <w:jc w:val="both"/>
        <w:rPr>
          <w:sz w:val="28"/>
        </w:rPr>
      </w:pPr>
      <w:r w:rsidRPr="00C1573F">
        <w:rPr>
          <w:sz w:val="28"/>
        </w:rPr>
        <w:t xml:space="preserve">прохождение их сотрудниками краткосрочных курсов </w:t>
      </w:r>
      <w:proofErr w:type="gramStart"/>
      <w:r w:rsidRPr="00C1573F">
        <w:rPr>
          <w:sz w:val="28"/>
        </w:rPr>
        <w:t>обучения по программам</w:t>
      </w:r>
      <w:proofErr w:type="gramEnd"/>
      <w:r w:rsidRPr="00C1573F">
        <w:rPr>
          <w:sz w:val="28"/>
        </w:rPr>
        <w:t xml:space="preserve"> энергосбережения и </w:t>
      </w:r>
      <w:proofErr w:type="spellStart"/>
      <w:r w:rsidRPr="00C1573F">
        <w:rPr>
          <w:sz w:val="28"/>
        </w:rPr>
        <w:t>энергоэффективности</w:t>
      </w:r>
      <w:proofErr w:type="spellEnd"/>
      <w:r w:rsidRPr="00C1573F">
        <w:rPr>
          <w:sz w:val="28"/>
        </w:rPr>
        <w:t xml:space="preserve"> на предприятии, включая обучение системе </w:t>
      </w:r>
      <w:proofErr w:type="spellStart"/>
      <w:r w:rsidRPr="00C1573F">
        <w:rPr>
          <w:sz w:val="28"/>
        </w:rPr>
        <w:t>энергоменеджмента</w:t>
      </w:r>
      <w:proofErr w:type="spellEnd"/>
      <w:r w:rsidRPr="00C1573F">
        <w:rPr>
          <w:sz w:val="28"/>
        </w:rPr>
        <w:t xml:space="preserve"> по стандарту ISO 50001, в размере не более 50 тыс. рублей;</w:t>
      </w:r>
    </w:p>
    <w:p w:rsidR="00F94601" w:rsidRPr="00C1573F" w:rsidRDefault="00F94601" w:rsidP="00F94601">
      <w:pPr>
        <w:ind w:firstLine="709"/>
        <w:jc w:val="both"/>
        <w:rPr>
          <w:sz w:val="28"/>
        </w:rPr>
      </w:pPr>
      <w:r w:rsidRPr="00C1573F">
        <w:rPr>
          <w:sz w:val="28"/>
        </w:rPr>
        <w:t>проведение энергетического обследования в размере не более 450 тыс. рублей;</w:t>
      </w:r>
    </w:p>
    <w:p w:rsidR="00F94601" w:rsidRPr="00F571E7" w:rsidRDefault="00F94601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73F">
        <w:rPr>
          <w:sz w:val="28"/>
        </w:rPr>
        <w:t xml:space="preserve">реализацию мероприятий по энергосбережению, включая затраты на внедрение </w:t>
      </w:r>
      <w:proofErr w:type="spellStart"/>
      <w:r w:rsidRPr="00C1573F">
        <w:rPr>
          <w:sz w:val="28"/>
        </w:rPr>
        <w:t>энергоэффективных</w:t>
      </w:r>
      <w:proofErr w:type="spellEnd"/>
      <w:r w:rsidRPr="00C1573F">
        <w:rPr>
          <w:sz w:val="28"/>
        </w:rPr>
        <w:t xml:space="preserve"> технологий и приобретение оборудования и материалов, в размере не более 2,5 млн. рублей</w:t>
      </w:r>
    </w:p>
    <w:p w:rsidR="00F571E7" w:rsidRPr="00F571E7" w:rsidRDefault="00F94601" w:rsidP="00F94601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5.6</w:t>
      </w:r>
      <w:r w:rsidR="00F571E7" w:rsidRPr="00F571E7">
        <w:rPr>
          <w:rFonts w:eastAsiaTheme="minorEastAsia"/>
          <w:sz w:val="28"/>
          <w:szCs w:val="28"/>
        </w:rPr>
        <w:t xml:space="preserve">) Проведение конкурса "Лучший предприниматель года" среди субъектов малого и среднего предпринимательства. </w:t>
      </w:r>
    </w:p>
    <w:p w:rsidR="00F571E7" w:rsidRPr="00F571E7" w:rsidRDefault="00F571E7" w:rsidP="00F94601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Мероприятие предусматривает организацию и проведение конкурса на звание "Предприниматель года" с целью повышения общественного статуса предпринимательской деятельности и социальной ответственности субъектов малого и среднего предпринимательства.</w:t>
      </w:r>
    </w:p>
    <w:p w:rsidR="008F203A" w:rsidRPr="003E7C79" w:rsidRDefault="008F203A" w:rsidP="008F203A">
      <w:pPr>
        <w:rPr>
          <w:b/>
          <w:sz w:val="28"/>
          <w:szCs w:val="28"/>
        </w:rPr>
      </w:pPr>
    </w:p>
    <w:p w:rsidR="008F203A" w:rsidRPr="00CE41CC" w:rsidRDefault="008F203A" w:rsidP="008F20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E41CC">
        <w:rPr>
          <w:b/>
          <w:sz w:val="28"/>
          <w:szCs w:val="28"/>
        </w:rPr>
        <w:t>5. ОРГАНИЗАЦИЯ УПРАВЛЕНИЯ ПРОГРАММОЙ</w:t>
      </w:r>
    </w:p>
    <w:p w:rsidR="008F203A" w:rsidRPr="00CE41CC" w:rsidRDefault="008F203A" w:rsidP="008F203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E41CC">
        <w:rPr>
          <w:b/>
          <w:sz w:val="28"/>
          <w:szCs w:val="28"/>
        </w:rPr>
        <w:t xml:space="preserve">И </w:t>
      </w:r>
      <w:proofErr w:type="gramStart"/>
      <w:r w:rsidRPr="00CE41CC">
        <w:rPr>
          <w:b/>
          <w:sz w:val="28"/>
          <w:szCs w:val="28"/>
        </w:rPr>
        <w:t>КОНТРОЛЬ ЗА</w:t>
      </w:r>
      <w:proofErr w:type="gramEnd"/>
      <w:r w:rsidRPr="00CE41CC">
        <w:rPr>
          <w:b/>
          <w:sz w:val="28"/>
          <w:szCs w:val="28"/>
        </w:rPr>
        <w:t xml:space="preserve"> ХОДОМ ЕЕ РЕАЛИЗАЦИИ</w:t>
      </w:r>
    </w:p>
    <w:p w:rsidR="008F203A" w:rsidRPr="00CE41CC" w:rsidRDefault="008F203A" w:rsidP="008F203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8F203A" w:rsidRPr="006E47AD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E47AD">
        <w:rPr>
          <w:sz w:val="28"/>
          <w:szCs w:val="28"/>
        </w:rPr>
        <w:t>1. Порядок управления реализацией Программы.</w:t>
      </w:r>
    </w:p>
    <w:p w:rsidR="008F203A" w:rsidRPr="006E47AD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47AD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Дивногорска </w:t>
      </w:r>
      <w:r w:rsidRPr="006E47AD">
        <w:rPr>
          <w:sz w:val="28"/>
          <w:szCs w:val="28"/>
        </w:rPr>
        <w:t>осуществляет управление реализацией Программы, отдел экономического развития администрации города обеспечивает согласованность действий по реализации программных мероприятий, осуществляет взаимодействие участников Программы, а также общий (текущ</w:t>
      </w:r>
      <w:r>
        <w:rPr>
          <w:sz w:val="28"/>
          <w:szCs w:val="28"/>
        </w:rPr>
        <w:t xml:space="preserve">ий)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ее реализацией,</w:t>
      </w:r>
      <w:r w:rsidRPr="006E47AD">
        <w:rPr>
          <w:sz w:val="28"/>
          <w:szCs w:val="28"/>
        </w:rPr>
        <w:t xml:space="preserve"> контролирует целевое, </w:t>
      </w:r>
      <w:r w:rsidRPr="006E47AD">
        <w:rPr>
          <w:sz w:val="28"/>
          <w:szCs w:val="28"/>
        </w:rPr>
        <w:lastRenderedPageBreak/>
        <w:t>эффективное и</w:t>
      </w:r>
      <w:r>
        <w:rPr>
          <w:sz w:val="28"/>
          <w:szCs w:val="28"/>
        </w:rPr>
        <w:t xml:space="preserve">спользование бюджетных средств </w:t>
      </w:r>
      <w:r w:rsidRPr="006E47AD">
        <w:rPr>
          <w:sz w:val="28"/>
          <w:szCs w:val="28"/>
        </w:rPr>
        <w:t xml:space="preserve">финансовое </w:t>
      </w:r>
      <w:r>
        <w:rPr>
          <w:sz w:val="28"/>
          <w:szCs w:val="28"/>
        </w:rPr>
        <w:t>управление администрации города и</w:t>
      </w:r>
      <w:r w:rsidRPr="006E47AD">
        <w:rPr>
          <w:sz w:val="28"/>
          <w:szCs w:val="28"/>
        </w:rPr>
        <w:t xml:space="preserve"> отдел </w:t>
      </w:r>
      <w:r>
        <w:rPr>
          <w:sz w:val="28"/>
          <w:szCs w:val="28"/>
        </w:rPr>
        <w:t>и экономического развития администрации города</w:t>
      </w:r>
      <w:r w:rsidRPr="006E47AD">
        <w:rPr>
          <w:sz w:val="28"/>
          <w:szCs w:val="28"/>
        </w:rPr>
        <w:t>.</w:t>
      </w:r>
    </w:p>
    <w:p w:rsidR="008F203A" w:rsidRPr="006E47AD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47AD">
        <w:rPr>
          <w:sz w:val="28"/>
          <w:szCs w:val="28"/>
        </w:rPr>
        <w:t>Администрация города в течение финансового года вправе вносить корректировки в утвержденную Программу.</w:t>
      </w:r>
    </w:p>
    <w:p w:rsidR="008F203A" w:rsidRPr="006E47AD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 экономического развития администрации</w:t>
      </w:r>
      <w:r w:rsidRPr="006E47AD">
        <w:rPr>
          <w:sz w:val="28"/>
          <w:szCs w:val="28"/>
        </w:rPr>
        <w:t xml:space="preserve"> города совместно с исполнителями ежегодно уточняет мероприятия Программы, целевые показатели и затраты по программным мероприятиям, механизм реализации Программы, состав исполнителей с учетом выделяемых на ее реализацию финансовых средств, при необходимости вносит предложения (с обоснованием) о продлении срока реализации Программы.</w:t>
      </w:r>
    </w:p>
    <w:p w:rsidR="008F203A" w:rsidRPr="006E47AD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E47AD">
        <w:rPr>
          <w:sz w:val="28"/>
          <w:szCs w:val="28"/>
        </w:rPr>
        <w:t>2. Определение сроков, периодичности и ответственных за подготовку и представление информационных и отчетных данных.</w:t>
      </w:r>
    </w:p>
    <w:p w:rsidR="008F203A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 экономического развития администрации</w:t>
      </w:r>
      <w:r w:rsidRPr="006E47AD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>:</w:t>
      </w:r>
    </w:p>
    <w:p w:rsidR="008F203A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Ежемесячно до 10 числа, следующего за отчетным месяцем </w:t>
      </w:r>
      <w:proofErr w:type="gramStart"/>
      <w:r>
        <w:rPr>
          <w:sz w:val="28"/>
          <w:szCs w:val="28"/>
        </w:rPr>
        <w:t>предоставляет отчет</w:t>
      </w:r>
      <w:proofErr w:type="gramEnd"/>
      <w:r>
        <w:rPr>
          <w:sz w:val="28"/>
          <w:szCs w:val="28"/>
        </w:rPr>
        <w:t xml:space="preserve"> о реализации мероприятий Д</w:t>
      </w:r>
      <w:r w:rsidRPr="00FE6EF4">
        <w:rPr>
          <w:sz w:val="28"/>
          <w:szCs w:val="28"/>
        </w:rPr>
        <w:t>ЦП «Развитие субъектов малого и среднего предпринимательства в</w:t>
      </w:r>
      <w:r>
        <w:rPr>
          <w:sz w:val="28"/>
          <w:szCs w:val="28"/>
        </w:rPr>
        <w:t xml:space="preserve"> муниципальном образовании город Дивногорск» на 2011-2013</w:t>
      </w:r>
      <w:r w:rsidRPr="00FE6EF4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</w:t>
      </w:r>
      <w:r w:rsidRPr="0086286E">
        <w:rPr>
          <w:sz w:val="28"/>
          <w:szCs w:val="28"/>
        </w:rPr>
        <w:t>в автоматизированной информационной системе мониторинга муниципальных образований (АИС ММО)</w:t>
      </w:r>
      <w:r w:rsidRPr="00113FBF">
        <w:rPr>
          <w:sz w:val="28"/>
          <w:szCs w:val="28"/>
        </w:rPr>
        <w:t xml:space="preserve"> </w:t>
      </w:r>
      <w:r>
        <w:rPr>
          <w:sz w:val="28"/>
          <w:szCs w:val="28"/>
        </w:rPr>
        <w:t>в министерство экономики и регионального развития Красноярского края.</w:t>
      </w:r>
    </w:p>
    <w:p w:rsidR="008F203A" w:rsidRPr="00FE6EF4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</w:t>
      </w:r>
      <w:r w:rsidRPr="006E47AD">
        <w:rPr>
          <w:sz w:val="28"/>
          <w:szCs w:val="28"/>
        </w:rPr>
        <w:t xml:space="preserve"> </w:t>
      </w:r>
      <w:r>
        <w:rPr>
          <w:sz w:val="28"/>
          <w:szCs w:val="28"/>
        </w:rPr>
        <w:t>Ежеквартально до 5</w:t>
      </w:r>
      <w:r w:rsidRPr="006E47AD">
        <w:rPr>
          <w:sz w:val="28"/>
          <w:szCs w:val="28"/>
        </w:rPr>
        <w:t xml:space="preserve">-го числа месяца, следующего за отчетным </w:t>
      </w:r>
      <w:r>
        <w:rPr>
          <w:sz w:val="28"/>
          <w:szCs w:val="28"/>
        </w:rPr>
        <w:t>кварталом, а за четвертый квартал до 10 января года следующего за отчетным годом</w:t>
      </w:r>
      <w:r w:rsidRPr="006E47AD">
        <w:rPr>
          <w:sz w:val="28"/>
          <w:szCs w:val="28"/>
        </w:rPr>
        <w:t xml:space="preserve"> представляет отчет о ходе реализации Программы </w:t>
      </w:r>
      <w:r>
        <w:rPr>
          <w:sz w:val="28"/>
          <w:szCs w:val="28"/>
        </w:rPr>
        <w:t xml:space="preserve">Главе города, </w:t>
      </w:r>
      <w:r w:rsidRPr="006E47AD">
        <w:rPr>
          <w:sz w:val="28"/>
          <w:szCs w:val="28"/>
        </w:rPr>
        <w:t xml:space="preserve">и </w:t>
      </w:r>
      <w:r>
        <w:rPr>
          <w:sz w:val="28"/>
          <w:szCs w:val="28"/>
        </w:rPr>
        <w:t>отчет о расходовании средств местного, федерального и краевого бюджетов (при получении субсидии из федерального и краевого бюджетов) в министерство экономики и регионального развития Красноярского края.</w:t>
      </w:r>
      <w:proofErr w:type="gramEnd"/>
    </w:p>
    <w:p w:rsidR="008F203A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47AD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>Дивногорска</w:t>
      </w:r>
      <w:r w:rsidRPr="006E47AD">
        <w:rPr>
          <w:sz w:val="28"/>
          <w:szCs w:val="28"/>
        </w:rPr>
        <w:t xml:space="preserve"> не реже 1 раза в полугодие</w:t>
      </w:r>
      <w:r>
        <w:rPr>
          <w:sz w:val="28"/>
          <w:szCs w:val="28"/>
        </w:rPr>
        <w:t xml:space="preserve"> рассматривает</w:t>
      </w:r>
      <w:r w:rsidRPr="006E47AD">
        <w:rPr>
          <w:sz w:val="28"/>
          <w:szCs w:val="28"/>
        </w:rPr>
        <w:t xml:space="preserve"> отчет о ходе р</w:t>
      </w:r>
      <w:r>
        <w:rPr>
          <w:sz w:val="28"/>
          <w:szCs w:val="28"/>
        </w:rPr>
        <w:t>еализации Программы на заседании</w:t>
      </w:r>
      <w:r w:rsidRPr="006E47AD">
        <w:rPr>
          <w:sz w:val="28"/>
          <w:szCs w:val="28"/>
        </w:rPr>
        <w:t xml:space="preserve"> </w:t>
      </w:r>
      <w:r w:rsidRPr="00392D07">
        <w:rPr>
          <w:sz w:val="28"/>
          <w:szCs w:val="28"/>
        </w:rPr>
        <w:t>Координационного совета по вопросам поддержки и развития субъектов малого и среднего предпринимательства</w:t>
      </w:r>
      <w:r>
        <w:rPr>
          <w:sz w:val="28"/>
          <w:szCs w:val="28"/>
        </w:rPr>
        <w:t>.</w:t>
      </w:r>
    </w:p>
    <w:p w:rsidR="008F203A" w:rsidRPr="00FE6EF4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E47AD">
        <w:rPr>
          <w:sz w:val="28"/>
          <w:szCs w:val="28"/>
        </w:rPr>
        <w:t>тчет</w:t>
      </w:r>
      <w:r>
        <w:rPr>
          <w:sz w:val="28"/>
          <w:szCs w:val="28"/>
        </w:rPr>
        <w:t>ы</w:t>
      </w:r>
      <w:r w:rsidRPr="006E47AD">
        <w:rPr>
          <w:sz w:val="28"/>
          <w:szCs w:val="28"/>
        </w:rPr>
        <w:t xml:space="preserve"> о ходе реализации Программы</w:t>
      </w:r>
      <w:r>
        <w:rPr>
          <w:sz w:val="28"/>
          <w:szCs w:val="28"/>
        </w:rPr>
        <w:t xml:space="preserve"> размещает в средствах массовой информации и на официальном сайте администрации города.</w:t>
      </w:r>
    </w:p>
    <w:p w:rsidR="008F203A" w:rsidRDefault="008F203A" w:rsidP="008F203A">
      <w:pPr>
        <w:pStyle w:val="a5"/>
        <w:spacing w:after="0"/>
        <w:jc w:val="both"/>
        <w:rPr>
          <w:sz w:val="28"/>
        </w:rPr>
      </w:pPr>
    </w:p>
    <w:p w:rsidR="008F203A" w:rsidRPr="0028158F" w:rsidRDefault="008F203A" w:rsidP="00F94601">
      <w:pPr>
        <w:ind w:firstLine="709"/>
        <w:jc w:val="center"/>
        <w:rPr>
          <w:sz w:val="28"/>
        </w:rPr>
      </w:pPr>
      <w:r>
        <w:rPr>
          <w:b/>
          <w:sz w:val="28"/>
        </w:rPr>
        <w:t>6</w:t>
      </w:r>
      <w:r w:rsidRPr="0028158F">
        <w:rPr>
          <w:b/>
          <w:sz w:val="28"/>
        </w:rPr>
        <w:t xml:space="preserve">. </w:t>
      </w:r>
      <w:r>
        <w:rPr>
          <w:b/>
          <w:sz w:val="28"/>
        </w:rPr>
        <w:t>ОЦЕНКА СОЦИАЛЬНО-ЭКОНОМИЧЕСКОЙ ЭФФЕКТИВНОСТИ ПРОГРАММНЫХ МЕРОПРИЯТИЙ</w:t>
      </w:r>
    </w:p>
    <w:p w:rsidR="008F203A" w:rsidRDefault="008F203A" w:rsidP="008F203A">
      <w:pPr>
        <w:jc w:val="center"/>
        <w:rPr>
          <w:sz w:val="32"/>
          <w:szCs w:val="32"/>
        </w:rPr>
      </w:pPr>
    </w:p>
    <w:p w:rsidR="008F203A" w:rsidRPr="00A903BA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A903BA">
        <w:rPr>
          <w:rFonts w:cs="Calibri"/>
          <w:sz w:val="28"/>
          <w:szCs w:val="28"/>
        </w:rPr>
        <w:t>Экономическая эффективность и результативность реализации программы зависят от степени достижения следующих целевых индикаторов и показателей:</w:t>
      </w:r>
    </w:p>
    <w:p w:rsidR="008F203A" w:rsidRPr="00A903BA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A903BA">
        <w:rPr>
          <w:rFonts w:cs="Calibri"/>
          <w:sz w:val="28"/>
          <w:szCs w:val="28"/>
        </w:rPr>
        <w:t>- увеличение к 2013 году общего количества субъектов малого и сред</w:t>
      </w:r>
      <w:r>
        <w:rPr>
          <w:rFonts w:cs="Calibri"/>
          <w:sz w:val="28"/>
          <w:szCs w:val="28"/>
        </w:rPr>
        <w:t xml:space="preserve">него предпринимательства на 9,7 </w:t>
      </w:r>
      <w:r w:rsidRPr="00A903BA">
        <w:rPr>
          <w:rFonts w:cs="Calibri"/>
          <w:sz w:val="28"/>
          <w:szCs w:val="28"/>
        </w:rPr>
        <w:t xml:space="preserve">% по сравнению с </w:t>
      </w:r>
      <w:r>
        <w:rPr>
          <w:rFonts w:cs="Calibri"/>
          <w:sz w:val="28"/>
          <w:szCs w:val="28"/>
        </w:rPr>
        <w:t xml:space="preserve">2009 </w:t>
      </w:r>
      <w:r w:rsidRPr="00A903BA">
        <w:rPr>
          <w:rFonts w:cs="Calibri"/>
          <w:sz w:val="28"/>
          <w:szCs w:val="28"/>
        </w:rPr>
        <w:t>годом;</w:t>
      </w:r>
    </w:p>
    <w:p w:rsidR="008F203A" w:rsidRPr="00A903BA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lastRenderedPageBreak/>
        <w:t>- увеличение к 2013</w:t>
      </w:r>
      <w:r w:rsidRPr="00A903BA">
        <w:rPr>
          <w:rFonts w:cs="Calibri"/>
          <w:sz w:val="28"/>
          <w:szCs w:val="28"/>
        </w:rPr>
        <w:t xml:space="preserve"> году средней численности работников субъектов малого и среднего предпринимательства на </w:t>
      </w:r>
      <w:r>
        <w:rPr>
          <w:rFonts w:cs="Calibri"/>
          <w:sz w:val="28"/>
          <w:szCs w:val="28"/>
        </w:rPr>
        <w:t>11</w:t>
      </w:r>
      <w:r w:rsidRPr="00A903BA">
        <w:rPr>
          <w:rFonts w:cs="Calibri"/>
          <w:sz w:val="28"/>
          <w:szCs w:val="28"/>
        </w:rPr>
        <w:t xml:space="preserve">,1% </w:t>
      </w:r>
      <w:r>
        <w:rPr>
          <w:rFonts w:cs="Calibri"/>
          <w:sz w:val="28"/>
          <w:szCs w:val="28"/>
        </w:rPr>
        <w:t>по сравнению с 2009</w:t>
      </w:r>
      <w:r w:rsidRPr="00A903BA">
        <w:rPr>
          <w:rFonts w:cs="Calibri"/>
          <w:sz w:val="28"/>
          <w:szCs w:val="28"/>
        </w:rPr>
        <w:t xml:space="preserve"> годом;</w:t>
      </w:r>
    </w:p>
    <w:p w:rsidR="008F203A" w:rsidRPr="00A903BA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A903BA">
        <w:rPr>
          <w:rFonts w:cs="Calibri"/>
          <w:sz w:val="28"/>
          <w:szCs w:val="28"/>
        </w:rPr>
        <w:t>- ув</w:t>
      </w:r>
      <w:r>
        <w:rPr>
          <w:rFonts w:cs="Calibri"/>
          <w:sz w:val="28"/>
          <w:szCs w:val="28"/>
        </w:rPr>
        <w:t>еличение к 2013</w:t>
      </w:r>
      <w:r w:rsidRPr="00A903BA">
        <w:rPr>
          <w:rFonts w:cs="Calibri"/>
          <w:sz w:val="28"/>
          <w:szCs w:val="28"/>
        </w:rPr>
        <w:t xml:space="preserve"> году инвестиций в основной капитал субъектами малого и среднего предпринимательства на </w:t>
      </w:r>
      <w:r>
        <w:rPr>
          <w:rFonts w:cs="Calibri"/>
          <w:sz w:val="28"/>
          <w:szCs w:val="28"/>
        </w:rPr>
        <w:t>12,4 % по сравнению с 2009</w:t>
      </w:r>
      <w:r w:rsidRPr="00A903BA">
        <w:rPr>
          <w:rFonts w:cs="Calibri"/>
          <w:sz w:val="28"/>
          <w:szCs w:val="28"/>
        </w:rPr>
        <w:t xml:space="preserve"> годом;</w:t>
      </w:r>
    </w:p>
    <w:p w:rsidR="008F203A" w:rsidRPr="00A903BA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увеличение к 2013</w:t>
      </w:r>
      <w:r w:rsidRPr="00A903BA">
        <w:rPr>
          <w:rFonts w:cs="Calibri"/>
          <w:sz w:val="28"/>
          <w:szCs w:val="28"/>
        </w:rPr>
        <w:t xml:space="preserve"> году среднемесячной заработной платы работников малых и средних предприятий на </w:t>
      </w:r>
      <w:r>
        <w:rPr>
          <w:rFonts w:cs="Calibri"/>
          <w:sz w:val="28"/>
          <w:szCs w:val="28"/>
        </w:rPr>
        <w:t xml:space="preserve">8 </w:t>
      </w:r>
      <w:r w:rsidRPr="00A903BA">
        <w:rPr>
          <w:rFonts w:cs="Calibri"/>
          <w:sz w:val="28"/>
          <w:szCs w:val="28"/>
        </w:rPr>
        <w:t xml:space="preserve">% по сравнению с </w:t>
      </w:r>
      <w:r>
        <w:rPr>
          <w:rFonts w:cs="Calibri"/>
          <w:sz w:val="28"/>
          <w:szCs w:val="28"/>
        </w:rPr>
        <w:t>2009</w:t>
      </w:r>
      <w:r w:rsidRPr="00A903BA">
        <w:rPr>
          <w:rFonts w:cs="Calibri"/>
          <w:sz w:val="28"/>
          <w:szCs w:val="28"/>
        </w:rPr>
        <w:t xml:space="preserve"> годом;</w:t>
      </w:r>
    </w:p>
    <w:p w:rsidR="008F203A" w:rsidRPr="00203FA1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A903BA">
        <w:rPr>
          <w:rFonts w:cs="Calibri"/>
          <w:sz w:val="28"/>
          <w:szCs w:val="28"/>
        </w:rPr>
        <w:t>Оценка эффективности программы осуществляется путем сопоставления плановых показателей ожидаемых результатов реализации программы с фактическими результатами по каждому году в течение всего срока реализации программы.</w:t>
      </w:r>
    </w:p>
    <w:p w:rsidR="008F203A" w:rsidRDefault="008F203A" w:rsidP="00F94601">
      <w:pPr>
        <w:pStyle w:val="ConsPlusNormal"/>
        <w:widowControl/>
        <w:ind w:firstLine="709"/>
        <w:jc w:val="both"/>
      </w:pPr>
    </w:p>
    <w:p w:rsidR="00FE29B6" w:rsidRDefault="00FE29B6" w:rsidP="00F94601">
      <w:pPr>
        <w:ind w:firstLine="709"/>
      </w:pPr>
    </w:p>
    <w:sectPr w:rsidR="00FE29B6" w:rsidSect="00F94601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25F" w:rsidRDefault="0097525F" w:rsidP="00F94601">
      <w:r>
        <w:separator/>
      </w:r>
    </w:p>
  </w:endnote>
  <w:endnote w:type="continuationSeparator" w:id="0">
    <w:p w:rsidR="0097525F" w:rsidRDefault="0097525F" w:rsidP="00F94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8499"/>
      <w:docPartObj>
        <w:docPartGallery w:val="Page Numbers (Bottom of Page)"/>
        <w:docPartUnique/>
      </w:docPartObj>
    </w:sdtPr>
    <w:sdtEndPr/>
    <w:sdtContent>
      <w:p w:rsidR="00F94601" w:rsidRDefault="00F9460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B2F">
          <w:rPr>
            <w:noProof/>
          </w:rPr>
          <w:t>16</w:t>
        </w:r>
        <w:r>
          <w:fldChar w:fldCharType="end"/>
        </w:r>
      </w:p>
    </w:sdtContent>
  </w:sdt>
  <w:p w:rsidR="00F94601" w:rsidRDefault="00F946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25F" w:rsidRDefault="0097525F" w:rsidP="00F94601">
      <w:r>
        <w:separator/>
      </w:r>
    </w:p>
  </w:footnote>
  <w:footnote w:type="continuationSeparator" w:id="0">
    <w:p w:rsidR="0097525F" w:rsidRDefault="0097525F" w:rsidP="00F94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33CE2"/>
    <w:multiLevelType w:val="singleLevel"/>
    <w:tmpl w:val="F85A33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2C37AC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BA80C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C031A03"/>
    <w:multiLevelType w:val="multilevel"/>
    <w:tmpl w:val="1CD45CC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C5020C"/>
    <w:multiLevelType w:val="multilevel"/>
    <w:tmpl w:val="8514DBE6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5C78"/>
    <w:rsid w:val="00032B7E"/>
    <w:rsid w:val="00072D33"/>
    <w:rsid w:val="000836D6"/>
    <w:rsid w:val="000A26F9"/>
    <w:rsid w:val="0010098D"/>
    <w:rsid w:val="0010346D"/>
    <w:rsid w:val="001119AB"/>
    <w:rsid w:val="00121E2B"/>
    <w:rsid w:val="00144317"/>
    <w:rsid w:val="0016203B"/>
    <w:rsid w:val="001A50DB"/>
    <w:rsid w:val="001C7BEE"/>
    <w:rsid w:val="001E2B19"/>
    <w:rsid w:val="001F38D6"/>
    <w:rsid w:val="002338AC"/>
    <w:rsid w:val="0027675D"/>
    <w:rsid w:val="0028450C"/>
    <w:rsid w:val="00306A49"/>
    <w:rsid w:val="00340EB6"/>
    <w:rsid w:val="00343257"/>
    <w:rsid w:val="00387EB1"/>
    <w:rsid w:val="00392BEA"/>
    <w:rsid w:val="003F71DF"/>
    <w:rsid w:val="00402295"/>
    <w:rsid w:val="004114FD"/>
    <w:rsid w:val="0042417F"/>
    <w:rsid w:val="0042447A"/>
    <w:rsid w:val="004330DE"/>
    <w:rsid w:val="00445DA6"/>
    <w:rsid w:val="00552760"/>
    <w:rsid w:val="005641F6"/>
    <w:rsid w:val="00566A76"/>
    <w:rsid w:val="00573501"/>
    <w:rsid w:val="005A5765"/>
    <w:rsid w:val="005B73E6"/>
    <w:rsid w:val="005D652C"/>
    <w:rsid w:val="006247FE"/>
    <w:rsid w:val="006356A8"/>
    <w:rsid w:val="00670EBB"/>
    <w:rsid w:val="00682A3A"/>
    <w:rsid w:val="00737FD9"/>
    <w:rsid w:val="00747F7C"/>
    <w:rsid w:val="007D5EF6"/>
    <w:rsid w:val="00810AFE"/>
    <w:rsid w:val="008161DA"/>
    <w:rsid w:val="008627E3"/>
    <w:rsid w:val="00867D88"/>
    <w:rsid w:val="00870085"/>
    <w:rsid w:val="0088616F"/>
    <w:rsid w:val="008861B1"/>
    <w:rsid w:val="00895769"/>
    <w:rsid w:val="008C2504"/>
    <w:rsid w:val="008C5C78"/>
    <w:rsid w:val="008D0336"/>
    <w:rsid w:val="008F1D21"/>
    <w:rsid w:val="008F203A"/>
    <w:rsid w:val="009669C3"/>
    <w:rsid w:val="0097525F"/>
    <w:rsid w:val="00A57B8A"/>
    <w:rsid w:val="00A7169E"/>
    <w:rsid w:val="00A83A6C"/>
    <w:rsid w:val="00A9417C"/>
    <w:rsid w:val="00AA2258"/>
    <w:rsid w:val="00BA2BEC"/>
    <w:rsid w:val="00BD656B"/>
    <w:rsid w:val="00C0739E"/>
    <w:rsid w:val="00C231B5"/>
    <w:rsid w:val="00C67992"/>
    <w:rsid w:val="00D3073E"/>
    <w:rsid w:val="00D36851"/>
    <w:rsid w:val="00D46390"/>
    <w:rsid w:val="00D555E9"/>
    <w:rsid w:val="00DE6601"/>
    <w:rsid w:val="00E01EE0"/>
    <w:rsid w:val="00E46433"/>
    <w:rsid w:val="00E4648E"/>
    <w:rsid w:val="00EB09E3"/>
    <w:rsid w:val="00F05E2C"/>
    <w:rsid w:val="00F2241A"/>
    <w:rsid w:val="00F22FB8"/>
    <w:rsid w:val="00F37B9D"/>
    <w:rsid w:val="00F571E7"/>
    <w:rsid w:val="00F94601"/>
    <w:rsid w:val="00FB6B2F"/>
    <w:rsid w:val="00FC580F"/>
    <w:rsid w:val="00FE29B6"/>
    <w:rsid w:val="00FE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5C78"/>
    <w:pPr>
      <w:keepNext/>
      <w:jc w:val="center"/>
      <w:outlineLvl w:val="0"/>
    </w:pPr>
    <w:rPr>
      <w:rFonts w:ascii="Garamond" w:hAnsi="Garamond"/>
      <w:sz w:val="44"/>
      <w:szCs w:val="20"/>
    </w:rPr>
  </w:style>
  <w:style w:type="paragraph" w:styleId="2">
    <w:name w:val="heading 2"/>
    <w:basedOn w:val="a"/>
    <w:next w:val="a"/>
    <w:link w:val="20"/>
    <w:qFormat/>
    <w:rsid w:val="008C5C78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C78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C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C5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C5C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306A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06A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8F20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8F203A"/>
    <w:rPr>
      <w:sz w:val="26"/>
    </w:rPr>
  </w:style>
  <w:style w:type="character" w:customStyle="1" w:styleId="30">
    <w:name w:val="Основной текст 3 Знак"/>
    <w:basedOn w:val="a0"/>
    <w:link w:val="3"/>
    <w:rsid w:val="008F203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ody Text"/>
    <w:basedOn w:val="a"/>
    <w:link w:val="a6"/>
    <w:rsid w:val="008F203A"/>
    <w:pPr>
      <w:spacing w:after="120"/>
    </w:pPr>
  </w:style>
  <w:style w:type="character" w:customStyle="1" w:styleId="a6">
    <w:name w:val="Основной текст Знак"/>
    <w:basedOn w:val="a0"/>
    <w:link w:val="a5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8F203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F20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8F20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8F20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андарт"/>
    <w:basedOn w:val="a"/>
    <w:rsid w:val="008F203A"/>
    <w:pPr>
      <w:spacing w:line="288" w:lineRule="auto"/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rsid w:val="008F203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F9460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946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52;&#1086;&#1080;%20&#1076;&#1086;&#1082;&#1091;&#1084;&#1085;&#1090;&#1099;\&#1052;&#1040;&#1051;&#1054;&#1045;%20&#1055;&#1056;&#1045;&#1044;&#1055;&#1056;&#1048;&#1053;&#1048;&#1052;&#1040;&#1058;&#1045;&#1051;&#1068;&#1057;&#1058;&#1042;&#1054;\2009%20&#1075;&#1088;&#1072;&#1092;&#1080;&#1082;.xls" TargetMode="External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200" b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>
                <a:latin typeface="Times New Roman" pitchFamily="18" charset="0"/>
                <a:cs typeface="Times New Roman" pitchFamily="18" charset="0"/>
              </a:rPr>
              <a:t>Количество организаций малого бизнеса по видам деятельности</a:t>
            </a:r>
          </a:p>
        </c:rich>
      </c:tx>
      <c:layout>
        <c:manualLayout>
          <c:xMode val="edge"/>
          <c:yMode val="edge"/>
          <c:x val="0.14542199872074821"/>
          <c:y val="2.7807474769879315E-2"/>
        </c:manualLayout>
      </c:layout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54657988986658401"/>
          <c:y val="0.13097939689164581"/>
          <c:w val="0.39014568689149182"/>
          <c:h val="0.63874751850470923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Организ!$B$4</c:f>
              <c:strCache>
                <c:ptCount val="1"/>
                <c:pt idx="0">
                  <c:v>2006</c:v>
                </c:pt>
              </c:strCache>
            </c:strRef>
          </c:tx>
          <c:invertIfNegative val="0"/>
          <c:cat>
            <c:strRef>
              <c:f>Организ!$A$5:$A$12</c:f>
              <c:strCache>
                <c:ptCount val="8"/>
                <c:pt idx="0">
                  <c:v>Всего</c:v>
                </c:pt>
                <c:pt idx="1">
                  <c:v>Обрабатывающие производства</c:v>
                </c:pt>
                <c:pt idx="2">
                  <c:v>Строительство</c:v>
                </c:pt>
                <c:pt idx="3">
                  <c:v>Оптовая и розничная торговля</c:v>
                </c:pt>
                <c:pt idx="4">
                  <c:v>Гостиницы и рестораны</c:v>
                </c:pt>
                <c:pt idx="5">
                  <c:v>Транспорт и связь</c:v>
                </c:pt>
                <c:pt idx="6">
                  <c:v>Здравоохранение </c:v>
                </c:pt>
                <c:pt idx="7">
                  <c:v>Предоставление прочих услуг</c:v>
                </c:pt>
              </c:strCache>
            </c:strRef>
          </c:cat>
          <c:val>
            <c:numRef>
              <c:f>Организ!$B$5:$B$12</c:f>
              <c:numCache>
                <c:formatCode>#,##0</c:formatCode>
                <c:ptCount val="8"/>
                <c:pt idx="0">
                  <c:v>149</c:v>
                </c:pt>
                <c:pt idx="1">
                  <c:v>31</c:v>
                </c:pt>
                <c:pt idx="2">
                  <c:v>25</c:v>
                </c:pt>
                <c:pt idx="3">
                  <c:v>45</c:v>
                </c:pt>
                <c:pt idx="4">
                  <c:v>7</c:v>
                </c:pt>
                <c:pt idx="5">
                  <c:v>19</c:v>
                </c:pt>
                <c:pt idx="6">
                  <c:v>3</c:v>
                </c:pt>
                <c:pt idx="7">
                  <c:v>19</c:v>
                </c:pt>
              </c:numCache>
            </c:numRef>
          </c:val>
        </c:ser>
        <c:ser>
          <c:idx val="1"/>
          <c:order val="1"/>
          <c:tx>
            <c:strRef>
              <c:f>Организ!$C$4</c:f>
              <c:strCache>
                <c:ptCount val="1"/>
                <c:pt idx="0">
                  <c:v>2007</c:v>
                </c:pt>
              </c:strCache>
            </c:strRef>
          </c:tx>
          <c:invertIfNegative val="0"/>
          <c:cat>
            <c:strRef>
              <c:f>Организ!$A$5:$A$12</c:f>
              <c:strCache>
                <c:ptCount val="8"/>
                <c:pt idx="0">
                  <c:v>Всего</c:v>
                </c:pt>
                <c:pt idx="1">
                  <c:v>Обрабатывающие производства</c:v>
                </c:pt>
                <c:pt idx="2">
                  <c:v>Строительство</c:v>
                </c:pt>
                <c:pt idx="3">
                  <c:v>Оптовая и розничная торговля</c:v>
                </c:pt>
                <c:pt idx="4">
                  <c:v>Гостиницы и рестораны</c:v>
                </c:pt>
                <c:pt idx="5">
                  <c:v>Транспорт и связь</c:v>
                </c:pt>
                <c:pt idx="6">
                  <c:v>Здравоохранение </c:v>
                </c:pt>
                <c:pt idx="7">
                  <c:v>Предоставление прочих услуг</c:v>
                </c:pt>
              </c:strCache>
            </c:strRef>
          </c:cat>
          <c:val>
            <c:numRef>
              <c:f>Организ!$C$5:$C$12</c:f>
              <c:numCache>
                <c:formatCode>#,##0</c:formatCode>
                <c:ptCount val="8"/>
                <c:pt idx="0">
                  <c:v>140</c:v>
                </c:pt>
                <c:pt idx="1">
                  <c:v>33</c:v>
                </c:pt>
                <c:pt idx="2">
                  <c:v>26</c:v>
                </c:pt>
                <c:pt idx="3">
                  <c:v>45</c:v>
                </c:pt>
                <c:pt idx="4">
                  <c:v>6</c:v>
                </c:pt>
                <c:pt idx="5">
                  <c:v>17</c:v>
                </c:pt>
                <c:pt idx="6">
                  <c:v>2</c:v>
                </c:pt>
                <c:pt idx="7">
                  <c:v>11</c:v>
                </c:pt>
              </c:numCache>
            </c:numRef>
          </c:val>
        </c:ser>
        <c:ser>
          <c:idx val="2"/>
          <c:order val="2"/>
          <c:tx>
            <c:strRef>
              <c:f>Организ!$D$4</c:f>
              <c:strCache>
                <c:ptCount val="1"/>
                <c:pt idx="0">
                  <c:v>2008</c:v>
                </c:pt>
              </c:strCache>
            </c:strRef>
          </c:tx>
          <c:invertIfNegative val="0"/>
          <c:cat>
            <c:strRef>
              <c:f>Организ!$A$5:$A$12</c:f>
              <c:strCache>
                <c:ptCount val="8"/>
                <c:pt idx="0">
                  <c:v>Всего</c:v>
                </c:pt>
                <c:pt idx="1">
                  <c:v>Обрабатывающие производства</c:v>
                </c:pt>
                <c:pt idx="2">
                  <c:v>Строительство</c:v>
                </c:pt>
                <c:pt idx="3">
                  <c:v>Оптовая и розничная торговля</c:v>
                </c:pt>
                <c:pt idx="4">
                  <c:v>Гостиницы и рестораны</c:v>
                </c:pt>
                <c:pt idx="5">
                  <c:v>Транспорт и связь</c:v>
                </c:pt>
                <c:pt idx="6">
                  <c:v>Здравоохранение </c:v>
                </c:pt>
                <c:pt idx="7">
                  <c:v>Предоставление прочих услуг</c:v>
                </c:pt>
              </c:strCache>
            </c:strRef>
          </c:cat>
          <c:val>
            <c:numRef>
              <c:f>Организ!$D$5:$D$12</c:f>
              <c:numCache>
                <c:formatCode>#,##0</c:formatCode>
                <c:ptCount val="8"/>
                <c:pt idx="0">
                  <c:v>143</c:v>
                </c:pt>
                <c:pt idx="1">
                  <c:v>31</c:v>
                </c:pt>
                <c:pt idx="2">
                  <c:v>27</c:v>
                </c:pt>
                <c:pt idx="3">
                  <c:v>44</c:v>
                </c:pt>
                <c:pt idx="4">
                  <c:v>8</c:v>
                </c:pt>
                <c:pt idx="5">
                  <c:v>20</c:v>
                </c:pt>
                <c:pt idx="6">
                  <c:v>2</c:v>
                </c:pt>
                <c:pt idx="7">
                  <c:v>11</c:v>
                </c:pt>
              </c:numCache>
            </c:numRef>
          </c:val>
        </c:ser>
        <c:ser>
          <c:idx val="3"/>
          <c:order val="3"/>
          <c:tx>
            <c:strRef>
              <c:f>Организ!$E$4</c:f>
              <c:strCache>
                <c:ptCount val="1"/>
                <c:pt idx="0">
                  <c:v>2009</c:v>
                </c:pt>
              </c:strCache>
            </c:strRef>
          </c:tx>
          <c:invertIfNegative val="0"/>
          <c:cat>
            <c:strRef>
              <c:f>Организ!$A$5:$A$12</c:f>
              <c:strCache>
                <c:ptCount val="8"/>
                <c:pt idx="0">
                  <c:v>Всего</c:v>
                </c:pt>
                <c:pt idx="1">
                  <c:v>Обрабатывающие производства</c:v>
                </c:pt>
                <c:pt idx="2">
                  <c:v>Строительство</c:v>
                </c:pt>
                <c:pt idx="3">
                  <c:v>Оптовая и розничная торговля</c:v>
                </c:pt>
                <c:pt idx="4">
                  <c:v>Гостиницы и рестораны</c:v>
                </c:pt>
                <c:pt idx="5">
                  <c:v>Транспорт и связь</c:v>
                </c:pt>
                <c:pt idx="6">
                  <c:v>Здравоохранение </c:v>
                </c:pt>
                <c:pt idx="7">
                  <c:v>Предоставление прочих услуг</c:v>
                </c:pt>
              </c:strCache>
            </c:strRef>
          </c:cat>
          <c:val>
            <c:numRef>
              <c:f>Организ!$E$5:$E$12</c:f>
              <c:numCache>
                <c:formatCode>#,##0</c:formatCode>
                <c:ptCount val="8"/>
                <c:pt idx="0">
                  <c:v>160</c:v>
                </c:pt>
                <c:pt idx="1">
                  <c:v>34</c:v>
                </c:pt>
                <c:pt idx="2">
                  <c:v>29</c:v>
                </c:pt>
                <c:pt idx="3">
                  <c:v>47</c:v>
                </c:pt>
                <c:pt idx="4">
                  <c:v>11</c:v>
                </c:pt>
                <c:pt idx="5">
                  <c:v>21</c:v>
                </c:pt>
                <c:pt idx="6">
                  <c:v>2</c:v>
                </c:pt>
                <c:pt idx="7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85154048"/>
        <c:axId val="85156992"/>
        <c:axId val="0"/>
      </c:bar3DChart>
      <c:catAx>
        <c:axId val="851540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85156992"/>
        <c:crosses val="autoZero"/>
        <c:auto val="1"/>
        <c:lblAlgn val="ctr"/>
        <c:lblOffset val="100"/>
        <c:noMultiLvlLbl val="0"/>
      </c:catAx>
      <c:valAx>
        <c:axId val="85156992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единиц</a:t>
                </a:r>
              </a:p>
            </c:rich>
          </c:tx>
          <c:layout>
            <c:manualLayout>
              <c:xMode val="edge"/>
              <c:yMode val="edge"/>
              <c:x val="0.74811160369660079"/>
              <c:y val="0.84874496321762594"/>
            </c:manualLayout>
          </c:layout>
          <c:overlay val="0"/>
        </c:title>
        <c:numFmt formatCode="#,##0" sourceLinked="1"/>
        <c:majorTickMark val="out"/>
        <c:minorTickMark val="none"/>
        <c:tickLblPos val="nextTo"/>
        <c:crossAx val="85154048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4406669754516405E-2"/>
          <c:y val="0.88838564193560099"/>
          <c:w val="0.65321899468449118"/>
          <c:h val="8.3806883294517867E-2"/>
        </c:manualLayout>
      </c:layout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solidFill>
        <a:sysClr val="windowText" lastClr="000000"/>
      </a:solidFill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16</Pages>
  <Words>4906</Words>
  <Characters>27965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32806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Анисимова Е.В.</cp:lastModifiedBy>
  <cp:revision>61</cp:revision>
  <cp:lastPrinted>2012-12-21T04:06:00Z</cp:lastPrinted>
  <dcterms:created xsi:type="dcterms:W3CDTF">2010-12-13T08:39:00Z</dcterms:created>
  <dcterms:modified xsi:type="dcterms:W3CDTF">2012-12-21T04:08:00Z</dcterms:modified>
</cp:coreProperties>
</file>