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B52D" w14:textId="77777777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6A1FF9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>Извещение</w:t>
      </w:r>
      <w:r w:rsidR="00C33E93" w:rsidRPr="006A1FF9">
        <w:rPr>
          <w:b/>
          <w:sz w:val="27"/>
          <w:szCs w:val="27"/>
        </w:rPr>
        <w:t xml:space="preserve"> </w:t>
      </w:r>
      <w:r w:rsidR="008D3DEE" w:rsidRPr="006A1FF9">
        <w:rPr>
          <w:b/>
          <w:sz w:val="27"/>
          <w:szCs w:val="27"/>
        </w:rPr>
        <w:t>о проведении аукциона в электронной форме</w:t>
      </w:r>
    </w:p>
    <w:p w14:paraId="6E6EC47F" w14:textId="4F20D977" w:rsidR="008D3DEE" w:rsidRPr="006A1FF9" w:rsidRDefault="00883F1E" w:rsidP="008D3DEE">
      <w:pPr>
        <w:ind w:firstLine="709"/>
        <w:jc w:val="center"/>
        <w:rPr>
          <w:bCs/>
          <w:sz w:val="27"/>
          <w:szCs w:val="27"/>
        </w:rPr>
      </w:pPr>
      <w:r w:rsidRPr="006A1FF9">
        <w:rPr>
          <w:bCs/>
          <w:sz w:val="27"/>
          <w:szCs w:val="27"/>
        </w:rPr>
        <w:t>по продаже</w:t>
      </w:r>
      <w:r w:rsidR="00C90519" w:rsidRPr="006A1FF9">
        <w:rPr>
          <w:bCs/>
          <w:sz w:val="27"/>
          <w:szCs w:val="27"/>
        </w:rPr>
        <w:t xml:space="preserve"> права на заключение договора аренды</w:t>
      </w:r>
      <w:r w:rsidRPr="006A1FF9">
        <w:rPr>
          <w:bCs/>
          <w:sz w:val="27"/>
          <w:szCs w:val="27"/>
        </w:rPr>
        <w:t xml:space="preserve"> </w:t>
      </w:r>
      <w:r w:rsidR="008D3DEE" w:rsidRPr="006A1FF9">
        <w:rPr>
          <w:bCs/>
          <w:sz w:val="27"/>
          <w:szCs w:val="27"/>
        </w:rPr>
        <w:t>земельн</w:t>
      </w:r>
      <w:r w:rsidR="00C90519" w:rsidRPr="006A1FF9">
        <w:rPr>
          <w:bCs/>
          <w:sz w:val="27"/>
          <w:szCs w:val="27"/>
        </w:rPr>
        <w:t>ого</w:t>
      </w:r>
      <w:r w:rsidR="008D3DEE" w:rsidRPr="006A1FF9">
        <w:rPr>
          <w:bCs/>
          <w:sz w:val="27"/>
          <w:szCs w:val="27"/>
        </w:rPr>
        <w:t xml:space="preserve"> участк</w:t>
      </w:r>
      <w:r w:rsidR="00C90519" w:rsidRPr="006A1FF9">
        <w:rPr>
          <w:bCs/>
          <w:sz w:val="27"/>
          <w:szCs w:val="27"/>
        </w:rPr>
        <w:t>а</w:t>
      </w:r>
    </w:p>
    <w:p w14:paraId="6EC98514" w14:textId="5F16BF9E" w:rsidR="008D3DEE" w:rsidRDefault="008D3DEE" w:rsidP="00C33E93">
      <w:pPr>
        <w:pStyle w:val="ConsPlusNormal"/>
        <w:jc w:val="both"/>
        <w:rPr>
          <w:sz w:val="27"/>
          <w:szCs w:val="27"/>
        </w:rPr>
      </w:pPr>
    </w:p>
    <w:p w14:paraId="6F9CA332" w14:textId="77777777" w:rsidR="00934917" w:rsidRPr="006A1FF9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0F0F61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0F0F61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6A1FF9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>
        <w:rPr>
          <w:sz w:val="27"/>
          <w:szCs w:val="27"/>
        </w:rPr>
        <w:t>дминистрации города Дивногорска.</w:t>
      </w:r>
      <w:r w:rsidR="00040629" w:rsidRPr="006A1FF9">
        <w:rPr>
          <w:sz w:val="27"/>
          <w:szCs w:val="27"/>
        </w:rPr>
        <w:t xml:space="preserve"> </w:t>
      </w:r>
      <w:r w:rsidR="00E57D36">
        <w:rPr>
          <w:sz w:val="27"/>
          <w:szCs w:val="27"/>
        </w:rPr>
        <w:t>А</w:t>
      </w:r>
      <w:r w:rsidR="00040629" w:rsidRPr="006A1FF9">
        <w:rPr>
          <w:sz w:val="27"/>
          <w:szCs w:val="27"/>
        </w:rPr>
        <w:t xml:space="preserve">дрес: 663090, </w:t>
      </w:r>
      <w:r w:rsidR="00E57D36" w:rsidRPr="006A1FF9">
        <w:rPr>
          <w:sz w:val="27"/>
          <w:szCs w:val="27"/>
        </w:rPr>
        <w:t>Красноярск</w:t>
      </w:r>
      <w:r w:rsidR="00E57D36">
        <w:rPr>
          <w:sz w:val="27"/>
          <w:szCs w:val="27"/>
        </w:rPr>
        <w:t>ий</w:t>
      </w:r>
      <w:r w:rsidR="00E57D36" w:rsidRPr="006A1FF9">
        <w:rPr>
          <w:sz w:val="27"/>
          <w:szCs w:val="27"/>
        </w:rPr>
        <w:t xml:space="preserve"> кра</w:t>
      </w:r>
      <w:r w:rsidR="00E57D36">
        <w:rPr>
          <w:sz w:val="27"/>
          <w:szCs w:val="27"/>
        </w:rPr>
        <w:t xml:space="preserve">й, </w:t>
      </w:r>
      <w:r w:rsidR="00040629" w:rsidRPr="006A1FF9">
        <w:rPr>
          <w:sz w:val="27"/>
          <w:szCs w:val="27"/>
        </w:rPr>
        <w:t xml:space="preserve">г. Дивногорск, </w:t>
      </w:r>
      <w:r w:rsidR="00E57D36">
        <w:rPr>
          <w:sz w:val="27"/>
          <w:szCs w:val="27"/>
        </w:rPr>
        <w:t xml:space="preserve"> ул</w:t>
      </w:r>
      <w:r w:rsidR="00040629" w:rsidRPr="006A1FF9">
        <w:rPr>
          <w:sz w:val="27"/>
          <w:szCs w:val="27"/>
        </w:rPr>
        <w:t>. Комсомольская,</w:t>
      </w:r>
      <w:r w:rsidR="00E57D36">
        <w:rPr>
          <w:sz w:val="27"/>
          <w:szCs w:val="27"/>
        </w:rPr>
        <w:t xml:space="preserve"> </w:t>
      </w:r>
      <w:r w:rsidR="00040629" w:rsidRPr="006A1FF9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0F0F61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0F0F61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31BF776F" w:rsidR="00040629" w:rsidRPr="006A1FF9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6A1FF9">
        <w:rPr>
          <w:sz w:val="27"/>
          <w:szCs w:val="27"/>
        </w:rPr>
        <w:t xml:space="preserve">        </w:t>
      </w:r>
      <w:r w:rsidR="00040629" w:rsidRPr="006A1FF9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6A1FF9">
        <w:rPr>
          <w:color w:val="000000" w:themeColor="text1"/>
          <w:sz w:val="27"/>
          <w:szCs w:val="27"/>
        </w:rPr>
        <w:t xml:space="preserve">от </w:t>
      </w:r>
      <w:r w:rsidR="00186937">
        <w:rPr>
          <w:color w:val="000000" w:themeColor="text1"/>
          <w:sz w:val="27"/>
          <w:szCs w:val="27"/>
        </w:rPr>
        <w:t>22</w:t>
      </w:r>
      <w:r w:rsidR="00040629" w:rsidRPr="006A1FF9">
        <w:rPr>
          <w:color w:val="000000" w:themeColor="text1"/>
          <w:sz w:val="27"/>
          <w:szCs w:val="27"/>
        </w:rPr>
        <w:t>.0</w:t>
      </w:r>
      <w:r w:rsidR="00186937">
        <w:rPr>
          <w:color w:val="000000" w:themeColor="text1"/>
          <w:sz w:val="27"/>
          <w:szCs w:val="27"/>
        </w:rPr>
        <w:t>8</w:t>
      </w:r>
      <w:r w:rsidR="00040629" w:rsidRPr="006A1FF9">
        <w:rPr>
          <w:color w:val="000000" w:themeColor="text1"/>
          <w:sz w:val="27"/>
          <w:szCs w:val="27"/>
        </w:rPr>
        <w:t xml:space="preserve">.2023 № </w:t>
      </w:r>
      <w:r w:rsidR="00186937">
        <w:rPr>
          <w:color w:val="000000" w:themeColor="text1"/>
          <w:sz w:val="27"/>
          <w:szCs w:val="27"/>
        </w:rPr>
        <w:t>1509</w:t>
      </w:r>
      <w:r w:rsidR="00040629" w:rsidRPr="006A1FF9">
        <w:rPr>
          <w:color w:val="000000" w:themeColor="text1"/>
          <w:sz w:val="27"/>
          <w:szCs w:val="27"/>
        </w:rPr>
        <w:t xml:space="preserve"> «О проведении аукциона на право заключения договора аренды земельного участка с кадастровым номером 24:46:</w:t>
      </w:r>
      <w:r w:rsidR="00186937">
        <w:rPr>
          <w:color w:val="000000" w:themeColor="text1"/>
          <w:sz w:val="27"/>
          <w:szCs w:val="27"/>
        </w:rPr>
        <w:t>5104001:912</w:t>
      </w:r>
      <w:r w:rsidR="00040629" w:rsidRPr="006A1FF9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6A1FF9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М</w:t>
      </w:r>
      <w:r w:rsidR="00040629" w:rsidRPr="006A1FF9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6A1FF9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6A1FF9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6A1FF9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>
        <w:rPr>
          <w:color w:val="000000" w:themeColor="text1"/>
          <w:sz w:val="27"/>
          <w:szCs w:val="27"/>
        </w:rPr>
        <w:t xml:space="preserve">          </w:t>
      </w:r>
      <w:r w:rsidR="003E48BB" w:rsidRPr="006A1FF9">
        <w:rPr>
          <w:color w:val="000000" w:themeColor="text1"/>
          <w:sz w:val="27"/>
          <w:szCs w:val="27"/>
        </w:rPr>
        <w:t xml:space="preserve">Юридический адрес Оператора электронной площадки: </w:t>
      </w:r>
      <w:r>
        <w:rPr>
          <w:color w:val="000000" w:themeColor="text1"/>
          <w:sz w:val="27"/>
          <w:szCs w:val="27"/>
        </w:rPr>
        <w:t xml:space="preserve"> </w:t>
      </w:r>
      <w:r w:rsidR="003E48BB"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121151, г. Москва, наб. Тараса Шевченко, д. 23А, 25 этаж, помещение 1, телефон: 8-499-653-77-00.</w:t>
      </w:r>
    </w:p>
    <w:p w14:paraId="54F96DF9" w14:textId="35407C0C" w:rsidR="003E48BB" w:rsidRPr="006A1FF9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6A1FF9">
        <w:rPr>
          <w:rStyle w:val="a3"/>
          <w:b w:val="0"/>
          <w:sz w:val="27"/>
          <w:szCs w:val="27"/>
        </w:rPr>
        <w:t>(далее - электронная площадка)</w:t>
      </w:r>
      <w:r w:rsidRPr="006A1FF9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7D6D8EF1" w:rsidR="003E48BB" w:rsidRPr="006A1FF9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Дата и время начала а</w:t>
      </w:r>
      <w:r w:rsidR="003E48BB" w:rsidRPr="006A1FF9">
        <w:rPr>
          <w:color w:val="000000" w:themeColor="text1"/>
          <w:sz w:val="27"/>
          <w:szCs w:val="27"/>
        </w:rPr>
        <w:t>укцион</w:t>
      </w:r>
      <w:r>
        <w:rPr>
          <w:color w:val="000000" w:themeColor="text1"/>
          <w:sz w:val="27"/>
          <w:szCs w:val="27"/>
        </w:rPr>
        <w:t>а:</w:t>
      </w:r>
      <w:r w:rsidR="003E48BB" w:rsidRPr="000202E7">
        <w:rPr>
          <w:color w:val="000000" w:themeColor="text1"/>
          <w:sz w:val="27"/>
          <w:szCs w:val="27"/>
        </w:rPr>
        <w:t xml:space="preserve"> </w:t>
      </w:r>
      <w:r w:rsidR="00186937">
        <w:rPr>
          <w:color w:val="000000" w:themeColor="text1"/>
          <w:sz w:val="27"/>
          <w:szCs w:val="27"/>
        </w:rPr>
        <w:t>20</w:t>
      </w:r>
      <w:r w:rsidR="003E48BB" w:rsidRPr="000202E7">
        <w:rPr>
          <w:color w:val="000000" w:themeColor="text1"/>
          <w:sz w:val="27"/>
          <w:szCs w:val="27"/>
        </w:rPr>
        <w:t xml:space="preserve"> октября 2023 года</w:t>
      </w:r>
      <w:r>
        <w:rPr>
          <w:color w:val="000000" w:themeColor="text1"/>
          <w:sz w:val="27"/>
          <w:szCs w:val="27"/>
        </w:rPr>
        <w:t>,</w:t>
      </w:r>
      <w:r w:rsidR="003E48BB" w:rsidRPr="000202E7">
        <w:rPr>
          <w:color w:val="000000" w:themeColor="text1"/>
          <w:sz w:val="27"/>
          <w:szCs w:val="27"/>
        </w:rPr>
        <w:t xml:space="preserve">  10.</w:t>
      </w:r>
      <w:r w:rsidR="00C05BAC" w:rsidRPr="000202E7">
        <w:rPr>
          <w:color w:val="000000" w:themeColor="text1"/>
          <w:sz w:val="27"/>
          <w:szCs w:val="27"/>
        </w:rPr>
        <w:t>00 часов</w:t>
      </w:r>
      <w:r>
        <w:rPr>
          <w:color w:val="000000" w:themeColor="text1"/>
          <w:sz w:val="27"/>
          <w:szCs w:val="27"/>
        </w:rPr>
        <w:t>,</w:t>
      </w:r>
      <w:r w:rsidR="00C05BAC" w:rsidRPr="006A1FF9">
        <w:rPr>
          <w:color w:val="000000" w:themeColor="text1"/>
          <w:sz w:val="27"/>
          <w:szCs w:val="27"/>
        </w:rPr>
        <w:t xml:space="preserve"> время</w:t>
      </w:r>
      <w:r w:rsidR="00707B45" w:rsidRPr="006A1FF9">
        <w:rPr>
          <w:color w:val="000000" w:themeColor="text1"/>
          <w:sz w:val="27"/>
          <w:szCs w:val="27"/>
        </w:rPr>
        <w:t xml:space="preserve"> местное </w:t>
      </w:r>
      <w:r w:rsidR="000202E7">
        <w:rPr>
          <w:color w:val="000000" w:themeColor="text1"/>
          <w:sz w:val="27"/>
          <w:szCs w:val="27"/>
        </w:rPr>
        <w:t>–</w:t>
      </w:r>
      <w:r w:rsidR="00707B45" w:rsidRPr="006A1FF9">
        <w:rPr>
          <w:color w:val="000000" w:themeColor="text1"/>
          <w:sz w:val="27"/>
          <w:szCs w:val="27"/>
        </w:rPr>
        <w:t xml:space="preserve"> Красноярское</w:t>
      </w:r>
      <w:r w:rsidR="00C05BAC" w:rsidRPr="006A1FF9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6A1FF9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C71A08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6A1FF9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6A1FF9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42CB9B9A" w:rsidR="00C05BAC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Право на заключение договора аренды земельного участка с кадастровым  номером 24:46:</w:t>
      </w:r>
      <w:r w:rsidR="00186937">
        <w:rPr>
          <w:color w:val="000000" w:themeColor="text1"/>
          <w:sz w:val="27"/>
          <w:szCs w:val="27"/>
        </w:rPr>
        <w:t>5104001:912</w:t>
      </w:r>
      <w:r w:rsidR="00494049">
        <w:rPr>
          <w:color w:val="000000" w:themeColor="text1"/>
          <w:sz w:val="27"/>
          <w:szCs w:val="27"/>
        </w:rPr>
        <w:t>, местоположение:</w:t>
      </w:r>
      <w:r w:rsidR="00186937">
        <w:rPr>
          <w:color w:val="000000" w:themeColor="text1"/>
          <w:sz w:val="27"/>
          <w:szCs w:val="27"/>
        </w:rPr>
        <w:t xml:space="preserve"> Российская Федерация,</w:t>
      </w:r>
      <w:r w:rsidRPr="006A1FF9">
        <w:rPr>
          <w:color w:val="000000" w:themeColor="text1"/>
          <w:sz w:val="27"/>
          <w:szCs w:val="27"/>
        </w:rPr>
        <w:t xml:space="preserve"> Красноярский край, </w:t>
      </w:r>
      <w:r w:rsidR="00186937">
        <w:rPr>
          <w:color w:val="000000" w:themeColor="text1"/>
          <w:sz w:val="27"/>
          <w:szCs w:val="27"/>
        </w:rPr>
        <w:t xml:space="preserve">городской округ </w:t>
      </w:r>
      <w:r w:rsidRPr="006A1FF9">
        <w:rPr>
          <w:color w:val="000000" w:themeColor="text1"/>
          <w:sz w:val="27"/>
          <w:szCs w:val="27"/>
        </w:rPr>
        <w:t xml:space="preserve">г. Дивногорск, </w:t>
      </w:r>
      <w:r w:rsidR="00186937">
        <w:rPr>
          <w:color w:val="000000" w:themeColor="text1"/>
          <w:sz w:val="27"/>
          <w:szCs w:val="27"/>
        </w:rPr>
        <w:t>п. Манский</w:t>
      </w:r>
      <w:r w:rsidRPr="006A1FF9">
        <w:rPr>
          <w:color w:val="000000" w:themeColor="text1"/>
          <w:sz w:val="27"/>
          <w:szCs w:val="27"/>
        </w:rPr>
        <w:t>.</w:t>
      </w:r>
    </w:p>
    <w:p w14:paraId="7193CDBB" w14:textId="473C7A7E" w:rsidR="00494049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Категория земель: земли населённых</w:t>
      </w:r>
      <w:r w:rsidR="00BF3425">
        <w:rPr>
          <w:color w:val="000000" w:themeColor="text1"/>
          <w:sz w:val="27"/>
          <w:szCs w:val="27"/>
        </w:rPr>
        <w:t xml:space="preserve"> пунктов.</w:t>
      </w:r>
    </w:p>
    <w:p w14:paraId="31F2A3BC" w14:textId="0412D291" w:rsidR="00BF3425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Права на земельный участок: </w:t>
      </w:r>
      <w:r w:rsidR="00186937">
        <w:rPr>
          <w:color w:val="000000" w:themeColor="text1"/>
          <w:sz w:val="27"/>
          <w:szCs w:val="27"/>
        </w:rPr>
        <w:t>государственная собственность не разграничена.</w:t>
      </w:r>
    </w:p>
    <w:p w14:paraId="0AC8D6E9" w14:textId="11AE552C" w:rsidR="00C05BAC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Разрешенное использование: «</w:t>
      </w:r>
      <w:r w:rsidR="00186937">
        <w:rPr>
          <w:color w:val="000000" w:themeColor="text1"/>
          <w:sz w:val="27"/>
          <w:szCs w:val="27"/>
        </w:rPr>
        <w:t>одноквартирные индивидуальные отдельно стоящие жилые дома</w:t>
      </w:r>
      <w:r w:rsidR="008A1B9C">
        <w:rPr>
          <w:color w:val="000000" w:themeColor="text1"/>
          <w:sz w:val="27"/>
          <w:szCs w:val="27"/>
        </w:rPr>
        <w:t xml:space="preserve"> с приусадебными земельными участками</w:t>
      </w:r>
      <w:r w:rsidRPr="006A1FF9">
        <w:rPr>
          <w:color w:val="000000" w:themeColor="text1"/>
          <w:sz w:val="27"/>
          <w:szCs w:val="27"/>
        </w:rPr>
        <w:t>»</w:t>
      </w:r>
      <w:r w:rsidR="00813D12" w:rsidRPr="006A1FF9">
        <w:rPr>
          <w:color w:val="000000" w:themeColor="text1"/>
          <w:sz w:val="27"/>
          <w:szCs w:val="27"/>
        </w:rPr>
        <w:t>.</w:t>
      </w:r>
    </w:p>
    <w:p w14:paraId="07D818B4" w14:textId="67A529BF" w:rsidR="00F70E2C" w:rsidRDefault="00F70E2C" w:rsidP="00F70E2C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8A1B9C">
        <w:rPr>
          <w:color w:val="000000" w:themeColor="text1"/>
          <w:sz w:val="27"/>
          <w:szCs w:val="27"/>
        </w:rPr>
        <w:t>796</w:t>
      </w:r>
      <w:r w:rsidRPr="006A1FF9">
        <w:rPr>
          <w:color w:val="000000" w:themeColor="text1"/>
          <w:sz w:val="27"/>
          <w:szCs w:val="27"/>
        </w:rPr>
        <w:t>,0 кв.м</w:t>
      </w:r>
    </w:p>
    <w:p w14:paraId="41F7AD89" w14:textId="249BB205" w:rsidR="001B4C1D" w:rsidRPr="006A1FF9" w:rsidRDefault="009112DF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6A1FF9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442B5AB3" w14:textId="5FC94235" w:rsidR="006F0E60" w:rsidRPr="006A1FF9" w:rsidRDefault="008A1B9C" w:rsidP="009112D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46FDE0AB" wp14:editId="1F2EBD5F">
            <wp:extent cx="4714875" cy="2266950"/>
            <wp:effectExtent l="0" t="0" r="9525" b="0"/>
            <wp:docPr id="275054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547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6A1FF9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53FB3672" w14:textId="58B3217A" w:rsidR="00042CBF" w:rsidRPr="006A1FF9" w:rsidRDefault="00BF3425" w:rsidP="00BF3425">
      <w:pPr>
        <w:pStyle w:val="3"/>
        <w:spacing w:before="0" w:after="0"/>
        <w:rPr>
          <w:sz w:val="27"/>
          <w:szCs w:val="27"/>
        </w:rPr>
      </w:pPr>
      <w:r>
        <w:rPr>
          <w:sz w:val="27"/>
          <w:szCs w:val="27"/>
        </w:rPr>
        <w:t>Террит</w:t>
      </w:r>
      <w:r w:rsidR="00042CBF" w:rsidRPr="006A1FF9">
        <w:rPr>
          <w:sz w:val="27"/>
          <w:szCs w:val="27"/>
        </w:rPr>
        <w:t xml:space="preserve">ориальная зона «Жилая </w:t>
      </w:r>
      <w:r w:rsidR="008A1B9C">
        <w:rPr>
          <w:sz w:val="27"/>
          <w:szCs w:val="27"/>
        </w:rPr>
        <w:t>усадебной застройки</w:t>
      </w:r>
      <w:r w:rsidR="00042CBF" w:rsidRPr="006A1FF9">
        <w:rPr>
          <w:sz w:val="27"/>
          <w:szCs w:val="27"/>
        </w:rPr>
        <w:t>»</w:t>
      </w:r>
      <w:r w:rsidRPr="00BF3425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>«Ж-</w:t>
      </w:r>
      <w:r w:rsidR="008A1B9C">
        <w:rPr>
          <w:sz w:val="27"/>
          <w:szCs w:val="27"/>
        </w:rPr>
        <w:t>1</w:t>
      </w:r>
      <w:r w:rsidRPr="006A1FF9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14:paraId="67649C76" w14:textId="77777777" w:rsidR="00042CBF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7"/>
          <w:szCs w:val="27"/>
        </w:rPr>
      </w:pPr>
      <w:r w:rsidRPr="006A1FF9">
        <w:rPr>
          <w:b/>
          <w:sz w:val="27"/>
          <w:szCs w:val="27"/>
        </w:rPr>
        <w:t xml:space="preserve">Основные виды  разрешенного использования:  </w:t>
      </w:r>
    </w:p>
    <w:p w14:paraId="1D473EF0" w14:textId="77777777" w:rsidR="008A1B9C" w:rsidRPr="008A1B9C" w:rsidRDefault="008A1B9C" w:rsidP="008A1B9C">
      <w:pPr>
        <w:tabs>
          <w:tab w:val="left" w:pos="970"/>
        </w:tabs>
        <w:ind w:firstLine="428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Градостроительный регламент:</w:t>
      </w:r>
    </w:p>
    <w:p w14:paraId="51463888" w14:textId="77777777" w:rsidR="008A1B9C" w:rsidRPr="008A1B9C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color w:val="000000"/>
          <w:sz w:val="27"/>
          <w:szCs w:val="27"/>
        </w:rPr>
      </w:pPr>
      <w:bookmarkStart w:id="0" w:name="_Toc226360306"/>
      <w:r w:rsidRPr="008A1B9C">
        <w:rPr>
          <w:b w:val="0"/>
          <w:color w:val="000000"/>
          <w:sz w:val="27"/>
          <w:szCs w:val="27"/>
        </w:rPr>
        <w:t>Ст. 36. «Ж-1» Зона «Жилая усадебной застройки»</w:t>
      </w:r>
      <w:bookmarkEnd w:id="0"/>
    </w:p>
    <w:p w14:paraId="0DF38DD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Основные виды разрешенного использования:</w:t>
      </w:r>
    </w:p>
    <w:p w14:paraId="5395B2DF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- одноквартирные индивидуальные отдельно стоящие жилые дома с приусадебными земельными участками; </w:t>
      </w:r>
    </w:p>
    <w:p w14:paraId="30FBE436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объекты социального, культурно-бытового и коммунального обслуживания повседневного спроса, обеспечивающие основные функции (детские сады, внешкольные учреждения, общеобразовательные школы, аптечные магазины, магазины и полустационарные архитектурные формы розничной торговли, жилищно-эксплуатационные службы и другие).</w:t>
      </w:r>
    </w:p>
    <w:p w14:paraId="4A6EC53B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Условно разрешенное использование:</w:t>
      </w:r>
    </w:p>
    <w:p w14:paraId="16914B91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 xml:space="preserve"> - объекты социального, культурно-бытового и коммунального обслуживания периодического спроса, (оздоровительных центров, клубов, библиотек, кафе, столовых, пошивочных ателье, ремонтных мастерских, домов престарелых, социальных центров, инженерно-технических и коммунальных объектов и др.) в соответствии с утвержденной градостроительной документацией;</w:t>
      </w:r>
    </w:p>
    <w:p w14:paraId="5F0CB910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- индивидуальная трудовая деятельность (без нарушения принципов добрососедства);</w:t>
      </w:r>
    </w:p>
    <w:p w14:paraId="06248E48" w14:textId="77777777" w:rsidR="008A1B9C" w:rsidRPr="008A1B9C" w:rsidRDefault="008A1B9C" w:rsidP="008A1B9C">
      <w:pPr>
        <w:pStyle w:val="af7"/>
        <w:tabs>
          <w:tab w:val="left" w:pos="916"/>
          <w:tab w:val="left" w:pos="2065"/>
        </w:tabs>
        <w:ind w:firstLine="569"/>
        <w:rPr>
          <w:b/>
          <w:sz w:val="27"/>
          <w:szCs w:val="27"/>
        </w:rPr>
      </w:pPr>
      <w:r w:rsidRPr="008A1B9C">
        <w:rPr>
          <w:sz w:val="27"/>
          <w:szCs w:val="27"/>
        </w:rPr>
        <w:t>- культовые сооружения.</w:t>
      </w:r>
    </w:p>
    <w:p w14:paraId="4373101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Вспомогательные виды разрешенного использования:</w:t>
      </w:r>
    </w:p>
    <w:p w14:paraId="303DE59A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отдельно стоящие или встроенные в дома гаражи или открытые автостоянки из расчета 2 машиноместа на индивидуальный участок;</w:t>
      </w:r>
    </w:p>
    <w:p w14:paraId="519E2035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хозяйственные постройки;</w:t>
      </w:r>
    </w:p>
    <w:p w14:paraId="3A46743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сады, огороды, палисадники;</w:t>
      </w:r>
    </w:p>
    <w:p w14:paraId="3BE5F99D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теплицы, оранжереи;</w:t>
      </w:r>
    </w:p>
    <w:p w14:paraId="00A5D162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резервуары для хранения воды, скважины для забора воды, индивидуальные колодцы;</w:t>
      </w:r>
    </w:p>
    <w:p w14:paraId="745E4BCE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индивидуальные бани, надворные туалеты;</w:t>
      </w:r>
    </w:p>
    <w:p w14:paraId="608F084F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- оборудование пожарной охраны (гидранты, резервуары);</w:t>
      </w:r>
    </w:p>
    <w:p w14:paraId="6A3EA86C" w14:textId="77777777" w:rsidR="008A1B9C" w:rsidRPr="008A1B9C" w:rsidRDefault="008A1B9C" w:rsidP="008A1B9C">
      <w:pPr>
        <w:tabs>
          <w:tab w:val="left" w:pos="916"/>
          <w:tab w:val="left" w:pos="2065"/>
        </w:tabs>
        <w:overflowPunct w:val="0"/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sz w:val="27"/>
          <w:szCs w:val="27"/>
        </w:rPr>
        <w:t>- площадки для сбора мусора.</w:t>
      </w:r>
    </w:p>
    <w:p w14:paraId="00D01C6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b/>
          <w:sz w:val="27"/>
          <w:szCs w:val="27"/>
        </w:rPr>
      </w:pPr>
      <w:r w:rsidRPr="008A1B9C">
        <w:rPr>
          <w:b/>
          <w:sz w:val="27"/>
          <w:szCs w:val="2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ADDE40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1)</w:t>
      </w:r>
      <w:r w:rsidRPr="008A1B9C">
        <w:rPr>
          <w:sz w:val="27"/>
          <w:szCs w:val="27"/>
        </w:rPr>
        <w:tab/>
        <w:t>в границах земельного участка, предназначенного для строительства усадебного дома, может располагаться только 1 дом;</w:t>
      </w:r>
    </w:p>
    <w:p w14:paraId="3D827149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2)</w:t>
      </w:r>
      <w:r w:rsidRPr="008A1B9C">
        <w:rPr>
          <w:sz w:val="27"/>
          <w:szCs w:val="27"/>
        </w:rPr>
        <w:tab/>
        <w:t>предельное количество этажей – 3;</w:t>
      </w:r>
    </w:p>
    <w:p w14:paraId="5040C30D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3)</w:t>
      </w:r>
      <w:r w:rsidRPr="008A1B9C">
        <w:rPr>
          <w:sz w:val="27"/>
          <w:szCs w:val="27"/>
        </w:rPr>
        <w:tab/>
        <w:t xml:space="preserve">площадь образуемого земельного участка, предназначенного для строительства индивидуального жилого дома, - от </w:t>
      </w:r>
      <w:smartTag w:uri="urn:schemas-microsoft-com:office:smarttags" w:element="metricconverter">
        <w:smartTagPr>
          <w:attr w:name="ProductID" w:val="600 кв. м"/>
        </w:smartTagPr>
        <w:r w:rsidRPr="008A1B9C">
          <w:rPr>
            <w:sz w:val="27"/>
            <w:szCs w:val="27"/>
          </w:rPr>
          <w:t>600 кв. м</w:t>
        </w:r>
      </w:smartTag>
      <w:r w:rsidRPr="008A1B9C">
        <w:rPr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;</w:t>
      </w:r>
    </w:p>
    <w:p w14:paraId="5F87B92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4)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эксплуатации усадебного жилого дома, - </w:t>
      </w:r>
      <w:smartTag w:uri="urn:schemas-microsoft-com:office:smarttags" w:element="metricconverter">
        <w:smartTagPr>
          <w:attr w:name="ProductID" w:val="150 кв. м"/>
        </w:smartTagPr>
        <w:r w:rsidRPr="008A1B9C">
          <w:rPr>
            <w:sz w:val="27"/>
            <w:szCs w:val="27"/>
          </w:rPr>
          <w:t>150 кв. м</w:t>
        </w:r>
      </w:smartTag>
      <w:r w:rsidRPr="008A1B9C">
        <w:rPr>
          <w:sz w:val="27"/>
          <w:szCs w:val="27"/>
        </w:rPr>
        <w:t xml:space="preserve">, максимальная – </w:t>
      </w:r>
      <w:smartTag w:uri="urn:schemas-microsoft-com:office:smarttags" w:element="metricconverter">
        <w:smartTagPr>
          <w:attr w:name="ProductID" w:val="2000 кв. м"/>
        </w:smartTagPr>
        <w:r w:rsidRPr="008A1B9C">
          <w:rPr>
            <w:sz w:val="27"/>
            <w:szCs w:val="27"/>
          </w:rPr>
          <w:t>2000 кв. м</w:t>
        </w:r>
      </w:smartTag>
      <w:r w:rsidRPr="008A1B9C">
        <w:rPr>
          <w:sz w:val="27"/>
          <w:szCs w:val="27"/>
        </w:rPr>
        <w:t>.;</w:t>
      </w:r>
    </w:p>
    <w:p w14:paraId="74D677BC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5)</w:t>
      </w:r>
      <w:r w:rsidRPr="008A1B9C">
        <w:rPr>
          <w:sz w:val="27"/>
          <w:szCs w:val="27"/>
        </w:rPr>
        <w:tab/>
        <w:t xml:space="preserve">минимальная площадь земельного участка, предназначенного для строительства нового жилого дома взамен старого/реконструкции на существующем земельном участке, - </w:t>
      </w:r>
      <w:smartTag w:uri="urn:schemas-microsoft-com:office:smarttags" w:element="metricconverter">
        <w:smartTagPr>
          <w:attr w:name="ProductID" w:val="400 кв. м"/>
        </w:smartTagPr>
        <w:r w:rsidRPr="008A1B9C">
          <w:rPr>
            <w:sz w:val="27"/>
            <w:szCs w:val="27"/>
          </w:rPr>
          <w:t>400 кв. м</w:t>
        </w:r>
      </w:smartTag>
      <w:r w:rsidRPr="008A1B9C">
        <w:rPr>
          <w:sz w:val="27"/>
          <w:szCs w:val="27"/>
        </w:rPr>
        <w:t>, максимальная – 2000 кв.м.;</w:t>
      </w:r>
    </w:p>
    <w:p w14:paraId="62BC697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6)</w:t>
      </w:r>
      <w:r w:rsidRPr="008A1B9C">
        <w:rPr>
          <w:sz w:val="27"/>
          <w:szCs w:val="27"/>
        </w:rPr>
        <w:tab/>
        <w:t xml:space="preserve">ширина земельного участка, предназначенного для строительства усадебного жилого дома,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sz w:val="27"/>
            <w:szCs w:val="27"/>
          </w:rPr>
          <w:t>25 м</w:t>
        </w:r>
      </w:smartTag>
      <w:r w:rsidRPr="008A1B9C">
        <w:rPr>
          <w:sz w:val="27"/>
          <w:szCs w:val="27"/>
        </w:rPr>
        <w:t>;</w:t>
      </w:r>
    </w:p>
    <w:p w14:paraId="712627E2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7)</w:t>
      </w:r>
      <w:r w:rsidRPr="008A1B9C">
        <w:rPr>
          <w:sz w:val="27"/>
          <w:szCs w:val="27"/>
        </w:rPr>
        <w:tab/>
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,0 м"/>
        </w:smartTagPr>
        <w:r w:rsidRPr="008A1B9C">
          <w:rPr>
            <w:sz w:val="27"/>
            <w:szCs w:val="27"/>
          </w:rPr>
          <w:t>1,0 м</w:t>
        </w:r>
      </w:smartTag>
      <w:r w:rsidRPr="008A1B9C">
        <w:rPr>
          <w:sz w:val="27"/>
          <w:szCs w:val="27"/>
        </w:rPr>
        <w:t>;</w:t>
      </w:r>
    </w:p>
    <w:p w14:paraId="5FD4F166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lastRenderedPageBreak/>
        <w:t>8)</w:t>
      </w:r>
      <w:r w:rsidRPr="008A1B9C">
        <w:rPr>
          <w:sz w:val="27"/>
          <w:szCs w:val="27"/>
        </w:rPr>
        <w:tab/>
        <w:t xml:space="preserve">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до прочих хозяйственных построек, строений, сооружений вспомогательного использования, открытых стоянок автомобилей - не менее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>;</w:t>
      </w:r>
    </w:p>
    <w:p w14:paraId="073DD044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9)</w:t>
      </w:r>
      <w:r w:rsidRPr="008A1B9C">
        <w:rPr>
          <w:sz w:val="27"/>
          <w:szCs w:val="27"/>
        </w:rPr>
        <w:tab/>
        <w:t xml:space="preserve">отступ от красной линии до зданий, строений, сооружений при осуществлении строительства - не менее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>;</w:t>
      </w:r>
    </w:p>
    <w:p w14:paraId="696B7DFE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10)</w:t>
      </w:r>
      <w:r w:rsidRPr="008A1B9C">
        <w:rPr>
          <w:sz w:val="27"/>
          <w:szCs w:val="27"/>
        </w:rPr>
        <w:tab/>
        <w:t xml:space="preserve">высота ограждения земельных участков со стороны улицы – не более </w:t>
      </w:r>
      <w:smartTag w:uri="urn:schemas-microsoft-com:office:smarttags" w:element="metricconverter">
        <w:smartTagPr>
          <w:attr w:name="ProductID" w:val="2,0 м"/>
        </w:smartTagPr>
        <w:r w:rsidRPr="008A1B9C">
          <w:rPr>
            <w:sz w:val="27"/>
            <w:szCs w:val="27"/>
          </w:rPr>
          <w:t>2,0 м</w:t>
        </w:r>
      </w:smartTag>
      <w:r w:rsidRPr="008A1B9C">
        <w:rPr>
          <w:sz w:val="27"/>
          <w:szCs w:val="27"/>
        </w:rPr>
        <w:t xml:space="preserve">. На границе с соседним земельным участком допускается устанавливать ограждения – полупрозрачные (имеющие просветы), высотой не более </w:t>
      </w:r>
      <w:smartTag w:uri="urn:schemas-microsoft-com:office:smarttags" w:element="metricconverter">
        <w:smartTagPr>
          <w:attr w:name="ProductID" w:val="1,5 метров"/>
        </w:smartTagPr>
        <w:r w:rsidRPr="008A1B9C">
          <w:rPr>
            <w:sz w:val="27"/>
            <w:szCs w:val="27"/>
          </w:rPr>
          <w:t>1,5 метров</w:t>
        </w:r>
      </w:smartTag>
      <w:r w:rsidRPr="008A1B9C">
        <w:rPr>
          <w:sz w:val="27"/>
          <w:szCs w:val="27"/>
        </w:rPr>
        <w:t>;</w:t>
      </w:r>
    </w:p>
    <w:p w14:paraId="5BCD6971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sz w:val="27"/>
          <w:szCs w:val="27"/>
        </w:rPr>
        <w:t>11)</w:t>
      </w:r>
      <w:r w:rsidRPr="008A1B9C">
        <w:rPr>
          <w:sz w:val="27"/>
          <w:szCs w:val="27"/>
        </w:rPr>
        <w:tab/>
        <w:t>коэффициент интенсивности использования территории – не более 0,3;</w:t>
      </w:r>
    </w:p>
    <w:p w14:paraId="7252EAAA" w14:textId="77777777" w:rsidR="008A1B9C" w:rsidRPr="008A1B9C" w:rsidRDefault="008A1B9C" w:rsidP="008A1B9C">
      <w:pPr>
        <w:tabs>
          <w:tab w:val="left" w:pos="1134"/>
        </w:tabs>
        <w:autoSpaceDE w:val="0"/>
        <w:autoSpaceDN w:val="0"/>
        <w:adjustRightInd w:val="0"/>
        <w:ind w:firstLine="569"/>
        <w:jc w:val="both"/>
        <w:rPr>
          <w:sz w:val="27"/>
          <w:szCs w:val="27"/>
        </w:rPr>
      </w:pPr>
      <w:r w:rsidRPr="008A1B9C">
        <w:rPr>
          <w:sz w:val="27"/>
          <w:szCs w:val="27"/>
        </w:rPr>
        <w:t>12)</w:t>
      </w:r>
      <w:r w:rsidRPr="008A1B9C">
        <w:rPr>
          <w:sz w:val="27"/>
          <w:szCs w:val="27"/>
        </w:rPr>
        <w:tab/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(далее по тексту – максимальный процент застройки) – 30%;</w:t>
      </w:r>
    </w:p>
    <w:p w14:paraId="72017B0F" w14:textId="77777777" w:rsidR="008A1B9C" w:rsidRPr="008A1B9C" w:rsidRDefault="008A1B9C" w:rsidP="008A1B9C">
      <w:pPr>
        <w:pStyle w:val="af7"/>
        <w:tabs>
          <w:tab w:val="left" w:pos="1134"/>
        </w:tabs>
        <w:ind w:firstLine="569"/>
        <w:rPr>
          <w:sz w:val="27"/>
          <w:szCs w:val="27"/>
        </w:rPr>
      </w:pPr>
      <w:r w:rsidRPr="008A1B9C">
        <w:rPr>
          <w:bCs/>
          <w:sz w:val="27"/>
          <w:szCs w:val="27"/>
        </w:rPr>
        <w:t>13</w:t>
      </w:r>
      <w:r w:rsidRPr="008A1B9C">
        <w:rPr>
          <w:sz w:val="27"/>
          <w:szCs w:val="27"/>
        </w:rPr>
        <w:t>)</w:t>
      </w:r>
      <w:r w:rsidRPr="008A1B9C">
        <w:rPr>
          <w:sz w:val="27"/>
          <w:szCs w:val="27"/>
        </w:rPr>
        <w:tab/>
        <w:t>коэффициент свободных территорий – не более 0,7;</w:t>
      </w:r>
    </w:p>
    <w:p w14:paraId="3DDADFAB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14)</w:t>
      </w:r>
      <w:r w:rsidRPr="008A1B9C">
        <w:rPr>
          <w:bCs/>
          <w:sz w:val="27"/>
          <w:szCs w:val="27"/>
        </w:rPr>
        <w:tab/>
        <w:t xml:space="preserve">расстояние от одно-, двух-, трех-,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</w:t>
      </w:r>
      <w:smartTag w:uri="urn:schemas-microsoft-com:office:smarttags" w:element="metricconverter">
        <w:smartTagPr>
          <w:attr w:name="ProductID" w:val="6 м"/>
        </w:smartTagPr>
        <w:r w:rsidRPr="008A1B9C">
          <w:rPr>
            <w:bCs/>
            <w:sz w:val="27"/>
            <w:szCs w:val="27"/>
          </w:rPr>
          <w:t>6 м</w:t>
        </w:r>
      </w:smartTag>
      <w:r w:rsidRPr="008A1B9C">
        <w:rPr>
          <w:bCs/>
          <w:sz w:val="27"/>
          <w:szCs w:val="27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 в зависимости от степени огнестойкости зданий;</w:t>
      </w:r>
    </w:p>
    <w:p w14:paraId="10C36848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15)</w:t>
      </w:r>
      <w:r w:rsidRPr="008A1B9C">
        <w:rPr>
          <w:bCs/>
          <w:sz w:val="27"/>
          <w:szCs w:val="27"/>
        </w:rPr>
        <w:tab/>
        <w:t xml:space="preserve">расстояние для подъезда пожарной техники к жилым домам и хозяйственным постройкам – от 5м до </w:t>
      </w:r>
      <w:smartTag w:uri="urn:schemas-microsoft-com:office:smarttags" w:element="metricconverter">
        <w:smartTagPr>
          <w:attr w:name="ProductID" w:val="8 м"/>
        </w:smartTagPr>
        <w:r w:rsidRPr="008A1B9C">
          <w:rPr>
            <w:bCs/>
            <w:sz w:val="27"/>
            <w:szCs w:val="27"/>
          </w:rPr>
          <w:t>8 м</w:t>
        </w:r>
      </w:smartTag>
      <w:r w:rsidRPr="008A1B9C">
        <w:rPr>
          <w:bCs/>
          <w:sz w:val="27"/>
          <w:szCs w:val="27"/>
        </w:rPr>
        <w:t>.</w:t>
      </w:r>
    </w:p>
    <w:p w14:paraId="33845EBC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bCs/>
          <w:sz w:val="27"/>
          <w:szCs w:val="27"/>
        </w:rPr>
        <w:t>16)</w:t>
      </w:r>
      <w:r w:rsidRPr="008A1B9C">
        <w:rPr>
          <w:bCs/>
          <w:sz w:val="27"/>
          <w:szCs w:val="27"/>
        </w:rPr>
        <w:tab/>
        <w:t xml:space="preserve">расстояние от хозяйственных построек для скота и птицы до окон жилых помещений дома: 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8A1B9C">
          <w:rPr>
            <w:bCs/>
            <w:sz w:val="27"/>
            <w:szCs w:val="27"/>
          </w:rPr>
          <w:t>15 м</w:t>
        </w:r>
      </w:smartTag>
      <w:r w:rsidRPr="008A1B9C">
        <w:rPr>
          <w:bCs/>
          <w:sz w:val="27"/>
          <w:szCs w:val="27"/>
        </w:rPr>
        <w:t xml:space="preserve">, 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8A1B9C">
          <w:rPr>
            <w:bCs/>
            <w:sz w:val="27"/>
            <w:szCs w:val="27"/>
          </w:rPr>
          <w:t>25 м</w:t>
        </w:r>
      </w:smartTag>
      <w:r w:rsidRPr="008A1B9C">
        <w:rPr>
          <w:bCs/>
          <w:sz w:val="27"/>
          <w:szCs w:val="27"/>
        </w:rPr>
        <w:t xml:space="preserve">, 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bCs/>
            <w:sz w:val="27"/>
            <w:szCs w:val="27"/>
          </w:rPr>
          <w:t>50 м</w:t>
        </w:r>
      </w:smartTag>
      <w:r w:rsidRPr="008A1B9C">
        <w:rPr>
          <w:bCs/>
          <w:sz w:val="27"/>
          <w:szCs w:val="27"/>
        </w:rPr>
        <w:t xml:space="preserve">, 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8A1B9C">
          <w:rPr>
            <w:bCs/>
            <w:sz w:val="27"/>
            <w:szCs w:val="27"/>
          </w:rPr>
          <w:t>100 м</w:t>
        </w:r>
      </w:smartTag>
      <w:r w:rsidRPr="008A1B9C">
        <w:rPr>
          <w:bCs/>
          <w:sz w:val="27"/>
          <w:szCs w:val="27"/>
        </w:rPr>
        <w:t xml:space="preserve">. Размещаемые в пределах селитебной территории группы сараев должны содержать не более 30 блоков каждая; </w:t>
      </w:r>
    </w:p>
    <w:p w14:paraId="78331E32" w14:textId="77777777" w:rsidR="008A1B9C" w:rsidRPr="008A1B9C" w:rsidRDefault="008A1B9C" w:rsidP="008A1B9C">
      <w:pPr>
        <w:pStyle w:val="af5"/>
        <w:tabs>
          <w:tab w:val="left" w:pos="1134"/>
        </w:tabs>
        <w:ind w:firstLine="569"/>
        <w:jc w:val="both"/>
        <w:rPr>
          <w:bCs/>
          <w:sz w:val="27"/>
          <w:szCs w:val="27"/>
        </w:rPr>
      </w:pPr>
      <w:r w:rsidRPr="008A1B9C">
        <w:rPr>
          <w:sz w:val="27"/>
          <w:szCs w:val="27"/>
        </w:rPr>
        <w:t>17</w:t>
      </w:r>
      <w:r w:rsidRPr="008A1B9C">
        <w:rPr>
          <w:bCs/>
          <w:sz w:val="27"/>
          <w:szCs w:val="27"/>
        </w:rPr>
        <w:t>)</w:t>
      </w:r>
      <w:r w:rsidRPr="008A1B9C">
        <w:rPr>
          <w:bCs/>
          <w:sz w:val="27"/>
          <w:szCs w:val="27"/>
        </w:rPr>
        <w:tab/>
        <w:t xml:space="preserve">расстояние от окон жилых помещений дома до дворовых туалетов – от 8 до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bCs/>
            <w:sz w:val="27"/>
            <w:szCs w:val="27"/>
          </w:rPr>
          <w:t>10 м</w:t>
        </w:r>
      </w:smartTag>
      <w:r w:rsidRPr="008A1B9C">
        <w:rPr>
          <w:bCs/>
          <w:sz w:val="27"/>
          <w:szCs w:val="27"/>
        </w:rPr>
        <w:t>;</w:t>
      </w:r>
    </w:p>
    <w:p w14:paraId="5C1A6471" w14:textId="77777777" w:rsidR="008A1B9C" w:rsidRPr="008A1B9C" w:rsidRDefault="008A1B9C" w:rsidP="008A1B9C">
      <w:pPr>
        <w:tabs>
          <w:tab w:val="left" w:pos="1134"/>
        </w:tabs>
        <w:ind w:firstLine="569"/>
        <w:jc w:val="both"/>
        <w:rPr>
          <w:sz w:val="27"/>
          <w:szCs w:val="27"/>
        </w:rPr>
      </w:pPr>
      <w:r w:rsidRPr="008A1B9C">
        <w:rPr>
          <w:bCs/>
          <w:sz w:val="27"/>
          <w:szCs w:val="27"/>
        </w:rPr>
        <w:t>18)</w:t>
      </w:r>
      <w:r w:rsidRPr="008A1B9C">
        <w:rPr>
          <w:bCs/>
          <w:sz w:val="27"/>
          <w:szCs w:val="27"/>
        </w:rPr>
        <w:tab/>
        <w:t xml:space="preserve">Септик должен располагаться в границах земельного участка. </w:t>
      </w:r>
      <w:r w:rsidRPr="008A1B9C">
        <w:rPr>
          <w:sz w:val="27"/>
          <w:szCs w:val="27"/>
        </w:rPr>
        <w:t xml:space="preserve">расстояние от септика до источника питьевого водоснабжения, скважины не менее </w:t>
      </w:r>
      <w:smartTag w:uri="urn:schemas-microsoft-com:office:smarttags" w:element="metricconverter">
        <w:smartTagPr>
          <w:attr w:name="ProductID" w:val="50 м"/>
        </w:smartTagPr>
        <w:r w:rsidRPr="008A1B9C">
          <w:rPr>
            <w:sz w:val="27"/>
            <w:szCs w:val="27"/>
          </w:rPr>
          <w:t>50 м</w:t>
        </w:r>
      </w:smartTag>
      <w:r w:rsidRPr="008A1B9C">
        <w:rPr>
          <w:sz w:val="27"/>
          <w:szCs w:val="27"/>
        </w:rPr>
        <w:t xml:space="preserve">, до водоема со стоячей водой (озера, пруда и т.п.) – не менее </w:t>
      </w:r>
      <w:smartTag w:uri="urn:schemas-microsoft-com:office:smarttags" w:element="metricconverter">
        <w:smartTagPr>
          <w:attr w:name="ProductID" w:val="30 м"/>
        </w:smartTagPr>
        <w:r w:rsidRPr="008A1B9C">
          <w:rPr>
            <w:sz w:val="27"/>
            <w:szCs w:val="27"/>
          </w:rPr>
          <w:t>30 м</w:t>
        </w:r>
      </w:smartTag>
      <w:r w:rsidRPr="008A1B9C">
        <w:rPr>
          <w:sz w:val="27"/>
          <w:szCs w:val="27"/>
        </w:rPr>
        <w:t xml:space="preserve">, до водоема проточного (реки, ручья) – </w:t>
      </w:r>
      <w:smartTag w:uri="urn:schemas-microsoft-com:office:smarttags" w:element="metricconverter">
        <w:smartTagPr>
          <w:attr w:name="ProductID" w:val="10 м"/>
        </w:smartTagPr>
        <w:r w:rsidRPr="008A1B9C">
          <w:rPr>
            <w:sz w:val="27"/>
            <w:szCs w:val="27"/>
          </w:rPr>
          <w:t>10 м</w:t>
        </w:r>
      </w:smartTag>
      <w:r w:rsidRPr="008A1B9C">
        <w:rPr>
          <w:sz w:val="27"/>
          <w:szCs w:val="27"/>
        </w:rPr>
        <w:t xml:space="preserve">, до деревьев – </w:t>
      </w:r>
      <w:smartTag w:uri="urn:schemas-microsoft-com:office:smarttags" w:element="metricconverter">
        <w:smartTagPr>
          <w:attr w:name="ProductID" w:val="3 м"/>
        </w:smartTagPr>
        <w:r w:rsidRPr="008A1B9C">
          <w:rPr>
            <w:sz w:val="27"/>
            <w:szCs w:val="27"/>
          </w:rPr>
          <w:t>3 м</w:t>
        </w:r>
      </w:smartTag>
      <w:r w:rsidRPr="008A1B9C">
        <w:rPr>
          <w:sz w:val="27"/>
          <w:szCs w:val="27"/>
        </w:rPr>
        <w:t xml:space="preserve">, от кустарника – на </w:t>
      </w:r>
      <w:smartTag w:uri="urn:schemas-microsoft-com:office:smarttags" w:element="metricconverter">
        <w:smartTagPr>
          <w:attr w:name="ProductID" w:val="1 м"/>
        </w:smartTagPr>
        <w:r w:rsidRPr="008A1B9C">
          <w:rPr>
            <w:sz w:val="27"/>
            <w:szCs w:val="27"/>
          </w:rPr>
          <w:t>1 м</w:t>
        </w:r>
      </w:smartTag>
      <w:r w:rsidRPr="008A1B9C">
        <w:rPr>
          <w:sz w:val="27"/>
          <w:szCs w:val="27"/>
        </w:rPr>
        <w:t xml:space="preserve">, до дороги – не менее </w:t>
      </w:r>
      <w:smartTag w:uri="urn:schemas-microsoft-com:office:smarttags" w:element="metricconverter">
        <w:smartTagPr>
          <w:attr w:name="ProductID" w:val="5 м"/>
        </w:smartTagPr>
        <w:r w:rsidRPr="008A1B9C">
          <w:rPr>
            <w:sz w:val="27"/>
            <w:szCs w:val="27"/>
          </w:rPr>
          <w:t>5 м</w:t>
        </w:r>
      </w:smartTag>
      <w:r w:rsidRPr="008A1B9C">
        <w:rPr>
          <w:sz w:val="27"/>
          <w:szCs w:val="27"/>
        </w:rPr>
        <w:t xml:space="preserve">, до границ смежного участка – </w:t>
      </w:r>
      <w:smartTag w:uri="urn:schemas-microsoft-com:office:smarttags" w:element="metricconverter">
        <w:smartTagPr>
          <w:attr w:name="ProductID" w:val="4 м"/>
        </w:smartTagPr>
        <w:r w:rsidRPr="008A1B9C">
          <w:rPr>
            <w:sz w:val="27"/>
            <w:szCs w:val="27"/>
          </w:rPr>
          <w:t>4 м</w:t>
        </w:r>
      </w:smartTag>
      <w:r w:rsidRPr="008A1B9C">
        <w:rPr>
          <w:sz w:val="27"/>
          <w:szCs w:val="27"/>
        </w:rPr>
        <w:t>.</w:t>
      </w:r>
    </w:p>
    <w:p w14:paraId="78BC8E00" w14:textId="53F19AC0" w:rsidR="006F0E60" w:rsidRDefault="008A1B9C" w:rsidP="008A1B9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7"/>
          <w:szCs w:val="27"/>
        </w:rPr>
      </w:pPr>
      <w:r w:rsidRPr="008A1B9C">
        <w:rPr>
          <w:b w:val="0"/>
          <w:bCs/>
          <w:sz w:val="27"/>
          <w:szCs w:val="27"/>
        </w:rPr>
        <w:t>19)</w:t>
      </w:r>
      <w:r>
        <w:rPr>
          <w:b w:val="0"/>
          <w:bCs/>
          <w:sz w:val="27"/>
          <w:szCs w:val="27"/>
        </w:rPr>
        <w:t xml:space="preserve"> </w:t>
      </w:r>
      <w:r w:rsidRPr="008A1B9C">
        <w:rPr>
          <w:b w:val="0"/>
          <w:bCs/>
          <w:sz w:val="27"/>
          <w:szCs w:val="27"/>
        </w:rPr>
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624CDEA9" w14:textId="140746A7" w:rsidR="00DF38D3" w:rsidRPr="00DF38D3" w:rsidRDefault="00DF38D3" w:rsidP="00DF38D3">
      <w:pPr>
        <w:tabs>
          <w:tab w:val="left" w:pos="916"/>
          <w:tab w:val="left" w:pos="2065"/>
        </w:tabs>
        <w:jc w:val="both"/>
        <w:rPr>
          <w:sz w:val="27"/>
          <w:szCs w:val="27"/>
        </w:rPr>
      </w:pPr>
      <w:r w:rsidRPr="00DF38D3">
        <w:rPr>
          <w:sz w:val="27"/>
          <w:szCs w:val="27"/>
        </w:rPr>
        <w:t>Схема расположения объекта капитального строительства на основной карте градостроительного зонирования</w:t>
      </w:r>
    </w:p>
    <w:p w14:paraId="3A06F268" w14:textId="534C853F" w:rsidR="00DF38D3" w:rsidRPr="0017674F" w:rsidRDefault="00DF38D3" w:rsidP="00DF38D3">
      <w:pPr>
        <w:tabs>
          <w:tab w:val="left" w:pos="916"/>
          <w:tab w:val="left" w:pos="2065"/>
        </w:tabs>
        <w:jc w:val="center"/>
        <w:rPr>
          <w:sz w:val="22"/>
          <w:szCs w:val="22"/>
        </w:rPr>
      </w:pPr>
      <w:r w:rsidRPr="00080FF7">
        <w:rPr>
          <w:noProof/>
          <w:sz w:val="22"/>
          <w:szCs w:val="22"/>
        </w:rPr>
        <w:lastRenderedPageBreak/>
        <w:drawing>
          <wp:inline distT="0" distB="0" distL="0" distR="0" wp14:anchorId="64030111" wp14:editId="28DD77E0">
            <wp:extent cx="2371725" cy="3648075"/>
            <wp:effectExtent l="0" t="0" r="9525" b="9525"/>
            <wp:docPr id="12450978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C09F" w14:textId="77777777" w:rsidR="00DF38D3" w:rsidRPr="00DF38D3" w:rsidRDefault="00DF38D3" w:rsidP="00DF38D3"/>
    <w:p w14:paraId="1E3B4D1E" w14:textId="6E42E1E1" w:rsidR="00DF38D3" w:rsidRPr="00DF38D3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>
        <w:tab/>
      </w:r>
      <w:r w:rsidRPr="00DF38D3">
        <w:rPr>
          <w:sz w:val="27"/>
          <w:szCs w:val="27"/>
        </w:rPr>
        <w:t>Правовой режим использования указанного объекта капитального строительства определяется  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640A4CCA" w14:textId="77777777" w:rsidR="00DF38D3" w:rsidRPr="00DF38D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Градостроительным кодексом РФ от 29.12.2004 №190-ФЗ;</w:t>
      </w:r>
    </w:p>
    <w:p w14:paraId="4D07E047" w14:textId="4C5A80C9" w:rsidR="00DF38D3" w:rsidRPr="00DF38D3" w:rsidRDefault="00DF38D3" w:rsidP="00DF38D3">
      <w:pPr>
        <w:pStyle w:val="a9"/>
        <w:numPr>
          <w:ilvl w:val="0"/>
          <w:numId w:val="32"/>
        </w:numPr>
        <w:tabs>
          <w:tab w:val="left" w:pos="916"/>
          <w:tab w:val="left" w:pos="2065"/>
        </w:tabs>
        <w:autoSpaceDE w:val="0"/>
        <w:autoSpaceDN w:val="0"/>
        <w:contextualSpacing w:val="0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Земельным кодексом РФ от 25.10.2001 № 136-ФЗ;</w:t>
      </w:r>
    </w:p>
    <w:p w14:paraId="0614E786" w14:textId="77777777" w:rsidR="00DF38D3" w:rsidRPr="00DF38D3" w:rsidRDefault="00C21FF8" w:rsidP="00DF38D3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sz w:val="27"/>
          <w:szCs w:val="27"/>
        </w:rPr>
      </w:pPr>
      <w:r w:rsidRPr="008A1B9C">
        <w:rPr>
          <w:color w:val="FF0000"/>
          <w:sz w:val="27"/>
          <w:szCs w:val="27"/>
        </w:rPr>
        <w:t xml:space="preserve"> </w:t>
      </w:r>
      <w:r w:rsidR="00DF38D3" w:rsidRPr="00DF38D3">
        <w:rPr>
          <w:sz w:val="27"/>
          <w:szCs w:val="27"/>
        </w:rPr>
        <w:t>Ст.32. Общие положения, распространяющиеся на ранее предоставленные права.</w:t>
      </w:r>
    </w:p>
    <w:p w14:paraId="6B02A2D2" w14:textId="77777777" w:rsidR="00DF38D3" w:rsidRPr="00DF38D3" w:rsidRDefault="00DF38D3" w:rsidP="00DF38D3">
      <w:pPr>
        <w:pStyle w:val="af5"/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1. Права, предоставленные до принятия Правил, остаются в силе. Права на    строительные изменения объектов недвижимости, предоставленные в форме разрешения на строительство, остаются в силе при условии, что на день принятия Правил срок действия разрешения на строительство не истек.</w:t>
      </w:r>
    </w:p>
    <w:p w14:paraId="5F2D3365" w14:textId="77777777" w:rsidR="00DF38D3" w:rsidRPr="00DF38D3" w:rsidRDefault="00DF38D3" w:rsidP="00DF38D3">
      <w:pPr>
        <w:pStyle w:val="af5"/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2. Объекты недвижимости, существовавшие до вступления в силу Правил, являются не соответствующими Правилам  в  случаях, если эти объекты:</w:t>
      </w:r>
    </w:p>
    <w:p w14:paraId="6419931D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расположены в створе красных линий, установленных утвержденными проектами планировки для прокладки улиц, проездов, инженерно - технических коммуникаций;</w:t>
      </w:r>
    </w:p>
    <w:p w14:paraId="442DAF2E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имеют виды использования, не входящие в число разрешенных или условно разрешенных для соответствующих территориальных зон;</w:t>
      </w:r>
    </w:p>
    <w:p w14:paraId="27A643EA" w14:textId="77777777" w:rsidR="00DF38D3" w:rsidRPr="00DF38D3" w:rsidRDefault="00DF38D3" w:rsidP="00DF38D3">
      <w:pPr>
        <w:pStyle w:val="af7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- имеют предельные параметры разрешенного строительства меньше (площадь и линейные размеры земельных участков, отступы построек от   границ  участка) или больше (плотность застройки - высота или этажность  построек, процент застройки, коэффициент использования участка), установленных Правилами для соответствующих территориальных зон.</w:t>
      </w:r>
    </w:p>
    <w:p w14:paraId="3088376F" w14:textId="77777777" w:rsidR="00DF38D3" w:rsidRPr="00DF38D3" w:rsidRDefault="00DF38D3" w:rsidP="00DF38D3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lastRenderedPageBreak/>
        <w:t>Ст. 33. Использование и изменение объектов недвижимости, не соответствующих Правилам.</w:t>
      </w:r>
    </w:p>
    <w:p w14:paraId="74C3657A" w14:textId="77777777" w:rsidR="00DF38D3" w:rsidRPr="00DF38D3" w:rsidRDefault="00DF38D3" w:rsidP="00DF38D3">
      <w:pPr>
        <w:tabs>
          <w:tab w:val="left" w:pos="916"/>
          <w:tab w:val="left" w:pos="2065"/>
        </w:tabs>
        <w:ind w:firstLine="428"/>
        <w:jc w:val="both"/>
        <w:rPr>
          <w:sz w:val="27"/>
          <w:szCs w:val="27"/>
        </w:rPr>
      </w:pPr>
      <w:r w:rsidRPr="00DF38D3">
        <w:rPr>
          <w:sz w:val="27"/>
          <w:szCs w:val="27"/>
        </w:rPr>
        <w:t>1. Все изменения объектов, не соответствующих Правилам, включая изменения видов их использования и предельных параметров разрешенного строительства, могут производиться только в направлении приведения их в соответствие с Правилами.</w:t>
      </w:r>
    </w:p>
    <w:p w14:paraId="0718F674" w14:textId="77777777" w:rsidR="00DF38D3" w:rsidRPr="00DF38D3" w:rsidRDefault="00DF38D3" w:rsidP="00DF38D3">
      <w:pPr>
        <w:pStyle w:val="31"/>
        <w:tabs>
          <w:tab w:val="left" w:pos="916"/>
          <w:tab w:val="left" w:pos="2065"/>
        </w:tabs>
        <w:ind w:firstLine="428"/>
        <w:rPr>
          <w:sz w:val="27"/>
          <w:szCs w:val="27"/>
        </w:rPr>
      </w:pPr>
      <w:r w:rsidRPr="00DF38D3">
        <w:rPr>
          <w:sz w:val="27"/>
          <w:szCs w:val="27"/>
        </w:rPr>
        <w:t>2. Предельные параметры разрешенного строительства, реконструкции  объектов недвижимости, виды использования которой не содержатся в  списке разрешенных или условно разрешенных для соответствующей территориальной зоны, не могут быть изменены в сторону ухудшения комфортности градостроительной среды.</w:t>
      </w:r>
    </w:p>
    <w:p w14:paraId="63DC5045" w14:textId="63B380CD" w:rsidR="00AF67AB" w:rsidRPr="00DF38D3" w:rsidRDefault="00DF38D3" w:rsidP="00DF38D3">
      <w:pPr>
        <w:pStyle w:val="af7"/>
        <w:ind w:firstLine="567"/>
        <w:textAlignment w:val="auto"/>
        <w:rPr>
          <w:sz w:val="27"/>
          <w:szCs w:val="27"/>
        </w:rPr>
      </w:pPr>
      <w:r w:rsidRPr="00DF38D3">
        <w:rPr>
          <w:sz w:val="27"/>
          <w:szCs w:val="27"/>
        </w:rPr>
        <w:t>3. Объекты недвижимости, не соответствующие Правилам по предельным     параметрам разрешенного строительства, поддерживаются, ремонтируются, реконструируются при условии, что эти действия не увеличивают степень несоответствия этих объектов Правилам и техническим регламентам.</w:t>
      </w:r>
    </w:p>
    <w:p w14:paraId="55547F54" w14:textId="74F39D33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>Согласно пи</w:t>
      </w:r>
      <w:r w:rsidR="00FD6F44">
        <w:rPr>
          <w:sz w:val="27"/>
          <w:szCs w:val="27"/>
        </w:rPr>
        <w:t>сем от</w:t>
      </w:r>
      <w:r w:rsidRPr="006A1FF9">
        <w:rPr>
          <w:sz w:val="27"/>
          <w:szCs w:val="27"/>
        </w:rPr>
        <w:t xml:space="preserve"> МУПЭС земельный участок находится </w:t>
      </w:r>
      <w:r w:rsidR="00FD6F44">
        <w:rPr>
          <w:sz w:val="27"/>
          <w:szCs w:val="27"/>
        </w:rPr>
        <w:t>за пределами границ радиуса</w:t>
      </w:r>
      <w:r w:rsidRPr="006A1FF9">
        <w:rPr>
          <w:sz w:val="27"/>
          <w:szCs w:val="27"/>
        </w:rPr>
        <w:t xml:space="preserve"> радиусе эффективного теплоснабжения (в соответствии с табл. 2 книги 4 «Схема теплоснабжения с 2013 по 2028г. города Дивногорска Красноярского края»)</w:t>
      </w:r>
      <w:r w:rsidR="00FD6F44">
        <w:rPr>
          <w:sz w:val="27"/>
          <w:szCs w:val="27"/>
        </w:rPr>
        <w:t>,3 в связи с чем, возможность подключения к сетям теплоснабжения отсутствует.</w:t>
      </w:r>
    </w:p>
    <w:p w14:paraId="488DDA27" w14:textId="22824235" w:rsidR="00AF67AB" w:rsidRPr="006A1FF9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>Тепловые сети МУПЭС</w:t>
      </w:r>
      <w:r w:rsidR="00FD6F44">
        <w:rPr>
          <w:sz w:val="27"/>
          <w:szCs w:val="27"/>
        </w:rPr>
        <w:t xml:space="preserve"> на территории вышеуказанного участка, либо</w:t>
      </w:r>
      <w:r w:rsidRPr="006A1FF9">
        <w:rPr>
          <w:sz w:val="27"/>
          <w:szCs w:val="27"/>
        </w:rPr>
        <w:t xml:space="preserve"> в непос</w:t>
      </w:r>
      <w:r w:rsidR="00595F39">
        <w:rPr>
          <w:sz w:val="27"/>
          <w:szCs w:val="27"/>
        </w:rPr>
        <w:t>редственной близости от участка</w:t>
      </w:r>
      <w:r w:rsidRPr="006A1FF9">
        <w:rPr>
          <w:sz w:val="27"/>
          <w:szCs w:val="27"/>
        </w:rPr>
        <w:t xml:space="preserve"> отсутствуют.</w:t>
      </w:r>
    </w:p>
    <w:p w14:paraId="53022F59" w14:textId="04866F3F" w:rsidR="00AF67AB" w:rsidRPr="006A1FF9" w:rsidRDefault="00FD6F44" w:rsidP="00AF67AB">
      <w:pPr>
        <w:pStyle w:val="af7"/>
        <w:ind w:firstLine="567"/>
        <w:textAlignment w:val="auto"/>
        <w:rPr>
          <w:sz w:val="27"/>
          <w:szCs w:val="27"/>
        </w:rPr>
      </w:pPr>
      <w:r>
        <w:rPr>
          <w:sz w:val="27"/>
          <w:szCs w:val="27"/>
        </w:rPr>
        <w:t>Возможность технологического присоединения определяется при подаче заявки в электросетевую организацию</w:t>
      </w:r>
      <w:r w:rsidR="00172C79" w:rsidRPr="006A1FF9">
        <w:rPr>
          <w:sz w:val="27"/>
          <w:szCs w:val="27"/>
        </w:rPr>
        <w:t xml:space="preserve">. </w:t>
      </w:r>
      <w:r w:rsidR="00AF67AB" w:rsidRPr="006A1FF9">
        <w:rPr>
          <w:sz w:val="27"/>
          <w:szCs w:val="27"/>
        </w:rPr>
        <w:t xml:space="preserve"> </w:t>
      </w:r>
    </w:p>
    <w:p w14:paraId="2F131D96" w14:textId="5DF54822" w:rsidR="00F70E2C" w:rsidRPr="00FD6F44" w:rsidRDefault="00172C79" w:rsidP="00FD6F44">
      <w:pPr>
        <w:pStyle w:val="af7"/>
        <w:ind w:firstLine="567"/>
        <w:textAlignment w:val="auto"/>
        <w:rPr>
          <w:sz w:val="27"/>
          <w:szCs w:val="27"/>
        </w:rPr>
      </w:pPr>
      <w:r w:rsidRPr="006A1FF9">
        <w:rPr>
          <w:sz w:val="27"/>
          <w:szCs w:val="27"/>
        </w:rPr>
        <w:t xml:space="preserve">Согласно письму МУП «ДВК» от </w:t>
      </w:r>
      <w:r w:rsidR="00FD6F44">
        <w:rPr>
          <w:sz w:val="27"/>
          <w:szCs w:val="27"/>
        </w:rPr>
        <w:t>29</w:t>
      </w:r>
      <w:r w:rsidRPr="006A1FF9">
        <w:rPr>
          <w:sz w:val="27"/>
          <w:szCs w:val="27"/>
        </w:rPr>
        <w:t>.0</w:t>
      </w:r>
      <w:r w:rsidR="00FD6F44">
        <w:rPr>
          <w:sz w:val="27"/>
          <w:szCs w:val="27"/>
        </w:rPr>
        <w:t>8</w:t>
      </w:r>
      <w:r w:rsidRPr="006A1FF9">
        <w:rPr>
          <w:sz w:val="27"/>
          <w:szCs w:val="27"/>
        </w:rPr>
        <w:t xml:space="preserve">.2023 № </w:t>
      </w:r>
      <w:r w:rsidR="00FD6F44">
        <w:rPr>
          <w:sz w:val="27"/>
          <w:szCs w:val="27"/>
        </w:rPr>
        <w:t>1264</w:t>
      </w:r>
      <w:r w:rsidRPr="006A1FF9">
        <w:rPr>
          <w:sz w:val="27"/>
          <w:szCs w:val="27"/>
        </w:rPr>
        <w:t>, сведения о возможности подключения к централизованным сетям водоснабжения и водоотведения – отсутствуют.</w:t>
      </w:r>
      <w:r w:rsidR="00FD6F44">
        <w:rPr>
          <w:color w:val="1A1A1A"/>
          <w:sz w:val="27"/>
          <w:szCs w:val="27"/>
        </w:rPr>
        <w:t xml:space="preserve"> </w:t>
      </w:r>
    </w:p>
    <w:p w14:paraId="409FFEB1" w14:textId="29BFD29C" w:rsidR="00752135" w:rsidRDefault="00FF7A3D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Согласно акту</w:t>
      </w:r>
      <w:r w:rsidR="00752135">
        <w:rPr>
          <w:color w:val="1A1A1A"/>
          <w:sz w:val="27"/>
          <w:szCs w:val="27"/>
        </w:rPr>
        <w:t xml:space="preserve"> осмотра земельного участка от </w:t>
      </w:r>
      <w:r w:rsidR="0054591F">
        <w:rPr>
          <w:color w:val="1A1A1A"/>
          <w:sz w:val="27"/>
          <w:szCs w:val="27"/>
        </w:rPr>
        <w:t>30</w:t>
      </w:r>
      <w:r w:rsidR="00752135">
        <w:rPr>
          <w:color w:val="1A1A1A"/>
          <w:sz w:val="27"/>
          <w:szCs w:val="27"/>
        </w:rPr>
        <w:t>.0</w:t>
      </w:r>
      <w:r w:rsidR="0054591F">
        <w:rPr>
          <w:color w:val="1A1A1A"/>
          <w:sz w:val="27"/>
          <w:szCs w:val="27"/>
        </w:rPr>
        <w:t>5</w:t>
      </w:r>
      <w:r w:rsidR="00752135">
        <w:rPr>
          <w:color w:val="1A1A1A"/>
          <w:sz w:val="27"/>
          <w:szCs w:val="27"/>
        </w:rPr>
        <w:t>.2023</w:t>
      </w:r>
      <w:r w:rsidR="0054591F">
        <w:rPr>
          <w:color w:val="1A1A1A"/>
          <w:sz w:val="27"/>
          <w:szCs w:val="27"/>
        </w:rPr>
        <w:t xml:space="preserve"> земельный у</w:t>
      </w:r>
      <w:r w:rsidR="0054591F" w:rsidRPr="0054591F">
        <w:rPr>
          <w:color w:val="1A1A1A"/>
          <w:sz w:val="27"/>
          <w:szCs w:val="27"/>
        </w:rPr>
        <w:t>часток расположен южнее земельного участка с кадастровым номером 24:46:5104001:18. Протяженность участка с севра на юг ориентировочно составляет 47 м. Доступ к участку возможен со стороны смежных земельных участков с кадастровыми номерами 24:46:5104001:18, 24:46:5104001:85.  Вместе с тем, доступ</w:t>
      </w:r>
      <w:r w:rsidR="0054591F">
        <w:rPr>
          <w:color w:val="1A1A1A"/>
          <w:sz w:val="27"/>
          <w:szCs w:val="27"/>
        </w:rPr>
        <w:t xml:space="preserve"> </w:t>
      </w:r>
      <w:r w:rsidR="007A7F7A" w:rsidRPr="0054591F">
        <w:rPr>
          <w:color w:val="1A1A1A"/>
          <w:sz w:val="27"/>
          <w:szCs w:val="27"/>
        </w:rPr>
        <w:t>на территорию</w:t>
      </w:r>
      <w:r w:rsidR="0054591F" w:rsidRPr="0054591F">
        <w:rPr>
          <w:color w:val="1A1A1A"/>
          <w:sz w:val="27"/>
          <w:szCs w:val="27"/>
        </w:rPr>
        <w:t xml:space="preserve"> земельного </w:t>
      </w:r>
      <w:r w:rsidR="007A7F7A" w:rsidRPr="0054591F">
        <w:rPr>
          <w:color w:val="1A1A1A"/>
          <w:sz w:val="27"/>
          <w:szCs w:val="27"/>
        </w:rPr>
        <w:t>участка с</w:t>
      </w:r>
      <w:r w:rsidR="0054591F" w:rsidRPr="0054591F">
        <w:rPr>
          <w:color w:val="1A1A1A"/>
          <w:sz w:val="27"/>
          <w:szCs w:val="27"/>
        </w:rPr>
        <w:t xml:space="preserve"> южной стороны препятствует густая растительность.</w:t>
      </w:r>
    </w:p>
    <w:p w14:paraId="08442876" w14:textId="32A292E5" w:rsidR="007A7F7A" w:rsidRDefault="007A7F7A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Свободный проезд к земельному участку отсутствует.</w:t>
      </w:r>
    </w:p>
    <w:p w14:paraId="08055B42" w14:textId="2803BF75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Информация о находящихся на земельном участке объектах</w:t>
      </w:r>
      <w:r>
        <w:rPr>
          <w:color w:val="1A1A1A"/>
          <w:sz w:val="27"/>
          <w:szCs w:val="27"/>
        </w:rPr>
        <w:br/>
        <w:t>(зданиях, строениях, сооружениях, объектов незавершенного строительства):</w:t>
      </w:r>
      <w:r w:rsidR="004D29A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отсутству</w:t>
      </w:r>
      <w:r w:rsidR="0054591F">
        <w:rPr>
          <w:color w:val="1A1A1A"/>
          <w:sz w:val="27"/>
          <w:szCs w:val="27"/>
        </w:rPr>
        <w:t>е</w:t>
      </w:r>
      <w:r>
        <w:rPr>
          <w:color w:val="1A1A1A"/>
          <w:sz w:val="27"/>
          <w:szCs w:val="27"/>
        </w:rPr>
        <w:t>т.</w:t>
      </w:r>
    </w:p>
    <w:p w14:paraId="30AF3F3A" w14:textId="1B1595E3" w:rsidR="0075213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Осмотр земельного участка осуществляется за</w:t>
      </w:r>
      <w:r w:rsidR="00934917">
        <w:rPr>
          <w:color w:val="1A1A1A"/>
          <w:sz w:val="27"/>
          <w:szCs w:val="27"/>
        </w:rPr>
        <w:t>явител</w:t>
      </w:r>
      <w:r w:rsidR="00FF7A3D">
        <w:rPr>
          <w:color w:val="1A1A1A"/>
          <w:sz w:val="27"/>
          <w:szCs w:val="27"/>
        </w:rPr>
        <w:t>ем самостоятельно в любое время.</w:t>
      </w:r>
      <w:r w:rsidR="00934917">
        <w:rPr>
          <w:color w:val="1A1A1A"/>
          <w:sz w:val="27"/>
          <w:szCs w:val="27"/>
        </w:rPr>
        <w:t xml:space="preserve"> </w:t>
      </w:r>
      <w:r w:rsidR="00FF7A3D">
        <w:rPr>
          <w:color w:val="1A1A1A"/>
          <w:sz w:val="27"/>
          <w:szCs w:val="27"/>
        </w:rPr>
        <w:t>П</w:t>
      </w:r>
      <w:r w:rsidR="00934917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2A80FA41" w:rsidR="001D0062" w:rsidRPr="006A1FF9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Начальная цена, шаг аукциона, размер задатка, срок аренды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8"/>
        <w:gridCol w:w="4000"/>
        <w:gridCol w:w="1556"/>
        <w:gridCol w:w="1276"/>
        <w:gridCol w:w="1341"/>
        <w:gridCol w:w="1511"/>
      </w:tblGrid>
      <w:tr w:rsidR="007A7F7A" w:rsidRPr="006A1FF9" w14:paraId="5958E114" w14:textId="77777777" w:rsidTr="007A7F7A">
        <w:tc>
          <w:tcPr>
            <w:tcW w:w="458" w:type="dxa"/>
          </w:tcPr>
          <w:p w14:paraId="76A155B1" w14:textId="77777777" w:rsidR="001D0062" w:rsidRPr="00F70E2C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4050" w:type="dxa"/>
          </w:tcPr>
          <w:p w14:paraId="26615A78" w14:textId="77777777" w:rsidR="001D0062" w:rsidRPr="00F70E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Адрес земельного участка, кадастровый номер</w:t>
            </w:r>
          </w:p>
        </w:tc>
        <w:tc>
          <w:tcPr>
            <w:tcW w:w="1559" w:type="dxa"/>
          </w:tcPr>
          <w:p w14:paraId="7FD8681C" w14:textId="77777777" w:rsidR="001D0062" w:rsidRPr="00F70E2C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Начальный размер арендной платы, руб. в год</w:t>
            </w:r>
          </w:p>
        </w:tc>
        <w:tc>
          <w:tcPr>
            <w:tcW w:w="1276" w:type="dxa"/>
          </w:tcPr>
          <w:p w14:paraId="2C1EF50E" w14:textId="53ECC7BA" w:rsidR="001D0062" w:rsidRPr="006A1FF9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Шаг аукциона (3%, руб.</w:t>
            </w:r>
            <w:r w:rsidR="00F74973" w:rsidRPr="006A1FF9">
              <w:rPr>
                <w:rStyle w:val="a3"/>
                <w:b w:val="0"/>
                <w:bCs w:val="0"/>
                <w:sz w:val="27"/>
                <w:szCs w:val="27"/>
              </w:rPr>
              <w:t>)</w:t>
            </w:r>
          </w:p>
        </w:tc>
        <w:tc>
          <w:tcPr>
            <w:tcW w:w="1275" w:type="dxa"/>
          </w:tcPr>
          <w:p w14:paraId="3AABEFBB" w14:textId="1152C93A" w:rsidR="001D0062" w:rsidRPr="006A1FF9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Размер задатка (100%</w:t>
            </w:r>
            <w:r w:rsidR="00F70E2C">
              <w:rPr>
                <w:rStyle w:val="a3"/>
                <w:b w:val="0"/>
                <w:bCs w:val="0"/>
                <w:sz w:val="27"/>
                <w:szCs w:val="27"/>
              </w:rPr>
              <w:t>, руб.</w:t>
            </w: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 xml:space="preserve">) </w:t>
            </w:r>
          </w:p>
        </w:tc>
        <w:tc>
          <w:tcPr>
            <w:tcW w:w="1524" w:type="dxa"/>
          </w:tcPr>
          <w:p w14:paraId="7118A402" w14:textId="77777777" w:rsidR="001D0062" w:rsidRPr="006A1FF9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6A1FF9">
              <w:rPr>
                <w:rStyle w:val="a3"/>
                <w:b w:val="0"/>
                <w:bCs w:val="0"/>
                <w:sz w:val="27"/>
                <w:szCs w:val="27"/>
              </w:rPr>
              <w:t>Срок аренды</w:t>
            </w:r>
          </w:p>
        </w:tc>
      </w:tr>
      <w:tr w:rsidR="007A7F7A" w:rsidRPr="006A1FF9" w14:paraId="23E159FE" w14:textId="77777777" w:rsidTr="007A7F7A">
        <w:tc>
          <w:tcPr>
            <w:tcW w:w="458" w:type="dxa"/>
          </w:tcPr>
          <w:p w14:paraId="41BF9BF3" w14:textId="77777777" w:rsidR="001D0062" w:rsidRPr="00F70E2C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 w:rsidRPr="00F70E2C">
              <w:rPr>
                <w:rStyle w:val="a3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050" w:type="dxa"/>
          </w:tcPr>
          <w:p w14:paraId="0AB8AAE7" w14:textId="01CCB118" w:rsidR="007A7F7A" w:rsidRPr="007A7F7A" w:rsidRDefault="007A7F7A" w:rsidP="007A7F7A">
            <w:pPr>
              <w:pStyle w:val="a9"/>
              <w:ind w:left="0"/>
              <w:rPr>
                <w:color w:val="000000" w:themeColor="text1"/>
                <w:sz w:val="26"/>
                <w:szCs w:val="26"/>
              </w:rPr>
            </w:pPr>
            <w:r w:rsidRPr="007A7F7A">
              <w:rPr>
                <w:color w:val="000000" w:themeColor="text1"/>
                <w:sz w:val="26"/>
                <w:szCs w:val="26"/>
              </w:rPr>
              <w:t>Российская Федерация, Красноярский край, городской округ г. Дивногорск, п. Манский.</w:t>
            </w:r>
          </w:p>
          <w:p w14:paraId="05AC9A8C" w14:textId="7A1C966D" w:rsidR="001D0062" w:rsidRPr="007A7F7A" w:rsidRDefault="007A7F7A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6"/>
                <w:szCs w:val="26"/>
              </w:rPr>
            </w:pPr>
            <w:r w:rsidRPr="007A7F7A">
              <w:rPr>
                <w:rStyle w:val="a3"/>
                <w:b w:val="0"/>
                <w:bCs w:val="0"/>
                <w:sz w:val="26"/>
                <w:szCs w:val="26"/>
              </w:rPr>
              <w:lastRenderedPageBreak/>
              <w:t>2</w:t>
            </w:r>
            <w:r w:rsidRPr="007A7F7A">
              <w:rPr>
                <w:rStyle w:val="a3"/>
                <w:b w:val="0"/>
                <w:bCs w:val="0"/>
              </w:rPr>
              <w:t>4:46:5104001:912</w:t>
            </w:r>
          </w:p>
        </w:tc>
        <w:tc>
          <w:tcPr>
            <w:tcW w:w="1559" w:type="dxa"/>
          </w:tcPr>
          <w:p w14:paraId="49B1B205" w14:textId="254E9114" w:rsidR="001D0062" w:rsidRPr="00F70E2C" w:rsidRDefault="00ED2F26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sz w:val="26"/>
                <w:szCs w:val="26"/>
              </w:rPr>
              <w:lastRenderedPageBreak/>
              <w:t>198554,24</w:t>
            </w:r>
          </w:p>
        </w:tc>
        <w:tc>
          <w:tcPr>
            <w:tcW w:w="1276" w:type="dxa"/>
          </w:tcPr>
          <w:p w14:paraId="41073665" w14:textId="1F120E72" w:rsidR="001D0062" w:rsidRPr="006A1FF9" w:rsidRDefault="00ED2F26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>
              <w:rPr>
                <w:rStyle w:val="a3"/>
                <w:b w:val="0"/>
                <w:bCs w:val="0"/>
                <w:sz w:val="27"/>
                <w:szCs w:val="27"/>
              </w:rPr>
              <w:t>5956,63</w:t>
            </w:r>
          </w:p>
        </w:tc>
        <w:tc>
          <w:tcPr>
            <w:tcW w:w="1275" w:type="dxa"/>
          </w:tcPr>
          <w:p w14:paraId="4CBE8C98" w14:textId="7D5A1BA4" w:rsidR="001D0062" w:rsidRPr="006A1FF9" w:rsidRDefault="00ED2F26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>
              <w:rPr>
                <w:rStyle w:val="a3"/>
                <w:b w:val="0"/>
                <w:bCs w:val="0"/>
                <w:sz w:val="27"/>
                <w:szCs w:val="27"/>
              </w:rPr>
              <w:t>198554,24</w:t>
            </w:r>
          </w:p>
        </w:tc>
        <w:tc>
          <w:tcPr>
            <w:tcW w:w="1524" w:type="dxa"/>
          </w:tcPr>
          <w:p w14:paraId="209C7597" w14:textId="2876A80E" w:rsidR="009F46F1" w:rsidRPr="00D75E52" w:rsidRDefault="001D0062" w:rsidP="009F46F1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D75E52">
              <w:rPr>
                <w:rStyle w:val="a3"/>
                <w:b w:val="0"/>
                <w:bCs w:val="0"/>
                <w:sz w:val="27"/>
                <w:szCs w:val="27"/>
              </w:rPr>
              <w:t>2</w:t>
            </w:r>
            <w:r w:rsidR="009F46F1">
              <w:rPr>
                <w:rStyle w:val="a3"/>
                <w:b w:val="0"/>
                <w:bCs w:val="0"/>
                <w:sz w:val="27"/>
                <w:szCs w:val="27"/>
              </w:rPr>
              <w:t>0 лет</w:t>
            </w:r>
          </w:p>
          <w:p w14:paraId="45247D22" w14:textId="5CD7C031" w:rsidR="001D0062" w:rsidRPr="00D75E52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</w:p>
        </w:tc>
      </w:tr>
    </w:tbl>
    <w:p w14:paraId="35201B5C" w14:textId="222C0129" w:rsidR="001D0062" w:rsidRPr="006A1FF9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6A1FF9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6A1FF9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>
        <w:rPr>
          <w:rStyle w:val="a3"/>
          <w:b w:val="0"/>
          <w:sz w:val="27"/>
          <w:szCs w:val="27"/>
        </w:rPr>
        <w:t>оргов www.rts-tender.ru</w:t>
      </w:r>
      <w:r w:rsidRPr="006A1FF9">
        <w:rPr>
          <w:rStyle w:val="a3"/>
          <w:b w:val="0"/>
          <w:sz w:val="27"/>
          <w:szCs w:val="27"/>
        </w:rPr>
        <w:t>.</w:t>
      </w:r>
    </w:p>
    <w:p w14:paraId="5FDE71B1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14:paraId="73BC69FD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BA872BB" w14:textId="77777777" w:rsidR="001C38DF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6A1FF9">
          <w:rPr>
            <w:rStyle w:val="ac"/>
            <w:sz w:val="27"/>
            <w:szCs w:val="27"/>
          </w:rPr>
          <w:t>http://help.rts-tender.ru/</w:t>
        </w:r>
      </w:hyperlink>
      <w:r w:rsidRPr="006A1FF9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9F46F1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F70E2C">
        <w:rPr>
          <w:color w:val="22272F"/>
          <w:sz w:val="27"/>
          <w:szCs w:val="27"/>
          <w:shd w:val="clear" w:color="auto" w:fill="FFFFFF"/>
        </w:rPr>
        <w:t>Участниками аукциона могут являться</w:t>
      </w:r>
      <w:r>
        <w:rPr>
          <w:color w:val="22272F"/>
          <w:sz w:val="27"/>
          <w:szCs w:val="27"/>
          <w:shd w:val="clear" w:color="auto" w:fill="FFFFFF"/>
        </w:rPr>
        <w:t xml:space="preserve"> граждане</w:t>
      </w:r>
      <w:r w:rsidRPr="00F70E2C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(</w:t>
      </w:r>
      <w:r w:rsidRPr="00F70E2C">
        <w:rPr>
          <w:color w:val="22272F"/>
          <w:sz w:val="27"/>
          <w:szCs w:val="27"/>
          <w:shd w:val="clear" w:color="auto" w:fill="FFFFFF"/>
        </w:rPr>
        <w:t>физические лица</w:t>
      </w:r>
      <w:r>
        <w:rPr>
          <w:color w:val="22272F"/>
          <w:sz w:val="27"/>
          <w:szCs w:val="27"/>
          <w:shd w:val="clear" w:color="auto" w:fill="FFFFFF"/>
        </w:rPr>
        <w:t>)</w:t>
      </w:r>
      <w:r w:rsidRPr="00F70E2C">
        <w:rPr>
          <w:color w:val="22272F"/>
          <w:sz w:val="27"/>
          <w:szCs w:val="27"/>
          <w:shd w:val="clear" w:color="auto" w:fill="FFFFFF"/>
        </w:rPr>
        <w:t>.</w:t>
      </w:r>
      <w:r w:rsidRPr="006A1FF9">
        <w:rPr>
          <w:color w:val="22272F"/>
          <w:sz w:val="27"/>
          <w:szCs w:val="27"/>
          <w:shd w:val="clear" w:color="auto" w:fill="FFFFFF"/>
        </w:rPr>
        <w:t xml:space="preserve"> </w:t>
      </w:r>
    </w:p>
    <w:p w14:paraId="6D2F8F97" w14:textId="49FE2C7F" w:rsidR="001C38DF" w:rsidRPr="000F0F61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0F0F61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6A1FF9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Pr="006A1FF9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>
        <w:rPr>
          <w:bCs/>
          <w:color w:val="000000"/>
          <w:spacing w:val="-4"/>
          <w:sz w:val="27"/>
          <w:szCs w:val="27"/>
        </w:rPr>
        <w:t>, з</w:t>
      </w:r>
      <w:r w:rsidRPr="006A1FF9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6A1FF9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6A1FF9">
        <w:rPr>
          <w:bCs/>
          <w:color w:val="000000"/>
          <w:spacing w:val="-4"/>
          <w:sz w:val="27"/>
          <w:szCs w:val="27"/>
        </w:rPr>
        <w:t>перечисл</w:t>
      </w:r>
      <w:r w:rsidR="00EF1135" w:rsidRPr="006A1FF9">
        <w:rPr>
          <w:bCs/>
          <w:color w:val="000000"/>
          <w:spacing w:val="-4"/>
          <w:sz w:val="27"/>
          <w:szCs w:val="27"/>
        </w:rPr>
        <w:t>ения</w:t>
      </w:r>
      <w:r w:rsidRPr="006A1FF9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2" w:history="1">
        <w:r w:rsidRPr="006A1FF9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6A1FF9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05C5976B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6A1FF9">
        <w:rPr>
          <w:color w:val="000000"/>
          <w:spacing w:val="-4"/>
          <w:sz w:val="27"/>
          <w:szCs w:val="27"/>
        </w:rPr>
        <w:t xml:space="preserve">Задаток должен быть перечислен на расчетный счет электронной площадки до </w:t>
      </w:r>
      <w:r w:rsidR="00ED2F26">
        <w:rPr>
          <w:color w:val="000000"/>
          <w:spacing w:val="-4"/>
          <w:sz w:val="27"/>
          <w:szCs w:val="27"/>
        </w:rPr>
        <w:t>16</w:t>
      </w:r>
      <w:r w:rsidRPr="006A1FF9">
        <w:rPr>
          <w:color w:val="000000"/>
          <w:spacing w:val="-4"/>
          <w:sz w:val="27"/>
          <w:szCs w:val="27"/>
        </w:rPr>
        <w:t>.</w:t>
      </w:r>
      <w:r w:rsidR="00CA4500" w:rsidRPr="006A1FF9">
        <w:rPr>
          <w:color w:val="000000"/>
          <w:spacing w:val="-4"/>
          <w:sz w:val="27"/>
          <w:szCs w:val="27"/>
        </w:rPr>
        <w:t>10</w:t>
      </w:r>
      <w:r w:rsidRPr="006A1FF9">
        <w:rPr>
          <w:color w:val="000000"/>
          <w:spacing w:val="-4"/>
          <w:sz w:val="27"/>
          <w:szCs w:val="27"/>
        </w:rPr>
        <w:t>.2023 года.</w:t>
      </w:r>
    </w:p>
    <w:p w14:paraId="3F697349" w14:textId="77777777" w:rsidR="001C38DF" w:rsidRPr="006A1FF9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6A1FF9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6A1FF9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3052E4">
        <w:rPr>
          <w:color w:val="000000" w:themeColor="text1"/>
          <w:sz w:val="27"/>
          <w:szCs w:val="27"/>
        </w:rPr>
        <w:t xml:space="preserve">в </w:t>
      </w:r>
      <w:r w:rsidR="000B4173" w:rsidRPr="003052E4">
        <w:rPr>
          <w:color w:val="000000" w:themeColor="text1"/>
          <w:sz w:val="27"/>
          <w:szCs w:val="27"/>
        </w:rPr>
        <w:t>заявке</w:t>
      </w:r>
      <w:r w:rsidR="00C71A08" w:rsidRPr="003052E4">
        <w:rPr>
          <w:color w:val="000000" w:themeColor="text1"/>
          <w:sz w:val="27"/>
          <w:szCs w:val="27"/>
        </w:rPr>
        <w:t xml:space="preserve"> (Приложение№ 1)</w:t>
      </w:r>
      <w:r w:rsidRPr="003052E4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в следующих случаях:</w:t>
      </w:r>
    </w:p>
    <w:p w14:paraId="71FB9762" w14:textId="5ECA9185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6A1FF9">
        <w:rPr>
          <w:rStyle w:val="a3"/>
          <w:b w:val="0"/>
          <w:bCs w:val="0"/>
          <w:sz w:val="27"/>
          <w:szCs w:val="27"/>
        </w:rPr>
        <w:t>в случае</w:t>
      </w:r>
      <w:r>
        <w:rPr>
          <w:rStyle w:val="a3"/>
          <w:b w:val="0"/>
          <w:bCs w:val="0"/>
          <w:sz w:val="27"/>
          <w:szCs w:val="27"/>
        </w:rPr>
        <w:t>,</w:t>
      </w:r>
      <w:r w:rsidR="001C38DF" w:rsidRPr="006A1FF9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6A1FF9">
        <w:rPr>
          <w:rStyle w:val="a3"/>
          <w:sz w:val="27"/>
          <w:szCs w:val="27"/>
        </w:rPr>
        <w:t xml:space="preserve"> </w:t>
      </w:r>
      <w:r w:rsidR="001C38DF" w:rsidRPr="006A1FF9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6A1FF9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C38DF" w:rsidRPr="006A1FF9">
        <w:rPr>
          <w:sz w:val="27"/>
          <w:szCs w:val="27"/>
        </w:rPr>
        <w:t>в случае</w:t>
      </w:r>
      <w:r>
        <w:rPr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если </w:t>
      </w:r>
      <w:r w:rsidR="001C38DF" w:rsidRPr="006A1FF9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6A1FF9">
        <w:rPr>
          <w:b/>
          <w:bCs/>
          <w:sz w:val="27"/>
          <w:szCs w:val="27"/>
        </w:rPr>
        <w:t>,</w:t>
      </w:r>
      <w:r w:rsidR="001C38DF" w:rsidRPr="006A1FF9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6A1FF9" w:rsidRDefault="001C38DF" w:rsidP="001C38DF">
      <w:pPr>
        <w:ind w:firstLine="851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Задаток засчитывается в счет арендной платы за земельный участок.</w:t>
      </w:r>
    </w:p>
    <w:p w14:paraId="557A040D" w14:textId="2A43D830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Получатель:</w:t>
      </w:r>
      <w:r w:rsidR="00CA4500" w:rsidRPr="006A1FF9">
        <w:rPr>
          <w:b/>
          <w:bCs/>
          <w:sz w:val="27"/>
          <w:szCs w:val="27"/>
        </w:rPr>
        <w:t xml:space="preserve"> </w:t>
      </w:r>
      <w:r w:rsidRPr="006A1FF9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6A1FF9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713AFA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>
        <w:rPr>
          <w:b/>
          <w:bCs/>
          <w:sz w:val="27"/>
          <w:szCs w:val="27"/>
        </w:rPr>
        <w:t>Назначение платежа.</w:t>
      </w:r>
      <w:r w:rsidR="003A4CFB" w:rsidRPr="006A1FF9">
        <w:rPr>
          <w:b/>
          <w:bCs/>
          <w:sz w:val="27"/>
          <w:szCs w:val="27"/>
        </w:rPr>
        <w:t xml:space="preserve"> </w:t>
      </w:r>
      <w:r w:rsidR="003A4CFB" w:rsidRPr="006A1FF9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</w:t>
      </w:r>
      <w:r w:rsidR="003A4CFB" w:rsidRPr="000B4173">
        <w:rPr>
          <w:bCs/>
          <w:sz w:val="27"/>
          <w:szCs w:val="27"/>
        </w:rPr>
        <w:t>, № аналитического счета _________,</w:t>
      </w:r>
      <w:r w:rsidR="003A4CFB" w:rsidRPr="006A1FF9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6A1FF9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6A1FF9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420F" w:rsidRPr="006A1FF9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6A1FF9" w:rsidRDefault="000E4206" w:rsidP="000E420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F8420F" w:rsidRPr="006A1FF9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DF6FB6" w:rsidRPr="0049745F">
        <w:rPr>
          <w:bCs/>
          <w:color w:val="000000" w:themeColor="text1"/>
          <w:sz w:val="27"/>
          <w:szCs w:val="27"/>
        </w:rPr>
        <w:t>аренды</w:t>
      </w:r>
      <w:r w:rsidR="00401DE3" w:rsidRPr="0049745F">
        <w:rPr>
          <w:bCs/>
          <w:color w:val="000000" w:themeColor="text1"/>
          <w:sz w:val="27"/>
          <w:szCs w:val="27"/>
        </w:rPr>
        <w:t xml:space="preserve"> </w:t>
      </w:r>
      <w:r w:rsidRPr="0049745F">
        <w:rPr>
          <w:color w:val="000000" w:themeColor="text1"/>
          <w:sz w:val="27"/>
          <w:szCs w:val="27"/>
        </w:rPr>
        <w:t>земельного участка</w:t>
      </w:r>
      <w:r w:rsidR="00D75E52" w:rsidRPr="0049745F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49745F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14913ADF" w:rsidR="00F8420F" w:rsidRPr="00C71A08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49745F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713AFA" w:rsidRPr="0049745F">
        <w:rPr>
          <w:color w:val="000000" w:themeColor="text1"/>
          <w:sz w:val="27"/>
          <w:szCs w:val="27"/>
        </w:rPr>
        <w:t>арендной платы за</w:t>
      </w:r>
      <w:r w:rsidR="00F8420F" w:rsidRPr="0049745F">
        <w:rPr>
          <w:color w:val="000000" w:themeColor="text1"/>
          <w:sz w:val="27"/>
          <w:szCs w:val="27"/>
        </w:rPr>
        <w:t xml:space="preserve"> земельн</w:t>
      </w:r>
      <w:r w:rsidR="00713AFA" w:rsidRPr="0049745F">
        <w:rPr>
          <w:color w:val="000000" w:themeColor="text1"/>
          <w:sz w:val="27"/>
          <w:szCs w:val="27"/>
        </w:rPr>
        <w:t>ый</w:t>
      </w:r>
      <w:r w:rsidRPr="0049745F">
        <w:rPr>
          <w:color w:val="000000" w:themeColor="text1"/>
          <w:sz w:val="27"/>
          <w:szCs w:val="27"/>
        </w:rPr>
        <w:t xml:space="preserve"> уч</w:t>
      </w:r>
      <w:r w:rsidR="00F8420F" w:rsidRPr="0049745F">
        <w:rPr>
          <w:color w:val="000000" w:themeColor="text1"/>
          <w:sz w:val="27"/>
          <w:szCs w:val="27"/>
        </w:rPr>
        <w:t>аст</w:t>
      </w:r>
      <w:r w:rsidR="00977ECA" w:rsidRPr="0049745F">
        <w:rPr>
          <w:color w:val="000000" w:themeColor="text1"/>
          <w:sz w:val="27"/>
          <w:szCs w:val="27"/>
        </w:rPr>
        <w:t>о</w:t>
      </w:r>
      <w:r w:rsidR="00F8420F" w:rsidRPr="0049745F">
        <w:rPr>
          <w:color w:val="000000" w:themeColor="text1"/>
          <w:sz w:val="27"/>
          <w:szCs w:val="27"/>
        </w:rPr>
        <w:t>к.</w:t>
      </w:r>
    </w:p>
    <w:p w14:paraId="7AACDBA8" w14:textId="5553757B" w:rsidR="0049745F" w:rsidRPr="003052E4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0E4206">
        <w:rPr>
          <w:b/>
          <w:sz w:val="27"/>
          <w:szCs w:val="27"/>
        </w:rPr>
        <w:t>Срок перечисления задатка</w:t>
      </w:r>
      <w:r w:rsidR="00C71A08">
        <w:rPr>
          <w:b/>
          <w:sz w:val="27"/>
          <w:szCs w:val="27"/>
        </w:rPr>
        <w:t xml:space="preserve"> - </w:t>
      </w:r>
      <w:r w:rsidR="000E4206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="00C71A08">
        <w:rPr>
          <w:sz w:val="27"/>
          <w:szCs w:val="27"/>
        </w:rPr>
        <w:t>з</w:t>
      </w:r>
      <w:r w:rsidRPr="006A1FF9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6A1FF9">
        <w:rPr>
          <w:color w:val="000000"/>
          <w:sz w:val="27"/>
          <w:szCs w:val="27"/>
        </w:rPr>
        <w:t xml:space="preserve">на участие в аукционе </w:t>
      </w:r>
      <w:r w:rsidRPr="006A1FF9">
        <w:rPr>
          <w:sz w:val="27"/>
          <w:szCs w:val="27"/>
        </w:rPr>
        <w:t>в электронной форме</w:t>
      </w:r>
      <w:r w:rsidRPr="006A1FF9">
        <w:rPr>
          <w:color w:val="000000"/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на счет Оператора электронной площадки не позднее даты и времени окончания приема </w:t>
      </w:r>
      <w:r w:rsidRPr="003052E4">
        <w:rPr>
          <w:sz w:val="27"/>
          <w:szCs w:val="27"/>
        </w:rPr>
        <w:t>Заявок</w:t>
      </w:r>
      <w:r w:rsidR="0049745F" w:rsidRPr="003052E4">
        <w:rPr>
          <w:sz w:val="27"/>
          <w:szCs w:val="27"/>
        </w:rPr>
        <w:t xml:space="preserve"> </w:t>
      </w:r>
      <w:r w:rsidR="00DB31E0" w:rsidRPr="003052E4">
        <w:rPr>
          <w:sz w:val="27"/>
          <w:szCs w:val="27"/>
        </w:rPr>
        <w:t xml:space="preserve">(с </w:t>
      </w:r>
      <w:r w:rsidR="00ED2F26">
        <w:rPr>
          <w:sz w:val="27"/>
          <w:szCs w:val="27"/>
        </w:rPr>
        <w:t>15</w:t>
      </w:r>
      <w:r w:rsidR="00DB31E0" w:rsidRPr="003052E4">
        <w:rPr>
          <w:sz w:val="27"/>
          <w:szCs w:val="27"/>
        </w:rPr>
        <w:t xml:space="preserve">.09.2023 по </w:t>
      </w:r>
      <w:r w:rsidR="00ED2F26">
        <w:rPr>
          <w:sz w:val="27"/>
          <w:szCs w:val="27"/>
        </w:rPr>
        <w:t>16</w:t>
      </w:r>
      <w:r w:rsidR="00DB31E0" w:rsidRPr="003052E4">
        <w:rPr>
          <w:sz w:val="27"/>
          <w:szCs w:val="27"/>
        </w:rPr>
        <w:t>.10</w:t>
      </w:r>
      <w:r w:rsidR="0049745F" w:rsidRPr="003052E4">
        <w:rPr>
          <w:sz w:val="27"/>
          <w:szCs w:val="27"/>
        </w:rPr>
        <w:t>.2023)</w:t>
      </w:r>
      <w:r w:rsidRPr="003052E4">
        <w:rPr>
          <w:sz w:val="27"/>
          <w:szCs w:val="27"/>
        </w:rPr>
        <w:t>.</w:t>
      </w:r>
    </w:p>
    <w:p w14:paraId="1C827D13" w14:textId="426C28B2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lastRenderedPageBreak/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604B3D71" w14:textId="3BA687CF" w:rsidR="0049745F" w:rsidRPr="00D4644B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color w:val="000000" w:themeColor="text1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</w:r>
      <w:r w:rsidRPr="00BC3188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D1F2E" w:rsidRPr="00BC3188">
        <w:rPr>
          <w:rStyle w:val="a3"/>
          <w:b w:val="0"/>
          <w:bCs w:val="0"/>
          <w:color w:val="000000" w:themeColor="text1"/>
          <w:sz w:val="27"/>
          <w:szCs w:val="27"/>
        </w:rPr>
        <w:t>сентябрь</w:t>
      </w:r>
      <w:r w:rsidRPr="00BC3188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2023 года), размер платы за участие в электронном аукционе, взимаемой с победителя электронного аукциона или иных лиц, с которыми заключается договор аренды такого участка, составляет </w:t>
      </w:r>
      <w:r w:rsidR="00D4644B" w:rsidRPr="00BC3188">
        <w:rPr>
          <w:rStyle w:val="a3"/>
          <w:b w:val="0"/>
          <w:bCs w:val="0"/>
          <w:color w:val="000000" w:themeColor="text1"/>
          <w:sz w:val="27"/>
          <w:szCs w:val="27"/>
        </w:rPr>
        <w:t xml:space="preserve"> </w:t>
      </w:r>
      <w:r w:rsidR="00D4644B" w:rsidRPr="00BC3188">
        <w:rPr>
          <w:color w:val="000000" w:themeColor="text1"/>
          <w:sz w:val="27"/>
          <w:szCs w:val="27"/>
          <w:shd w:val="clear" w:color="auto" w:fill="FFFFFF"/>
        </w:rPr>
        <w:t>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0E5600C4" w14:textId="0CAA7030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3052E4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6A1FF9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3052E4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6A1FF9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6A1FF9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b w:val="0"/>
          <w:sz w:val="27"/>
          <w:szCs w:val="27"/>
        </w:rPr>
        <w:t xml:space="preserve">Форма заявки на </w:t>
      </w:r>
      <w:r w:rsidR="000E4206">
        <w:rPr>
          <w:rStyle w:val="a3"/>
          <w:b w:val="0"/>
          <w:sz w:val="27"/>
          <w:szCs w:val="27"/>
        </w:rPr>
        <w:t>участие в аукционе приведена в П</w:t>
      </w:r>
      <w:r w:rsidRPr="006A1FF9">
        <w:rPr>
          <w:rStyle w:val="a3"/>
          <w:b w:val="0"/>
          <w:sz w:val="27"/>
          <w:szCs w:val="27"/>
        </w:rPr>
        <w:t xml:space="preserve">риложении </w:t>
      </w:r>
      <w:r w:rsidR="000E4206">
        <w:rPr>
          <w:rStyle w:val="a3"/>
          <w:b w:val="0"/>
          <w:sz w:val="27"/>
          <w:szCs w:val="27"/>
        </w:rPr>
        <w:t xml:space="preserve">1 </w:t>
      </w:r>
      <w:r w:rsidRPr="006A1FF9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Default="008D3DEE" w:rsidP="008D3DEE">
      <w:pPr>
        <w:ind w:firstLine="709"/>
        <w:jc w:val="both"/>
        <w:rPr>
          <w:sz w:val="27"/>
          <w:szCs w:val="27"/>
        </w:rPr>
      </w:pPr>
      <w:r w:rsidRPr="000E4206">
        <w:rPr>
          <w:rStyle w:val="a3"/>
          <w:sz w:val="27"/>
          <w:szCs w:val="27"/>
        </w:rPr>
        <w:t>Место приема заявок на участие в аукционе</w:t>
      </w:r>
      <w:r w:rsidR="000E4206">
        <w:rPr>
          <w:rStyle w:val="a3"/>
          <w:sz w:val="27"/>
          <w:szCs w:val="27"/>
        </w:rPr>
        <w:t xml:space="preserve"> -</w:t>
      </w:r>
      <w:r w:rsidRPr="000E4206">
        <w:rPr>
          <w:rStyle w:val="a3"/>
          <w:b w:val="0"/>
          <w:sz w:val="27"/>
          <w:szCs w:val="27"/>
        </w:rPr>
        <w:t xml:space="preserve"> </w:t>
      </w:r>
      <w:r w:rsidRPr="006A1FF9">
        <w:rPr>
          <w:rStyle w:val="a3"/>
          <w:b w:val="0"/>
          <w:sz w:val="27"/>
          <w:szCs w:val="27"/>
        </w:rPr>
        <w:t xml:space="preserve">электронная площадка </w:t>
      </w:r>
      <w:r w:rsidR="00556262" w:rsidRPr="006A1FF9">
        <w:rPr>
          <w:sz w:val="27"/>
          <w:szCs w:val="27"/>
        </w:rPr>
        <w:t xml:space="preserve">www.rts-tender.ru </w:t>
      </w:r>
    </w:p>
    <w:p w14:paraId="2D431C9C" w14:textId="7DEE5F29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начала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ED2F26">
        <w:rPr>
          <w:rStyle w:val="a3"/>
          <w:b w:val="0"/>
          <w:sz w:val="27"/>
          <w:szCs w:val="27"/>
        </w:rPr>
        <w:t>15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6F3F1A" w:rsidRPr="006A1FF9">
        <w:rPr>
          <w:rStyle w:val="a3"/>
          <w:b w:val="0"/>
          <w:sz w:val="27"/>
          <w:szCs w:val="27"/>
        </w:rPr>
        <w:t>сентября</w:t>
      </w:r>
      <w:r w:rsidRPr="006A1FF9">
        <w:rPr>
          <w:rStyle w:val="a3"/>
          <w:b w:val="0"/>
          <w:sz w:val="27"/>
          <w:szCs w:val="27"/>
        </w:rPr>
        <w:t xml:space="preserve"> 2023 года в </w:t>
      </w:r>
      <w:r w:rsidR="000202E7">
        <w:rPr>
          <w:rStyle w:val="a3"/>
          <w:b w:val="0"/>
          <w:sz w:val="27"/>
          <w:szCs w:val="27"/>
        </w:rPr>
        <w:t>0</w:t>
      </w:r>
      <w:r w:rsidR="006F3F1A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Pr="006A1FF9">
        <w:rPr>
          <w:rStyle w:val="a3"/>
          <w:b w:val="0"/>
          <w:sz w:val="27"/>
          <w:szCs w:val="27"/>
        </w:rPr>
        <w:t>00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6B4E183C" w:rsidR="008D3DEE" w:rsidRPr="006A1FF9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6A1FF9">
        <w:rPr>
          <w:rStyle w:val="a3"/>
          <w:sz w:val="27"/>
          <w:szCs w:val="27"/>
        </w:rPr>
        <w:t>Дата и время окончания приема заявок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ED2F26">
        <w:rPr>
          <w:rStyle w:val="a3"/>
          <w:b w:val="0"/>
          <w:sz w:val="27"/>
          <w:szCs w:val="27"/>
        </w:rPr>
        <w:t>16</w:t>
      </w:r>
      <w:r w:rsidR="00ED6F26" w:rsidRPr="006A1FF9">
        <w:rPr>
          <w:rStyle w:val="a3"/>
          <w:b w:val="0"/>
          <w:sz w:val="27"/>
          <w:szCs w:val="27"/>
        </w:rPr>
        <w:t xml:space="preserve"> </w:t>
      </w:r>
      <w:r w:rsidR="006F3F1A" w:rsidRPr="006A1FF9">
        <w:rPr>
          <w:rStyle w:val="a3"/>
          <w:b w:val="0"/>
          <w:sz w:val="27"/>
          <w:szCs w:val="27"/>
        </w:rPr>
        <w:t>октября</w:t>
      </w:r>
      <w:r w:rsidRPr="006A1FF9">
        <w:rPr>
          <w:rStyle w:val="a3"/>
          <w:b w:val="0"/>
          <w:sz w:val="27"/>
          <w:szCs w:val="27"/>
        </w:rPr>
        <w:t xml:space="preserve"> 2023 года до </w:t>
      </w:r>
      <w:r w:rsidR="000202E7">
        <w:rPr>
          <w:rStyle w:val="a3"/>
          <w:b w:val="0"/>
          <w:sz w:val="27"/>
          <w:szCs w:val="27"/>
        </w:rPr>
        <w:t>0</w:t>
      </w:r>
      <w:r w:rsidR="00CA4500" w:rsidRPr="006A1FF9">
        <w:rPr>
          <w:rStyle w:val="a3"/>
          <w:b w:val="0"/>
          <w:sz w:val="27"/>
          <w:szCs w:val="27"/>
        </w:rPr>
        <w:t>8</w:t>
      </w:r>
      <w:r w:rsidR="000202E7">
        <w:rPr>
          <w:rStyle w:val="a3"/>
          <w:b w:val="0"/>
          <w:sz w:val="27"/>
          <w:szCs w:val="27"/>
        </w:rPr>
        <w:t>.</w:t>
      </w:r>
      <w:r w:rsidR="00ED6F26" w:rsidRPr="006A1FF9">
        <w:rPr>
          <w:rStyle w:val="a3"/>
          <w:b w:val="0"/>
          <w:sz w:val="27"/>
          <w:szCs w:val="27"/>
        </w:rPr>
        <w:t>00</w:t>
      </w:r>
      <w:r w:rsidRPr="006A1FF9">
        <w:rPr>
          <w:rStyle w:val="a3"/>
          <w:b w:val="0"/>
          <w:sz w:val="27"/>
          <w:szCs w:val="27"/>
        </w:rPr>
        <w:t xml:space="preserve"> по местному времени</w:t>
      </w:r>
      <w:r w:rsidR="000202E7">
        <w:rPr>
          <w:rStyle w:val="a3"/>
          <w:b w:val="0"/>
          <w:sz w:val="27"/>
          <w:szCs w:val="27"/>
        </w:rPr>
        <w:t xml:space="preserve"> (время Красноярское)</w:t>
      </w:r>
      <w:r w:rsidRPr="006A1FF9">
        <w:rPr>
          <w:rStyle w:val="a3"/>
          <w:b w:val="0"/>
          <w:sz w:val="27"/>
          <w:szCs w:val="27"/>
        </w:rPr>
        <w:t>.</w:t>
      </w:r>
    </w:p>
    <w:p w14:paraId="5042ACC5" w14:textId="0231F8EE" w:rsidR="008D3DEE" w:rsidRPr="006A1FF9" w:rsidRDefault="008D3DEE" w:rsidP="00556262">
      <w:pPr>
        <w:ind w:firstLine="709"/>
        <w:jc w:val="both"/>
        <w:rPr>
          <w:sz w:val="27"/>
          <w:szCs w:val="27"/>
        </w:rPr>
      </w:pPr>
      <w:r w:rsidRPr="006A1FF9">
        <w:rPr>
          <w:b/>
          <w:bCs/>
          <w:sz w:val="27"/>
          <w:szCs w:val="27"/>
        </w:rPr>
        <w:t>Дата, время и</w:t>
      </w:r>
      <w:r w:rsidRPr="006A1FF9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6A1FF9">
        <w:rPr>
          <w:rStyle w:val="a3"/>
          <w:b w:val="0"/>
          <w:sz w:val="27"/>
          <w:szCs w:val="27"/>
        </w:rPr>
        <w:t xml:space="preserve"> </w:t>
      </w:r>
      <w:r w:rsidR="002505FC">
        <w:rPr>
          <w:sz w:val="27"/>
          <w:szCs w:val="27"/>
        </w:rPr>
        <w:t>1</w:t>
      </w:r>
      <w:r w:rsidR="00ED2F26">
        <w:rPr>
          <w:sz w:val="27"/>
          <w:szCs w:val="27"/>
        </w:rPr>
        <w:t>8</w:t>
      </w:r>
      <w:r w:rsidR="00ED6F26" w:rsidRPr="006A1FF9">
        <w:rPr>
          <w:sz w:val="27"/>
          <w:szCs w:val="27"/>
        </w:rPr>
        <w:t xml:space="preserve"> </w:t>
      </w:r>
      <w:r w:rsidR="00A45FE3" w:rsidRPr="006A1FF9">
        <w:rPr>
          <w:sz w:val="27"/>
          <w:szCs w:val="27"/>
        </w:rPr>
        <w:t>октября</w:t>
      </w:r>
      <w:r w:rsidRPr="006A1FF9">
        <w:rPr>
          <w:sz w:val="27"/>
          <w:szCs w:val="27"/>
        </w:rPr>
        <w:t xml:space="preserve"> 2023 года</w:t>
      </w:r>
      <w:r w:rsidR="000202E7">
        <w:rPr>
          <w:sz w:val="27"/>
          <w:szCs w:val="27"/>
        </w:rPr>
        <w:t xml:space="preserve"> </w:t>
      </w:r>
      <w:r w:rsidRPr="006A1FF9">
        <w:rPr>
          <w:sz w:val="27"/>
          <w:szCs w:val="27"/>
        </w:rPr>
        <w:t xml:space="preserve"> </w:t>
      </w:r>
      <w:r w:rsidRPr="00E504D3">
        <w:rPr>
          <w:sz w:val="27"/>
          <w:szCs w:val="27"/>
        </w:rPr>
        <w:t xml:space="preserve">по адресу: </w:t>
      </w:r>
      <w:r w:rsidR="00A45FE3" w:rsidRPr="00E504D3">
        <w:rPr>
          <w:sz w:val="27"/>
          <w:szCs w:val="27"/>
        </w:rPr>
        <w:t>663090</w:t>
      </w:r>
      <w:r w:rsidR="00556262" w:rsidRPr="00E504D3">
        <w:rPr>
          <w:sz w:val="27"/>
          <w:szCs w:val="27"/>
        </w:rPr>
        <w:t xml:space="preserve">, Российская Федерация, </w:t>
      </w:r>
      <w:r w:rsidR="00A45FE3" w:rsidRPr="00E504D3">
        <w:rPr>
          <w:sz w:val="27"/>
          <w:szCs w:val="27"/>
        </w:rPr>
        <w:t>Красноярский край, г. Дивногорск ул. Комсомольская, 2</w:t>
      </w:r>
      <w:r w:rsidR="00556262" w:rsidRPr="00E504D3">
        <w:rPr>
          <w:sz w:val="27"/>
          <w:szCs w:val="27"/>
        </w:rPr>
        <w:t>, адрес сайта:</w:t>
      </w:r>
      <w:r w:rsidR="00A45FE3" w:rsidRPr="00E504D3">
        <w:rPr>
          <w:sz w:val="27"/>
          <w:szCs w:val="27"/>
        </w:rPr>
        <w:t xml:space="preserve"> </w:t>
      </w:r>
      <w:hyperlink r:id="rId13" w:tgtFrame="_blank" w:history="1">
        <w:r w:rsidR="00A45FE3" w:rsidRPr="00E504D3">
          <w:rPr>
            <w:rStyle w:val="a3"/>
            <w:b w:val="0"/>
            <w:bCs w:val="0"/>
            <w:color w:val="456DB2"/>
            <w:sz w:val="27"/>
            <w:szCs w:val="27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505FC" w:rsidRPr="00E504D3">
        <w:rPr>
          <w:rStyle w:val="a3"/>
          <w:b w:val="0"/>
          <w:bCs w:val="0"/>
          <w:color w:val="456DB2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A45FE3" w:rsidRPr="006A1FF9">
        <w:rPr>
          <w:b/>
          <w:bCs/>
          <w:sz w:val="27"/>
          <w:szCs w:val="27"/>
        </w:rPr>
        <w:t xml:space="preserve"> </w:t>
      </w:r>
      <w:r w:rsidR="00556262" w:rsidRPr="006A1FF9">
        <w:rPr>
          <w:b/>
          <w:bCs/>
          <w:sz w:val="27"/>
          <w:szCs w:val="27"/>
        </w:rPr>
        <w:t xml:space="preserve"> </w:t>
      </w:r>
      <w:r w:rsidRPr="006A1FF9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6A1FF9" w:rsidRDefault="001D0062" w:rsidP="00556262">
      <w:pPr>
        <w:ind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6A1FF9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6A1FF9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6A1FF9">
        <w:rPr>
          <w:sz w:val="27"/>
          <w:szCs w:val="27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6A1FF9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6A1FF9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>
        <w:rPr>
          <w:sz w:val="27"/>
          <w:szCs w:val="27"/>
        </w:rPr>
        <w:t>,</w:t>
      </w:r>
      <w:r w:rsidRPr="006A1FF9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6A1FF9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6D658C25" w:rsidR="00556262" w:rsidRPr="008C709C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709C">
        <w:rPr>
          <w:b/>
          <w:sz w:val="27"/>
          <w:szCs w:val="27"/>
        </w:rPr>
        <w:t xml:space="preserve">Дата, время и место проведения аукциона: </w:t>
      </w:r>
      <w:r w:rsidR="00ED2F26" w:rsidRPr="008C709C">
        <w:rPr>
          <w:rStyle w:val="a3"/>
          <w:b w:val="0"/>
          <w:sz w:val="27"/>
          <w:szCs w:val="27"/>
        </w:rPr>
        <w:t>20</w:t>
      </w:r>
      <w:r w:rsidR="00ED6F26" w:rsidRPr="008C709C">
        <w:rPr>
          <w:rStyle w:val="a3"/>
          <w:b w:val="0"/>
          <w:sz w:val="27"/>
          <w:szCs w:val="27"/>
        </w:rPr>
        <w:t xml:space="preserve"> </w:t>
      </w:r>
      <w:r w:rsidR="00011124" w:rsidRPr="008C709C">
        <w:rPr>
          <w:rStyle w:val="a3"/>
          <w:b w:val="0"/>
          <w:sz w:val="27"/>
          <w:szCs w:val="27"/>
        </w:rPr>
        <w:t>октября</w:t>
      </w:r>
      <w:r w:rsidRPr="008C709C">
        <w:rPr>
          <w:rStyle w:val="a3"/>
          <w:b w:val="0"/>
          <w:sz w:val="27"/>
          <w:szCs w:val="27"/>
        </w:rPr>
        <w:t xml:space="preserve"> 2023 года в 10</w:t>
      </w:r>
      <w:r w:rsidR="000202E7" w:rsidRPr="008C709C">
        <w:rPr>
          <w:rStyle w:val="a3"/>
          <w:b w:val="0"/>
          <w:sz w:val="27"/>
          <w:szCs w:val="27"/>
        </w:rPr>
        <w:t>.</w:t>
      </w:r>
      <w:r w:rsidRPr="008C709C">
        <w:rPr>
          <w:rStyle w:val="a3"/>
          <w:b w:val="0"/>
          <w:sz w:val="27"/>
          <w:szCs w:val="27"/>
        </w:rPr>
        <w:t>00 по местному времени</w:t>
      </w:r>
      <w:r w:rsidR="000202E7" w:rsidRPr="008C709C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8C709C">
        <w:rPr>
          <w:rStyle w:val="a3"/>
          <w:b w:val="0"/>
          <w:sz w:val="27"/>
          <w:szCs w:val="27"/>
        </w:rPr>
        <w:t>,</w:t>
      </w:r>
      <w:r w:rsidRPr="008C709C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4" w:history="1">
        <w:r w:rsidR="00556262" w:rsidRPr="008C709C">
          <w:rPr>
            <w:rStyle w:val="ac"/>
            <w:sz w:val="27"/>
            <w:szCs w:val="27"/>
          </w:rPr>
          <w:t>www.rts-tender.ru</w:t>
        </w:r>
      </w:hyperlink>
      <w:r w:rsidR="00556262" w:rsidRPr="008C709C">
        <w:rPr>
          <w:sz w:val="27"/>
          <w:szCs w:val="27"/>
        </w:rPr>
        <w:t>.</w:t>
      </w:r>
    </w:p>
    <w:p w14:paraId="5B08A670" w14:textId="5682ED0F" w:rsidR="00E41155" w:rsidRPr="008C709C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8C709C">
        <w:rPr>
          <w:sz w:val="27"/>
          <w:szCs w:val="27"/>
        </w:rPr>
        <w:t xml:space="preserve"> </w:t>
      </w:r>
      <w:r w:rsidR="008D3DEE" w:rsidRPr="008C709C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ED2F26" w:rsidRPr="008C709C">
        <w:rPr>
          <w:rStyle w:val="a3"/>
          <w:b w:val="0"/>
          <w:sz w:val="27"/>
          <w:szCs w:val="27"/>
        </w:rPr>
        <w:t>20</w:t>
      </w:r>
      <w:r w:rsidR="00ED6F26" w:rsidRPr="008C709C">
        <w:rPr>
          <w:rStyle w:val="a3"/>
          <w:b w:val="0"/>
          <w:sz w:val="27"/>
          <w:szCs w:val="27"/>
        </w:rPr>
        <w:t xml:space="preserve"> </w:t>
      </w:r>
      <w:r w:rsidR="00011124" w:rsidRPr="008C709C">
        <w:rPr>
          <w:rStyle w:val="a3"/>
          <w:b w:val="0"/>
          <w:sz w:val="27"/>
          <w:szCs w:val="27"/>
        </w:rPr>
        <w:t>октября</w:t>
      </w:r>
      <w:r w:rsidR="008D3DEE" w:rsidRPr="008C709C">
        <w:rPr>
          <w:rStyle w:val="a3"/>
          <w:b w:val="0"/>
          <w:sz w:val="27"/>
          <w:szCs w:val="27"/>
        </w:rPr>
        <w:t xml:space="preserve"> 2023 года</w:t>
      </w:r>
      <w:r w:rsidR="00BB1656" w:rsidRPr="008C709C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8C709C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8C709C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8C709C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- </w:t>
      </w:r>
      <w:r w:rsidR="008D3DEE" w:rsidRPr="008C709C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8C709C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8C709C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</w:t>
      </w:r>
      <w:r w:rsidR="000E4206" w:rsidRPr="008C709C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8C709C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rStyle w:val="a3"/>
          <w:b w:val="0"/>
          <w:sz w:val="27"/>
          <w:szCs w:val="27"/>
        </w:rPr>
        <w:t xml:space="preserve">          </w:t>
      </w:r>
      <w:r w:rsidR="008D3DEE" w:rsidRPr="008C709C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8C709C">
        <w:rPr>
          <w:sz w:val="27"/>
          <w:szCs w:val="27"/>
        </w:rPr>
        <w:t xml:space="preserve"> </w:t>
      </w:r>
    </w:p>
    <w:p w14:paraId="2B13727A" w14:textId="14580DA3" w:rsidR="006205CB" w:rsidRPr="008C709C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C709C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8C709C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709C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8C709C">
        <w:rPr>
          <w:sz w:val="27"/>
          <w:szCs w:val="27"/>
        </w:rPr>
        <w:t xml:space="preserve"> </w:t>
      </w:r>
      <w:r w:rsidRPr="008C709C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6A1FF9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6A1FF9">
        <w:rPr>
          <w:b/>
          <w:bCs/>
          <w:sz w:val="27"/>
          <w:szCs w:val="27"/>
        </w:rPr>
        <w:t>Порядок проведения аукциона</w:t>
      </w:r>
      <w:r w:rsidR="00911CFD">
        <w:rPr>
          <w:b/>
          <w:bCs/>
          <w:sz w:val="27"/>
          <w:szCs w:val="27"/>
        </w:rPr>
        <w:t>.</w:t>
      </w:r>
      <w:r w:rsidRPr="006A1FF9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3052E4">
        <w:rPr>
          <w:color w:val="auto"/>
          <w:sz w:val="27"/>
          <w:szCs w:val="27"/>
        </w:rPr>
        <w:t>ые в п</w:t>
      </w:r>
      <w:r w:rsidR="00D40AA0" w:rsidRPr="003052E4">
        <w:rPr>
          <w:color w:val="auto"/>
          <w:sz w:val="27"/>
          <w:szCs w:val="27"/>
        </w:rPr>
        <w:t>.</w:t>
      </w:r>
      <w:r w:rsidR="000F0F61" w:rsidRPr="003052E4">
        <w:rPr>
          <w:color w:val="auto"/>
          <w:sz w:val="27"/>
          <w:szCs w:val="27"/>
        </w:rPr>
        <w:t xml:space="preserve"> 3</w:t>
      </w:r>
      <w:r w:rsidRPr="003052E4">
        <w:rPr>
          <w:color w:val="auto"/>
          <w:sz w:val="27"/>
          <w:szCs w:val="27"/>
        </w:rPr>
        <w:t xml:space="preserve">  документации.</w:t>
      </w:r>
    </w:p>
    <w:p w14:paraId="09DBE6F4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3052E4">
        <w:rPr>
          <w:color w:val="auto"/>
          <w:sz w:val="27"/>
          <w:szCs w:val="27"/>
        </w:rPr>
        <w:t>5</w:t>
      </w:r>
      <w:r w:rsidRPr="003052E4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lastRenderedPageBreak/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3052E4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3052E4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3052E4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3052E4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3052E4">
        <w:rPr>
          <w:color w:val="auto"/>
          <w:sz w:val="27"/>
          <w:szCs w:val="27"/>
        </w:rPr>
        <w:t xml:space="preserve"> </w:t>
      </w:r>
      <w:r w:rsidRPr="003052E4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37306C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361D398B" w14:textId="77777777" w:rsidR="005E08A8" w:rsidRPr="0037306C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</w:p>
    <w:p w14:paraId="20C0FACF" w14:textId="40AE00C6" w:rsidR="00713AFA" w:rsidRPr="0037306C" w:rsidRDefault="005E08A8" w:rsidP="0049745F">
      <w:pPr>
        <w:pStyle w:val="Default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37306C">
        <w:rPr>
          <w:color w:val="auto"/>
          <w:sz w:val="27"/>
          <w:szCs w:val="27"/>
        </w:rPr>
        <w:t xml:space="preserve"> </w:t>
      </w:r>
      <w:r w:rsidRPr="0037306C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37306C" w:rsidRDefault="001B04CC" w:rsidP="001B04CC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lastRenderedPageBreak/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37306C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37306C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38ABAEFD" w:rsidR="008D3DEE" w:rsidRPr="0037306C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37306C">
        <w:rPr>
          <w:b/>
          <w:sz w:val="27"/>
          <w:szCs w:val="27"/>
        </w:rPr>
        <w:t xml:space="preserve">Порядок заключения договора </w:t>
      </w:r>
      <w:r w:rsidR="00DF6FB6" w:rsidRPr="0037306C">
        <w:rPr>
          <w:b/>
          <w:sz w:val="27"/>
          <w:szCs w:val="27"/>
        </w:rPr>
        <w:t>аренды</w:t>
      </w:r>
      <w:r w:rsidRPr="0037306C">
        <w:rPr>
          <w:b/>
          <w:sz w:val="27"/>
          <w:szCs w:val="27"/>
        </w:rPr>
        <w:t xml:space="preserve"> земельного участка:</w:t>
      </w:r>
    </w:p>
    <w:p w14:paraId="61E184AD" w14:textId="09F8ECC3" w:rsidR="000B4173" w:rsidRPr="0037306C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37306C">
        <w:rPr>
          <w:bCs/>
          <w:color w:val="000000" w:themeColor="text1"/>
          <w:sz w:val="27"/>
          <w:szCs w:val="27"/>
        </w:rPr>
        <w:tab/>
      </w:r>
      <w:r w:rsidR="000B4173" w:rsidRPr="0037306C">
        <w:rPr>
          <w:bCs/>
          <w:color w:val="000000" w:themeColor="text1"/>
          <w:sz w:val="27"/>
          <w:szCs w:val="27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77777777" w:rsidR="008D3DEE" w:rsidRPr="0037306C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37306C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DF6FB6" w:rsidRPr="0037306C">
        <w:rPr>
          <w:sz w:val="27"/>
          <w:szCs w:val="27"/>
        </w:rPr>
        <w:t>аренды</w:t>
      </w:r>
      <w:r w:rsidRPr="0037306C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7709C3E0" w:rsidR="00BC2584" w:rsidRPr="0037306C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37306C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7306C">
          <w:rPr>
            <w:sz w:val="27"/>
            <w:szCs w:val="27"/>
          </w:rPr>
          <w:t>пунктом 11</w:t>
        </w:r>
      </w:hyperlink>
      <w:r w:rsidRPr="0037306C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Pr="0037306C">
        <w:rPr>
          <w:bCs/>
          <w:sz w:val="27"/>
          <w:szCs w:val="27"/>
        </w:rPr>
        <w:t>аренды земельного участка, подписанный проект договора аренды земельного участка.</w:t>
      </w:r>
    </w:p>
    <w:p w14:paraId="6C215D67" w14:textId="77777777" w:rsidR="0055564E" w:rsidRPr="0037306C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 </w:t>
      </w:r>
    </w:p>
    <w:p w14:paraId="1BD64B35" w14:textId="291BE1FA" w:rsidR="0055564E" w:rsidRPr="0037306C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7306C">
        <w:rPr>
          <w:color w:val="auto"/>
          <w:sz w:val="27"/>
          <w:szCs w:val="27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1" w:name="_Hlk144714831"/>
    </w:p>
    <w:bookmarkEnd w:id="1"/>
    <w:p w14:paraId="3E9732A4" w14:textId="40D3F1EB" w:rsidR="008D3DEE" w:rsidRPr="0037306C" w:rsidRDefault="008D3DEE" w:rsidP="00742E20">
      <w:pPr>
        <w:ind w:firstLine="709"/>
        <w:jc w:val="both"/>
        <w:rPr>
          <w:sz w:val="27"/>
          <w:szCs w:val="27"/>
        </w:rPr>
      </w:pPr>
      <w:r w:rsidRPr="0037306C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37306C">
        <w:rPr>
          <w:sz w:val="27"/>
          <w:szCs w:val="27"/>
        </w:rPr>
        <w:t xml:space="preserve">на официальном сайте торгов Российской Федерации </w:t>
      </w:r>
      <w:hyperlink r:id="rId15" w:history="1">
        <w:r w:rsidRPr="0037306C">
          <w:rPr>
            <w:rStyle w:val="ac"/>
            <w:sz w:val="27"/>
            <w:szCs w:val="27"/>
            <w:lang w:val="en-US"/>
          </w:rPr>
          <w:t>www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torgi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gov</w:t>
        </w:r>
        <w:r w:rsidRPr="0037306C">
          <w:rPr>
            <w:rStyle w:val="ac"/>
            <w:sz w:val="27"/>
            <w:szCs w:val="27"/>
          </w:rPr>
          <w:t>.</w:t>
        </w:r>
        <w:r w:rsidRPr="0037306C">
          <w:rPr>
            <w:rStyle w:val="ac"/>
            <w:sz w:val="27"/>
            <w:szCs w:val="27"/>
            <w:lang w:val="en-US"/>
          </w:rPr>
          <w:t>ru</w:t>
        </w:r>
      </w:hyperlink>
      <w:r w:rsidRPr="0037306C">
        <w:rPr>
          <w:sz w:val="27"/>
          <w:szCs w:val="27"/>
        </w:rPr>
        <w:t xml:space="preserve"> и на официальном сайте </w:t>
      </w:r>
      <w:r w:rsidR="005A4D95" w:rsidRPr="0037306C">
        <w:rPr>
          <w:sz w:val="27"/>
          <w:szCs w:val="27"/>
        </w:rPr>
        <w:t xml:space="preserve">администрации </w:t>
      </w:r>
      <w:r w:rsidR="000A668D" w:rsidRPr="0037306C">
        <w:rPr>
          <w:bCs/>
          <w:sz w:val="27"/>
          <w:szCs w:val="27"/>
        </w:rPr>
        <w:t>города Дивногорска</w:t>
      </w:r>
      <w:r w:rsidRPr="0037306C">
        <w:rPr>
          <w:sz w:val="27"/>
          <w:szCs w:val="27"/>
        </w:rPr>
        <w:t>.</w:t>
      </w:r>
    </w:p>
    <w:p w14:paraId="7B1ECC73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Приложения:</w:t>
      </w:r>
    </w:p>
    <w:p w14:paraId="0594CCEB" w14:textId="77777777" w:rsidR="00045F68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Приложение 1-</w:t>
      </w:r>
      <w:r w:rsidR="008D3DEE" w:rsidRPr="0037306C">
        <w:rPr>
          <w:sz w:val="27"/>
          <w:szCs w:val="27"/>
        </w:rPr>
        <w:t xml:space="preserve"> форма заявки на участие в аукционе</w:t>
      </w:r>
      <w:r w:rsidR="00331B9A" w:rsidRPr="0037306C">
        <w:rPr>
          <w:sz w:val="27"/>
          <w:szCs w:val="27"/>
        </w:rPr>
        <w:t xml:space="preserve">,  </w:t>
      </w:r>
    </w:p>
    <w:p w14:paraId="162DD072" w14:textId="12693676" w:rsidR="00AB493F" w:rsidRPr="0037306C" w:rsidRDefault="00045F68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>При</w:t>
      </w:r>
      <w:r w:rsidR="00385E4C" w:rsidRPr="0037306C">
        <w:rPr>
          <w:sz w:val="27"/>
          <w:szCs w:val="27"/>
        </w:rPr>
        <w:t>л</w:t>
      </w:r>
      <w:r w:rsidRPr="0037306C">
        <w:rPr>
          <w:sz w:val="27"/>
          <w:szCs w:val="27"/>
        </w:rPr>
        <w:t xml:space="preserve">ожение 2 - </w:t>
      </w:r>
      <w:r w:rsidR="00331B9A" w:rsidRPr="0037306C">
        <w:rPr>
          <w:sz w:val="27"/>
          <w:szCs w:val="27"/>
        </w:rPr>
        <w:t>проект договора аренды</w:t>
      </w:r>
      <w:r w:rsidR="003A29EA" w:rsidRPr="0037306C">
        <w:rPr>
          <w:sz w:val="27"/>
          <w:szCs w:val="27"/>
        </w:rPr>
        <w:t>.</w:t>
      </w:r>
    </w:p>
    <w:p w14:paraId="1E1ABD24" w14:textId="77777777" w:rsidR="00385E4C" w:rsidRPr="0037306C" w:rsidRDefault="00385E4C" w:rsidP="008D3DEE">
      <w:pPr>
        <w:ind w:firstLine="709"/>
        <w:jc w:val="both"/>
        <w:rPr>
          <w:sz w:val="27"/>
          <w:szCs w:val="27"/>
        </w:rPr>
      </w:pPr>
    </w:p>
    <w:p w14:paraId="4727C16D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FD29CF4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12063F99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09367840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39F33E41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2239EB6E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416507F4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37306C" w:rsidRDefault="005678F4" w:rsidP="008D3DEE">
      <w:pPr>
        <w:ind w:firstLine="709"/>
        <w:jc w:val="both"/>
        <w:rPr>
          <w:sz w:val="27"/>
          <w:szCs w:val="27"/>
        </w:rPr>
      </w:pPr>
    </w:p>
    <w:p w14:paraId="73E60F9C" w14:textId="5377E83A" w:rsidR="005678F4" w:rsidRPr="0037306C" w:rsidRDefault="005678F4" w:rsidP="008D3DEE">
      <w:pPr>
        <w:ind w:firstLine="709"/>
        <w:jc w:val="both"/>
        <w:rPr>
          <w:sz w:val="27"/>
          <w:szCs w:val="27"/>
        </w:rPr>
      </w:pPr>
      <w:r w:rsidRPr="0037306C">
        <w:rPr>
          <w:sz w:val="27"/>
          <w:szCs w:val="27"/>
        </w:rPr>
        <w:t xml:space="preserve">Глава города                                            </w:t>
      </w:r>
      <w:r w:rsidR="0037306C">
        <w:rPr>
          <w:sz w:val="27"/>
          <w:szCs w:val="27"/>
        </w:rPr>
        <w:t xml:space="preserve"> </w:t>
      </w:r>
      <w:r w:rsidRPr="0037306C">
        <w:rPr>
          <w:sz w:val="27"/>
          <w:szCs w:val="27"/>
        </w:rPr>
        <w:t xml:space="preserve">                  </w:t>
      </w:r>
      <w:r w:rsidR="00ED2F26" w:rsidRPr="0037306C">
        <w:rPr>
          <w:sz w:val="27"/>
          <w:szCs w:val="27"/>
        </w:rPr>
        <w:t xml:space="preserve">     </w:t>
      </w:r>
      <w:r w:rsidRPr="0037306C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385E4C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385E4C" w:rsidSect="001C38DF">
      <w:footerReference w:type="even" r:id="rId16"/>
      <w:footerReference w:type="default" r:id="rId17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329B" w14:textId="77777777" w:rsidR="001953D2" w:rsidRDefault="001953D2">
      <w:r>
        <w:separator/>
      </w:r>
    </w:p>
  </w:endnote>
  <w:endnote w:type="continuationSeparator" w:id="0">
    <w:p w14:paraId="47C82DCD" w14:textId="77777777" w:rsidR="001953D2" w:rsidRDefault="0019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1D2D" w14:textId="77777777" w:rsidR="001953D2" w:rsidRDefault="001953D2">
      <w:r>
        <w:separator/>
      </w:r>
    </w:p>
  </w:footnote>
  <w:footnote w:type="continuationSeparator" w:id="0">
    <w:p w14:paraId="56F0A0D0" w14:textId="77777777" w:rsidR="001953D2" w:rsidRDefault="0019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2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4"/>
  </w:num>
  <w:num w:numId="2" w16cid:durableId="28146574">
    <w:abstractNumId w:val="20"/>
  </w:num>
  <w:num w:numId="3" w16cid:durableId="2051177156">
    <w:abstractNumId w:val="8"/>
  </w:num>
  <w:num w:numId="4" w16cid:durableId="724790937">
    <w:abstractNumId w:val="11"/>
  </w:num>
  <w:num w:numId="5" w16cid:durableId="2027829921">
    <w:abstractNumId w:val="16"/>
  </w:num>
  <w:num w:numId="6" w16cid:durableId="1479834895">
    <w:abstractNumId w:val="21"/>
  </w:num>
  <w:num w:numId="7" w16cid:durableId="400713384">
    <w:abstractNumId w:val="19"/>
  </w:num>
  <w:num w:numId="8" w16cid:durableId="1342007465">
    <w:abstractNumId w:val="12"/>
  </w:num>
  <w:num w:numId="9" w16cid:durableId="1190491955">
    <w:abstractNumId w:val="5"/>
  </w:num>
  <w:num w:numId="10" w16cid:durableId="312876419">
    <w:abstractNumId w:val="18"/>
  </w:num>
  <w:num w:numId="11" w16cid:durableId="772895699">
    <w:abstractNumId w:val="13"/>
  </w:num>
  <w:num w:numId="12" w16cid:durableId="602492449">
    <w:abstractNumId w:val="1"/>
  </w:num>
  <w:num w:numId="13" w16cid:durableId="240986703">
    <w:abstractNumId w:val="5"/>
  </w:num>
  <w:num w:numId="14" w16cid:durableId="1289429205">
    <w:abstractNumId w:val="1"/>
  </w:num>
  <w:num w:numId="15" w16cid:durableId="1158498112">
    <w:abstractNumId w:val="18"/>
  </w:num>
  <w:num w:numId="16" w16cid:durableId="2130469249">
    <w:abstractNumId w:val="5"/>
  </w:num>
  <w:num w:numId="17" w16cid:durableId="1798332969">
    <w:abstractNumId w:val="1"/>
  </w:num>
  <w:num w:numId="18" w16cid:durableId="1324817258">
    <w:abstractNumId w:val="18"/>
  </w:num>
  <w:num w:numId="19" w16cid:durableId="804392734">
    <w:abstractNumId w:val="5"/>
  </w:num>
  <w:num w:numId="20" w16cid:durableId="210962995">
    <w:abstractNumId w:val="1"/>
  </w:num>
  <w:num w:numId="21" w16cid:durableId="144513610">
    <w:abstractNumId w:val="18"/>
  </w:num>
  <w:num w:numId="22" w16cid:durableId="961497314">
    <w:abstractNumId w:val="15"/>
  </w:num>
  <w:num w:numId="23" w16cid:durableId="115025408">
    <w:abstractNumId w:val="7"/>
  </w:num>
  <w:num w:numId="24" w16cid:durableId="1384254237">
    <w:abstractNumId w:val="1"/>
  </w:num>
  <w:num w:numId="25" w16cid:durableId="1078943585">
    <w:abstractNumId w:val="9"/>
  </w:num>
  <w:num w:numId="26" w16cid:durableId="877356425">
    <w:abstractNumId w:val="0"/>
  </w:num>
  <w:num w:numId="27" w16cid:durableId="824929782">
    <w:abstractNumId w:val="10"/>
  </w:num>
  <w:num w:numId="28" w16cid:durableId="2022966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4"/>
  </w:num>
  <w:num w:numId="30" w16cid:durableId="630476790">
    <w:abstractNumId w:val="3"/>
  </w:num>
  <w:num w:numId="31" w16cid:durableId="1176917950">
    <w:abstractNumId w:val="17"/>
  </w:num>
  <w:num w:numId="32" w16cid:durableId="158900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F3"/>
    <w:rsid w:val="00001A9D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0629"/>
    <w:rsid w:val="00172C79"/>
    <w:rsid w:val="00176C83"/>
    <w:rsid w:val="00180845"/>
    <w:rsid w:val="00182675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7D64"/>
    <w:rsid w:val="00370793"/>
    <w:rsid w:val="0037306C"/>
    <w:rsid w:val="00373C6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48BB"/>
    <w:rsid w:val="003E6ABC"/>
    <w:rsid w:val="003E6F56"/>
    <w:rsid w:val="003F2796"/>
    <w:rsid w:val="003F3C0C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48D2"/>
    <w:rsid w:val="0055564E"/>
    <w:rsid w:val="00556262"/>
    <w:rsid w:val="00557225"/>
    <w:rsid w:val="00561729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33E9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74281"/>
    <w:rsid w:val="00B80851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155"/>
    <w:rsid w:val="00E41C8B"/>
    <w:rsid w:val="00E44D1E"/>
    <w:rsid w:val="00E4581E"/>
    <w:rsid w:val="00E464D7"/>
    <w:rsid w:val="00E466DA"/>
    <w:rsid w:val="00E504D3"/>
    <w:rsid w:val="00E54A8F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vnogorsk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28767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25</cp:revision>
  <cp:lastPrinted>2023-09-13T07:02:00Z</cp:lastPrinted>
  <dcterms:created xsi:type="dcterms:W3CDTF">2023-09-05T01:28:00Z</dcterms:created>
  <dcterms:modified xsi:type="dcterms:W3CDTF">2023-09-13T07:48:00Z</dcterms:modified>
</cp:coreProperties>
</file>