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C3" w:rsidRPr="002C35E8" w:rsidRDefault="003A57C3" w:rsidP="003A57C3">
      <w:pPr>
        <w:jc w:val="center"/>
        <w:rPr>
          <w:b/>
          <w:sz w:val="32"/>
          <w:szCs w:val="32"/>
        </w:rPr>
      </w:pPr>
      <w:r w:rsidRPr="00AA22BB">
        <w:rPr>
          <w:b/>
          <w:noProof/>
        </w:rPr>
        <w:drawing>
          <wp:inline distT="0" distB="0" distL="0" distR="0" wp14:anchorId="12DF0C67" wp14:editId="11EB9659">
            <wp:extent cx="7239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r w:rsidRPr="002C35E8">
        <w:rPr>
          <w:b/>
          <w:sz w:val="32"/>
          <w:szCs w:val="32"/>
        </w:rPr>
        <w:br w:type="textWrapping" w:clear="all"/>
      </w:r>
    </w:p>
    <w:p w:rsidR="003A57C3" w:rsidRPr="002C35E8" w:rsidRDefault="003A57C3" w:rsidP="003A57C3">
      <w:pPr>
        <w:tabs>
          <w:tab w:val="left" w:pos="6204"/>
        </w:tabs>
        <w:jc w:val="center"/>
        <w:rPr>
          <w:b/>
          <w:sz w:val="28"/>
          <w:szCs w:val="28"/>
        </w:rPr>
      </w:pPr>
      <w:r w:rsidRPr="002C35E8">
        <w:rPr>
          <w:b/>
          <w:sz w:val="28"/>
          <w:szCs w:val="28"/>
        </w:rPr>
        <w:t>КОНТРОЛЬНО - СЧЕТНЫЙ ОРГАН</w:t>
      </w:r>
    </w:p>
    <w:p w:rsidR="003A57C3" w:rsidRPr="002C35E8" w:rsidRDefault="003A57C3" w:rsidP="003A57C3">
      <w:pPr>
        <w:ind w:firstLine="540"/>
        <w:jc w:val="center"/>
        <w:rPr>
          <w:b/>
          <w:sz w:val="28"/>
          <w:szCs w:val="28"/>
        </w:rPr>
      </w:pPr>
      <w:r w:rsidRPr="002C35E8">
        <w:rPr>
          <w:b/>
          <w:sz w:val="28"/>
          <w:szCs w:val="28"/>
        </w:rPr>
        <w:t>ГОРОД</w:t>
      </w:r>
      <w:r>
        <w:rPr>
          <w:b/>
          <w:sz w:val="28"/>
          <w:szCs w:val="28"/>
        </w:rPr>
        <w:t xml:space="preserve">А </w:t>
      </w:r>
      <w:r w:rsidRPr="002C35E8">
        <w:rPr>
          <w:b/>
          <w:sz w:val="28"/>
          <w:szCs w:val="28"/>
        </w:rPr>
        <w:t>ДИВНОГОРСКА</w:t>
      </w:r>
    </w:p>
    <w:p w:rsidR="003A57C3" w:rsidRPr="002C35E8" w:rsidRDefault="003A57C3" w:rsidP="003A57C3">
      <w:pPr>
        <w:jc w:val="center"/>
      </w:pPr>
    </w:p>
    <w:p w:rsidR="003A57C3" w:rsidRPr="002C35E8" w:rsidRDefault="003A57C3" w:rsidP="003A57C3">
      <w:pPr>
        <w:jc w:val="center"/>
      </w:pPr>
      <w:r w:rsidRPr="002C35E8">
        <w:t>663090, Красноярский край, г. Дивногорск, ул. Комсомольская, д.2, офис 312</w:t>
      </w:r>
    </w:p>
    <w:p w:rsidR="005D6021" w:rsidRPr="003A57C3" w:rsidRDefault="003A57C3" w:rsidP="003A57C3">
      <w:pPr>
        <w:rPr>
          <w:lang w:val="en-US"/>
        </w:rPr>
      </w:pPr>
      <w:r w:rsidRPr="003A57C3">
        <w:rPr>
          <w:lang w:val="en-US"/>
        </w:rPr>
        <w:t xml:space="preserve">              </w:t>
      </w:r>
      <w:r w:rsidRPr="002C35E8">
        <w:t>тел</w:t>
      </w:r>
      <w:r w:rsidRPr="003A57C3">
        <w:rPr>
          <w:lang w:val="en-US"/>
        </w:rPr>
        <w:t xml:space="preserve">. (39144)3-05-57                                                 </w:t>
      </w:r>
      <w:r w:rsidRPr="002C35E8">
        <w:rPr>
          <w:lang w:val="en-US"/>
        </w:rPr>
        <w:t>E</w:t>
      </w:r>
      <w:r w:rsidRPr="003A57C3">
        <w:rPr>
          <w:lang w:val="en-US"/>
        </w:rPr>
        <w:t xml:space="preserve">- </w:t>
      </w:r>
      <w:r w:rsidRPr="002C35E8">
        <w:rPr>
          <w:lang w:val="en-US"/>
        </w:rPr>
        <w:t>mail</w:t>
      </w:r>
      <w:r w:rsidRPr="003A57C3">
        <w:rPr>
          <w:lang w:val="en-US"/>
        </w:rPr>
        <w:t xml:space="preserve">: </w:t>
      </w:r>
      <w:r>
        <w:rPr>
          <w:lang w:val="en-US"/>
        </w:rPr>
        <w:t>Altabaevasa</w:t>
      </w:r>
      <w:r w:rsidRPr="003A57C3">
        <w:rPr>
          <w:lang w:val="en-US"/>
        </w:rPr>
        <w:t>@</w:t>
      </w:r>
      <w:r w:rsidRPr="002C35E8">
        <w:rPr>
          <w:lang w:val="en-US"/>
        </w:rPr>
        <w:t>mail</w:t>
      </w:r>
      <w:r w:rsidRPr="003A57C3">
        <w:rPr>
          <w:lang w:val="en-US"/>
        </w:rPr>
        <w:t>.</w:t>
      </w:r>
      <w:r w:rsidRPr="002C35E8">
        <w:rPr>
          <w:lang w:val="en-US"/>
        </w:rPr>
        <w:t>ru</w:t>
      </w:r>
      <w:r w:rsidRPr="003A57C3">
        <w:rPr>
          <w:lang w:val="en-US"/>
        </w:rPr>
        <w:tab/>
        <w:t>___________________________________________________________________</w:t>
      </w:r>
    </w:p>
    <w:p w:rsidR="00D12188" w:rsidRPr="003A57C3" w:rsidRDefault="00D12188" w:rsidP="00D12188">
      <w:pPr>
        <w:jc w:val="center"/>
        <w:rPr>
          <w:b/>
          <w:color w:val="auto"/>
          <w:lang w:val="en-US"/>
        </w:rPr>
      </w:pPr>
    </w:p>
    <w:p w:rsidR="00D12188" w:rsidRPr="00D12188" w:rsidRDefault="0013424E" w:rsidP="00D12188">
      <w:pPr>
        <w:jc w:val="center"/>
        <w:rPr>
          <w:b/>
          <w:bCs/>
          <w:color w:val="auto"/>
        </w:rPr>
      </w:pPr>
      <w:r>
        <w:rPr>
          <w:b/>
          <w:color w:val="auto"/>
        </w:rPr>
        <w:t>ЗАКЛЮЧЕНИЕ</w:t>
      </w:r>
    </w:p>
    <w:p w:rsidR="00D12188" w:rsidRPr="00D12188" w:rsidRDefault="003A57C3" w:rsidP="00D12188">
      <w:pPr>
        <w:jc w:val="center"/>
      </w:pPr>
      <w:r>
        <w:rPr>
          <w:b/>
          <w:bCs/>
          <w:color w:val="auto"/>
        </w:rPr>
        <w:t>п</w:t>
      </w:r>
      <w:r w:rsidR="00D12188" w:rsidRPr="00D12188">
        <w:rPr>
          <w:b/>
          <w:bCs/>
          <w:color w:val="auto"/>
        </w:rPr>
        <w:t>о результата</w:t>
      </w:r>
      <w:r>
        <w:rPr>
          <w:b/>
          <w:bCs/>
          <w:color w:val="auto"/>
        </w:rPr>
        <w:t xml:space="preserve">м </w:t>
      </w:r>
      <w:r w:rsidR="00D12188" w:rsidRPr="00D12188">
        <w:rPr>
          <w:b/>
          <w:color w:val="auto"/>
        </w:rPr>
        <w:t>экспертно-аналитического</w:t>
      </w:r>
      <w:r w:rsidR="00D12188" w:rsidRPr="00D12188">
        <w:rPr>
          <w:b/>
        </w:rPr>
        <w:t xml:space="preserve"> мероприятия</w:t>
      </w:r>
      <w:r w:rsidR="00D12188" w:rsidRPr="00D12188">
        <w:t xml:space="preserve"> </w:t>
      </w:r>
    </w:p>
    <w:p w:rsidR="003A57C3" w:rsidRDefault="003546B4" w:rsidP="00D12188">
      <w:pPr>
        <w:jc w:val="center"/>
        <w:rPr>
          <w:color w:val="auto"/>
        </w:rPr>
      </w:pPr>
      <w:r w:rsidRPr="008042AC">
        <w:t xml:space="preserve">«Проверка эффективности  организации платных услуг в учреждениях, </w:t>
      </w:r>
      <w:r>
        <w:br/>
      </w:r>
      <w:r w:rsidRPr="008042AC">
        <w:t xml:space="preserve">подведомственных </w:t>
      </w:r>
      <w:r w:rsidR="003A57C3">
        <w:rPr>
          <w:color w:val="auto"/>
        </w:rPr>
        <w:t xml:space="preserve">отделу </w:t>
      </w:r>
      <w:r w:rsidRPr="009328F5">
        <w:rPr>
          <w:color w:val="auto"/>
        </w:rPr>
        <w:t xml:space="preserve">культуры </w:t>
      </w:r>
      <w:r w:rsidR="003A57C3">
        <w:rPr>
          <w:color w:val="auto"/>
        </w:rPr>
        <w:t>а</w:t>
      </w:r>
      <w:r w:rsidRPr="009328F5">
        <w:rPr>
          <w:color w:val="auto"/>
        </w:rPr>
        <w:t>дминистрации города</w:t>
      </w:r>
      <w:r w:rsidR="00385052">
        <w:rPr>
          <w:color w:val="auto"/>
        </w:rPr>
        <w:t xml:space="preserve"> (за исключением </w:t>
      </w:r>
      <w:hyperlink r:id="rId9" w:history="1">
        <w:r w:rsidR="00385052" w:rsidRPr="003A57C3">
          <w:rPr>
            <w:rStyle w:val="af7"/>
            <w:color w:val="auto"/>
            <w:u w:val="none"/>
            <w:bdr w:val="none" w:sz="0" w:space="0" w:color="auto" w:frame="1"/>
          </w:rPr>
          <w:t>МКУ«ЦОДУК»</w:t>
        </w:r>
      </w:hyperlink>
      <w:r w:rsidR="00385052">
        <w:rPr>
          <w:bdr w:val="none" w:sz="0" w:space="0" w:color="auto" w:frame="1"/>
        </w:rPr>
        <w:t>)</w:t>
      </w:r>
      <w:r w:rsidR="003A57C3">
        <w:rPr>
          <w:color w:val="auto"/>
        </w:rPr>
        <w:t>.</w:t>
      </w:r>
    </w:p>
    <w:p w:rsidR="00642309" w:rsidRDefault="00642309" w:rsidP="00D53BC7">
      <w:pPr>
        <w:ind w:firstLine="709"/>
        <w:jc w:val="center"/>
        <w:rPr>
          <w:color w:val="auto"/>
        </w:rPr>
      </w:pPr>
    </w:p>
    <w:p w:rsidR="002F6F75" w:rsidRPr="00797F13" w:rsidRDefault="002F6F75" w:rsidP="002F6F75">
      <w:pPr>
        <w:pStyle w:val="ad"/>
        <w:spacing w:after="0"/>
        <w:ind w:firstLine="709"/>
        <w:jc w:val="both"/>
      </w:pPr>
      <w:r w:rsidRPr="00797F13">
        <w:rPr>
          <w:b/>
        </w:rPr>
        <w:t>Основание для проведения экспертно- аналитического мероприятия</w:t>
      </w:r>
      <w:r w:rsidRPr="00797F13">
        <w:t>: пункт 1.4.1 плана работы Контрольно-счетного органа на 2022 год.</w:t>
      </w:r>
    </w:p>
    <w:p w:rsidR="002F6F75" w:rsidRDefault="002F6F75" w:rsidP="002F6F75">
      <w:pPr>
        <w:pStyle w:val="a3"/>
        <w:ind w:left="0" w:right="-1" w:firstLine="709"/>
        <w:contextualSpacing/>
        <w:jc w:val="both"/>
        <w:rPr>
          <w:bCs/>
        </w:rPr>
      </w:pPr>
      <w:r w:rsidRPr="00797F13">
        <w:rPr>
          <w:b/>
        </w:rPr>
        <w:t>Цель экспертно- аналитического мероприятия</w:t>
      </w:r>
      <w:r w:rsidRPr="00797F13">
        <w:t>: оценить эффективность организации платных услуг в учреждениях</w:t>
      </w:r>
      <w:r>
        <w:t xml:space="preserve">, </w:t>
      </w:r>
      <w:r w:rsidRPr="008042AC">
        <w:t xml:space="preserve">подведомственных </w:t>
      </w:r>
      <w:r>
        <w:rPr>
          <w:color w:val="auto"/>
        </w:rPr>
        <w:t xml:space="preserve">отделу </w:t>
      </w:r>
      <w:r w:rsidRPr="009328F5">
        <w:rPr>
          <w:color w:val="auto"/>
        </w:rPr>
        <w:t xml:space="preserve">культуры </w:t>
      </w:r>
      <w:r>
        <w:rPr>
          <w:color w:val="auto"/>
        </w:rPr>
        <w:t>а</w:t>
      </w:r>
      <w:r w:rsidRPr="009328F5">
        <w:rPr>
          <w:color w:val="auto"/>
        </w:rPr>
        <w:t>дминистрации города</w:t>
      </w:r>
      <w:r>
        <w:rPr>
          <w:color w:val="auto"/>
        </w:rPr>
        <w:t>.</w:t>
      </w:r>
      <w:r w:rsidRPr="00797F13">
        <w:rPr>
          <w:bCs/>
        </w:rPr>
        <w:t xml:space="preserve"> </w:t>
      </w:r>
    </w:p>
    <w:p w:rsidR="002F6F75" w:rsidRPr="00797F13" w:rsidRDefault="002F6F75" w:rsidP="002F6F75">
      <w:pPr>
        <w:pStyle w:val="a3"/>
        <w:ind w:left="0" w:right="-1" w:firstLine="709"/>
        <w:contextualSpacing/>
        <w:jc w:val="both"/>
      </w:pPr>
      <w:r w:rsidRPr="00797F13">
        <w:rPr>
          <w:b/>
          <w:bCs/>
        </w:rPr>
        <w:t>Проверяемый период:</w:t>
      </w:r>
      <w:r w:rsidRPr="00797F13">
        <w:rPr>
          <w:bCs/>
        </w:rPr>
        <w:t xml:space="preserve"> 2020-2021 гг.</w:t>
      </w:r>
    </w:p>
    <w:p w:rsidR="002F6F75" w:rsidRPr="00AE6F12" w:rsidRDefault="002F6F75" w:rsidP="002F6F75">
      <w:pPr>
        <w:ind w:firstLine="709"/>
        <w:jc w:val="both"/>
        <w:textAlignment w:val="top"/>
      </w:pPr>
      <w:r w:rsidRPr="00797F13">
        <w:rPr>
          <w:b/>
        </w:rPr>
        <w:t xml:space="preserve">Объекты экспертно- аналитического </w:t>
      </w:r>
      <w:r w:rsidRPr="00797F13">
        <w:rPr>
          <w:b/>
          <w:bCs/>
        </w:rPr>
        <w:t>мероприятия</w:t>
      </w:r>
      <w:r>
        <w:rPr>
          <w:b/>
          <w:bCs/>
        </w:rPr>
        <w:t>:</w:t>
      </w:r>
      <w:r w:rsidRPr="003A57C3">
        <w:t xml:space="preserve"> </w:t>
      </w:r>
      <w:r w:rsidRPr="00220843">
        <w:t>Отдел культуры администрации города Дивногорска, МБУК ГДК «Энергетик»</w:t>
      </w:r>
      <w:r w:rsidRPr="00220843">
        <w:rPr>
          <w:bCs/>
        </w:rPr>
        <w:t xml:space="preserve"> , </w:t>
      </w:r>
      <w:r w:rsidRPr="00220843">
        <w:t xml:space="preserve">МБУК ЦБС г. Дивногорска, МБУ ДО «ДХШ», МБУК ДХМ, </w:t>
      </w:r>
      <w:hyperlink r:id="rId10" w:history="1">
        <w:r w:rsidRPr="003A57C3">
          <w:rPr>
            <w:rStyle w:val="af7"/>
            <w:color w:val="auto"/>
            <w:u w:val="none"/>
            <w:bdr w:val="none" w:sz="0" w:space="0" w:color="auto" w:frame="1"/>
          </w:rPr>
          <w:t>МБУ ДО «ДШИ г. Дивногорска»</w:t>
        </w:r>
      </w:hyperlink>
      <w:r w:rsidRPr="003A57C3">
        <w:rPr>
          <w:bdr w:val="none" w:sz="0" w:space="0" w:color="auto" w:frame="1"/>
        </w:rPr>
        <w:t>,</w:t>
      </w:r>
      <w:r w:rsidRPr="003A57C3">
        <w:t xml:space="preserve"> </w:t>
      </w:r>
      <w:r w:rsidRPr="00220843">
        <w:rPr>
          <w:bdr w:val="none" w:sz="0" w:space="0" w:color="auto" w:frame="1"/>
        </w:rPr>
        <w:t>МБУК БМА,</w:t>
      </w:r>
      <w:r>
        <w:rPr>
          <w:bdr w:val="none" w:sz="0" w:space="0" w:color="auto" w:frame="1"/>
        </w:rPr>
        <w:t xml:space="preserve"> </w:t>
      </w:r>
      <w:r w:rsidRPr="00220843">
        <w:rPr>
          <w:bCs/>
        </w:rPr>
        <w:t>МСКУ</w:t>
      </w:r>
      <w:r>
        <w:rPr>
          <w:bCs/>
        </w:rPr>
        <w:t xml:space="preserve"> </w:t>
      </w:r>
      <w:r w:rsidRPr="00220843">
        <w:rPr>
          <w:bCs/>
        </w:rPr>
        <w:t>МЦБ.</w:t>
      </w:r>
      <w:r w:rsidRPr="00220843">
        <w:rPr>
          <w:rFonts w:ascii="Verdana" w:hAnsi="Verdana" w:cs="Arial"/>
          <w:color w:val="004057"/>
          <w:sz w:val="21"/>
          <w:szCs w:val="21"/>
          <w:bdr w:val="none" w:sz="0" w:space="0" w:color="auto" w:frame="1"/>
        </w:rPr>
        <w:t xml:space="preserve"> </w:t>
      </w:r>
    </w:p>
    <w:p w:rsidR="002F6F75" w:rsidRPr="00797F13" w:rsidRDefault="002F6F75" w:rsidP="002F6F75">
      <w:pPr>
        <w:ind w:firstLine="709"/>
        <w:jc w:val="both"/>
      </w:pPr>
      <w:r w:rsidRPr="00797F13">
        <w:rPr>
          <w:b/>
        </w:rPr>
        <w:t>Вопросы экспертно- аналитического мероприятия</w:t>
      </w:r>
      <w:r w:rsidRPr="00797F13">
        <w:t>:</w:t>
      </w:r>
    </w:p>
    <w:p w:rsidR="002F6F75" w:rsidRPr="00797F13" w:rsidRDefault="002F6F75" w:rsidP="002F6F75">
      <w:pPr>
        <w:ind w:firstLine="709"/>
        <w:jc w:val="both"/>
      </w:pPr>
      <w:r w:rsidRPr="00797F13">
        <w:t>1. Оценка полноты поступления доходов.</w:t>
      </w:r>
    </w:p>
    <w:p w:rsidR="002F6F75" w:rsidRPr="00797F13" w:rsidRDefault="002F6F75" w:rsidP="002F6F75">
      <w:pPr>
        <w:ind w:left="568"/>
        <w:jc w:val="both"/>
      </w:pPr>
      <w:r>
        <w:t xml:space="preserve">   </w:t>
      </w:r>
      <w:r w:rsidRPr="00797F13">
        <w:t>2. Оценка эффективности использования средств, полученных от приносящей доход деятельности.</w:t>
      </w:r>
    </w:p>
    <w:p w:rsidR="002F6F75" w:rsidRPr="00797F13" w:rsidRDefault="002F6F75" w:rsidP="002F6F75">
      <w:pPr>
        <w:jc w:val="both"/>
        <w:rPr>
          <w:bCs/>
        </w:rPr>
      </w:pPr>
      <w:r>
        <w:rPr>
          <w:b/>
        </w:rPr>
        <w:t xml:space="preserve">           </w:t>
      </w:r>
      <w:r w:rsidRPr="00797F13">
        <w:rPr>
          <w:b/>
        </w:rPr>
        <w:t>Срок проведения мероприятия</w:t>
      </w:r>
      <w:r w:rsidRPr="00797F13">
        <w:t xml:space="preserve">: </w:t>
      </w:r>
      <w:r w:rsidRPr="00797F13">
        <w:rPr>
          <w:bCs/>
        </w:rPr>
        <w:t>с «</w:t>
      </w:r>
      <w:r>
        <w:rPr>
          <w:bCs/>
        </w:rPr>
        <w:t>4</w:t>
      </w:r>
      <w:r w:rsidRPr="00797F13">
        <w:rPr>
          <w:bCs/>
        </w:rPr>
        <w:t xml:space="preserve">» </w:t>
      </w:r>
      <w:r>
        <w:rPr>
          <w:bCs/>
        </w:rPr>
        <w:t>мая</w:t>
      </w:r>
      <w:r w:rsidRPr="00797F13">
        <w:rPr>
          <w:bCs/>
        </w:rPr>
        <w:t xml:space="preserve"> 2022 по «</w:t>
      </w:r>
      <w:r>
        <w:rPr>
          <w:bCs/>
        </w:rPr>
        <w:t>23</w:t>
      </w:r>
      <w:r w:rsidRPr="00797F13">
        <w:rPr>
          <w:bCs/>
        </w:rPr>
        <w:t xml:space="preserve">» </w:t>
      </w:r>
      <w:r>
        <w:rPr>
          <w:bCs/>
        </w:rPr>
        <w:t>мая</w:t>
      </w:r>
      <w:r w:rsidRPr="00797F13">
        <w:rPr>
          <w:bCs/>
        </w:rPr>
        <w:t xml:space="preserve"> 2022.</w:t>
      </w:r>
    </w:p>
    <w:p w:rsidR="002F6F75" w:rsidRPr="002F6F75" w:rsidRDefault="002F6F75" w:rsidP="00843D21">
      <w:pPr>
        <w:pStyle w:val="Default"/>
        <w:ind w:firstLine="709"/>
        <w:jc w:val="both"/>
      </w:pPr>
      <w:r w:rsidRPr="002F6F75">
        <w:t xml:space="preserve">    </w:t>
      </w:r>
      <w:r w:rsidR="00843D21" w:rsidRPr="004B5DAE">
        <w:t xml:space="preserve">По результатам проведения </w:t>
      </w:r>
      <w:r w:rsidR="00843D21" w:rsidRPr="0014127F">
        <w:rPr>
          <w:color w:val="auto"/>
        </w:rPr>
        <w:t>экспертно-аналитического</w:t>
      </w:r>
      <w:r w:rsidR="00843D21" w:rsidRPr="0014127F">
        <w:t xml:space="preserve"> мероприятия</w:t>
      </w:r>
      <w:r w:rsidR="00843D21" w:rsidRPr="00D12188">
        <w:t xml:space="preserve"> </w:t>
      </w:r>
      <w:r w:rsidR="00843D21" w:rsidRPr="004B5DAE">
        <w:t xml:space="preserve">составлен акт от </w:t>
      </w:r>
      <w:r w:rsidR="00843D21">
        <w:t xml:space="preserve">20.05.2022 и направлен в </w:t>
      </w:r>
      <w:r w:rsidR="00843D21" w:rsidRPr="00220843">
        <w:t>МБУК ГДК «Энергетик»</w:t>
      </w:r>
      <w:r w:rsidR="00843D21">
        <w:t xml:space="preserve"> и МСКУ </w:t>
      </w:r>
      <w:r w:rsidR="00717740">
        <w:t xml:space="preserve">МЦБ, </w:t>
      </w:r>
      <w:r w:rsidR="00717740" w:rsidRPr="002F6F75">
        <w:t>который</w:t>
      </w:r>
      <w:r>
        <w:t xml:space="preserve"> подписан без возражений. </w:t>
      </w:r>
    </w:p>
    <w:p w:rsidR="002F6F75" w:rsidRPr="003A57C3" w:rsidRDefault="002F6F75" w:rsidP="002F6F75">
      <w:pPr>
        <w:pStyle w:val="a3"/>
        <w:numPr>
          <w:ilvl w:val="0"/>
          <w:numId w:val="2"/>
        </w:numPr>
        <w:autoSpaceDE w:val="0"/>
        <w:autoSpaceDN w:val="0"/>
        <w:adjustRightInd w:val="0"/>
        <w:ind w:left="0" w:firstLine="709"/>
        <w:jc w:val="both"/>
        <w:rPr>
          <w:rFonts w:eastAsiaTheme="minorHAnsi"/>
          <w:color w:val="auto"/>
          <w:lang w:eastAsia="en-US"/>
        </w:rPr>
      </w:pPr>
      <w:r w:rsidRPr="003A57C3">
        <w:rPr>
          <w:b/>
          <w:color w:val="auto"/>
        </w:rPr>
        <w:t xml:space="preserve">Краткая характеристика организации платных услуг, предоставляемых учреждениями подведомственными </w:t>
      </w:r>
      <w:r w:rsidRPr="003A57C3">
        <w:rPr>
          <w:b/>
        </w:rPr>
        <w:t xml:space="preserve">Отделу культуры </w:t>
      </w:r>
    </w:p>
    <w:p w:rsidR="002F6F75" w:rsidRPr="003A57C3" w:rsidRDefault="002F6F75" w:rsidP="002F6F75">
      <w:pPr>
        <w:pStyle w:val="a3"/>
        <w:autoSpaceDE w:val="0"/>
        <w:autoSpaceDN w:val="0"/>
        <w:adjustRightInd w:val="0"/>
        <w:ind w:left="0" w:firstLine="709"/>
        <w:jc w:val="both"/>
        <w:rPr>
          <w:rFonts w:eastAsiaTheme="minorHAnsi"/>
          <w:color w:val="auto"/>
          <w:lang w:eastAsia="en-US"/>
        </w:rPr>
      </w:pPr>
      <w:r w:rsidRPr="003A57C3">
        <w:rPr>
          <w:rFonts w:eastAsiaTheme="minorHAnsi"/>
          <w:color w:val="auto"/>
          <w:lang w:eastAsia="en-US"/>
        </w:rPr>
        <w:t>В соответствии с действующим законодательством,</w:t>
      </w:r>
      <w:r>
        <w:rPr>
          <w:rFonts w:eastAsiaTheme="minorHAnsi"/>
          <w:color w:val="auto"/>
          <w:lang w:eastAsia="en-US"/>
        </w:rPr>
        <w:t xml:space="preserve"> на основании уставов, бюджетные </w:t>
      </w:r>
      <w:r w:rsidRPr="003A57C3">
        <w:rPr>
          <w:rFonts w:eastAsiaTheme="minorHAnsi"/>
          <w:color w:val="auto"/>
          <w:lang w:eastAsia="en-US"/>
        </w:rPr>
        <w:t xml:space="preserve">учреждения оказывают платные услуги. </w:t>
      </w:r>
    </w:p>
    <w:p w:rsidR="002F6F75" w:rsidRPr="006B09E4" w:rsidRDefault="002F6F75" w:rsidP="002F6F75">
      <w:pPr>
        <w:pStyle w:val="a3"/>
        <w:autoSpaceDE w:val="0"/>
        <w:autoSpaceDN w:val="0"/>
        <w:adjustRightInd w:val="0"/>
        <w:ind w:left="0" w:firstLine="709"/>
        <w:jc w:val="both"/>
        <w:rPr>
          <w:rFonts w:eastAsiaTheme="minorHAnsi"/>
          <w:i/>
          <w:color w:val="auto"/>
          <w:lang w:eastAsia="en-US"/>
        </w:rPr>
      </w:pPr>
      <w:r w:rsidRPr="006B09E4">
        <w:rPr>
          <w:rFonts w:eastAsiaTheme="minorHAnsi"/>
          <w:i/>
          <w:color w:val="auto"/>
          <w:lang w:eastAsia="en-US"/>
        </w:rPr>
        <w:t xml:space="preserve">Под платными услугами, оказываемыми муниципальным учреждением, понимаются услуги, предоставление которых либо </w:t>
      </w:r>
      <w:r w:rsidRPr="006B09E4">
        <w:rPr>
          <w:rFonts w:eastAsiaTheme="minorHAnsi"/>
          <w:b/>
          <w:i/>
          <w:color w:val="auto"/>
          <w:lang w:eastAsia="en-US"/>
        </w:rPr>
        <w:t>не предусмотрено</w:t>
      </w:r>
      <w:r w:rsidRPr="006B09E4">
        <w:rPr>
          <w:rFonts w:eastAsiaTheme="minorHAnsi"/>
          <w:i/>
          <w:color w:val="auto"/>
          <w:lang w:eastAsia="en-US"/>
        </w:rPr>
        <w:t xml:space="preserve"> муниципальным заданием, финансируемыми из бюджета, </w:t>
      </w:r>
      <w:r w:rsidRPr="006B09E4">
        <w:rPr>
          <w:rFonts w:eastAsiaTheme="minorHAnsi"/>
          <w:b/>
          <w:i/>
          <w:color w:val="auto"/>
          <w:lang w:eastAsia="en-US"/>
        </w:rPr>
        <w:t>либо</w:t>
      </w:r>
      <w:r w:rsidRPr="006B09E4">
        <w:rPr>
          <w:rFonts w:eastAsiaTheme="minorHAnsi"/>
          <w:i/>
          <w:color w:val="auto"/>
          <w:lang w:eastAsia="en-US"/>
        </w:rPr>
        <w:t xml:space="preserve"> предоставляемыми </w:t>
      </w:r>
      <w:r w:rsidRPr="006B09E4">
        <w:rPr>
          <w:rFonts w:eastAsiaTheme="minorHAnsi"/>
          <w:b/>
          <w:i/>
          <w:color w:val="auto"/>
          <w:lang w:eastAsia="en-US"/>
        </w:rPr>
        <w:t>сверх объемов услуг</w:t>
      </w:r>
      <w:r w:rsidRPr="006B09E4">
        <w:rPr>
          <w:rFonts w:eastAsiaTheme="minorHAnsi"/>
          <w:i/>
          <w:color w:val="auto"/>
          <w:lang w:eastAsia="en-US"/>
        </w:rPr>
        <w:t>, финансируемых из бюджета.</w:t>
      </w:r>
    </w:p>
    <w:p w:rsidR="002F6F75" w:rsidRPr="00345673" w:rsidRDefault="002F6F75" w:rsidP="002F6F75">
      <w:pPr>
        <w:autoSpaceDE w:val="0"/>
        <w:autoSpaceDN w:val="0"/>
        <w:adjustRightInd w:val="0"/>
        <w:ind w:firstLine="709"/>
        <w:jc w:val="both"/>
        <w:rPr>
          <w:color w:val="auto"/>
          <w:shd w:val="clear" w:color="auto" w:fill="FFFFFF"/>
        </w:rPr>
      </w:pPr>
      <w:r w:rsidRPr="006B09E4">
        <w:rPr>
          <w:color w:val="auto"/>
          <w:shd w:val="clear" w:color="auto" w:fill="FFFFFF"/>
        </w:rPr>
        <w:t>Платные услуги учреждения, оказываемые в рамках приносящей доход деятельности, можно разделить</w:t>
      </w:r>
      <w:r w:rsidRPr="00345673">
        <w:rPr>
          <w:color w:val="auto"/>
          <w:shd w:val="clear" w:color="auto" w:fill="FFFFFF"/>
        </w:rPr>
        <w:t xml:space="preserve"> на два вида (п. 8 комплексных рекомендаций по вопросам, связанным с реализацией положений Федерального закона от 08.05.2010 № 83-ФЗ, доведённых письмом Минфина России от 22.10.2013 № 12-08-06/44036 (</w:t>
      </w:r>
      <w:r w:rsidRPr="00345673">
        <w:rPr>
          <w:i/>
          <w:color w:val="auto"/>
          <w:shd w:val="clear" w:color="auto" w:fill="FFFFFF"/>
        </w:rPr>
        <w:t>далее - Комплексные рекомендации</w:t>
      </w:r>
      <w:r w:rsidRPr="00345673">
        <w:rPr>
          <w:color w:val="auto"/>
          <w:shd w:val="clear" w:color="auto" w:fill="FFFFFF"/>
        </w:rPr>
        <w:t>):</w:t>
      </w:r>
    </w:p>
    <w:p w:rsidR="002F6F75" w:rsidRPr="00345673" w:rsidRDefault="002F6F75" w:rsidP="002F6F75">
      <w:pPr>
        <w:autoSpaceDE w:val="0"/>
        <w:autoSpaceDN w:val="0"/>
        <w:adjustRightInd w:val="0"/>
        <w:ind w:firstLine="709"/>
        <w:jc w:val="both"/>
        <w:rPr>
          <w:color w:val="auto"/>
          <w:shd w:val="clear" w:color="auto" w:fill="FFFFFF"/>
        </w:rPr>
      </w:pPr>
      <w:r w:rsidRPr="00345673">
        <w:rPr>
          <w:color w:val="auto"/>
          <w:shd w:val="clear" w:color="auto" w:fill="FFFFFF"/>
        </w:rPr>
        <w:t xml:space="preserve">- основные платные услуги - услуги, относящиеся </w:t>
      </w:r>
      <w:r w:rsidRPr="00345673">
        <w:rPr>
          <w:i/>
          <w:color w:val="auto"/>
          <w:shd w:val="clear" w:color="auto" w:fill="FFFFFF"/>
        </w:rPr>
        <w:t>к основным видам деятельности учреждения</w:t>
      </w:r>
      <w:r w:rsidRPr="00345673">
        <w:rPr>
          <w:color w:val="auto"/>
          <w:shd w:val="clear" w:color="auto" w:fill="FFFFFF"/>
        </w:rPr>
        <w:t xml:space="preserve"> (абзац 1 </w:t>
      </w:r>
      <w:hyperlink r:id="rId11" w:anchor="block_46" w:tgtFrame="_blank" w:history="1">
        <w:r w:rsidRPr="00345673">
          <w:rPr>
            <w:rStyle w:val="af7"/>
            <w:color w:val="auto"/>
            <w:bdr w:val="none" w:sz="0" w:space="0" w:color="auto" w:frame="1"/>
          </w:rPr>
          <w:t>ч. 4 ст. 9.2</w:t>
        </w:r>
      </w:hyperlink>
      <w:r w:rsidRPr="00345673">
        <w:rPr>
          <w:color w:val="auto"/>
        </w:rPr>
        <w:t xml:space="preserve"> </w:t>
      </w:r>
      <w:r w:rsidRPr="00345673">
        <w:rPr>
          <w:color w:val="auto"/>
          <w:shd w:val="clear" w:color="auto" w:fill="FFFFFF"/>
        </w:rPr>
        <w:t xml:space="preserve">Федерального закона от 12.01.1996 № 7-ФЗ «О </w:t>
      </w:r>
      <w:r w:rsidRPr="00345673">
        <w:rPr>
          <w:rFonts w:eastAsiaTheme="minorHAnsi"/>
          <w:color w:val="auto"/>
          <w:lang w:eastAsia="en-US"/>
        </w:rPr>
        <w:t>некоммерческих организациях</w:t>
      </w:r>
      <w:r w:rsidRPr="00345673">
        <w:rPr>
          <w:color w:val="auto"/>
          <w:shd w:val="clear" w:color="auto" w:fill="FFFFFF"/>
        </w:rPr>
        <w:t>»);</w:t>
      </w:r>
    </w:p>
    <w:p w:rsidR="002F6F75" w:rsidRDefault="002F6F75" w:rsidP="002F6F75">
      <w:pPr>
        <w:autoSpaceDE w:val="0"/>
        <w:autoSpaceDN w:val="0"/>
        <w:adjustRightInd w:val="0"/>
        <w:ind w:firstLine="709"/>
        <w:jc w:val="both"/>
        <w:rPr>
          <w:color w:val="auto"/>
          <w:shd w:val="clear" w:color="auto" w:fill="FFFFFF"/>
        </w:rPr>
      </w:pPr>
      <w:r w:rsidRPr="00345673">
        <w:rPr>
          <w:color w:val="auto"/>
          <w:shd w:val="clear" w:color="auto" w:fill="FFFFFF"/>
        </w:rPr>
        <w:lastRenderedPageBreak/>
        <w:t xml:space="preserve">- неосновные платные услуги - услуги, </w:t>
      </w:r>
      <w:r w:rsidRPr="00345673">
        <w:rPr>
          <w:i/>
          <w:color w:val="auto"/>
          <w:shd w:val="clear" w:color="auto" w:fill="FFFFFF"/>
        </w:rPr>
        <w:t>не отнесённые уставом к основным видам деятельности</w:t>
      </w:r>
      <w:r w:rsidRPr="00345673">
        <w:rPr>
          <w:color w:val="auto"/>
          <w:shd w:val="clear" w:color="auto" w:fill="FFFFFF"/>
        </w:rPr>
        <w:t xml:space="preserve">, но </w:t>
      </w:r>
      <w:r w:rsidRPr="00D42FC6">
        <w:rPr>
          <w:color w:val="auto"/>
          <w:shd w:val="clear" w:color="auto" w:fill="FFFFFF"/>
        </w:rPr>
        <w:t xml:space="preserve">которые учреждение вправе оказывать (выполнять) для достижения целей, ради которых это учреждение создано (абзац 1 </w:t>
      </w:r>
      <w:hyperlink r:id="rId12" w:anchor="block_46" w:tgtFrame="_blank" w:history="1">
        <w:r w:rsidRPr="00D42FC6">
          <w:rPr>
            <w:rStyle w:val="af7"/>
            <w:color w:val="auto"/>
            <w:bdr w:val="none" w:sz="0" w:space="0" w:color="auto" w:frame="1"/>
          </w:rPr>
          <w:t>ч. 4 ст. 9.2</w:t>
        </w:r>
      </w:hyperlink>
      <w:r w:rsidRPr="00D42FC6">
        <w:rPr>
          <w:color w:val="auto"/>
        </w:rPr>
        <w:t xml:space="preserve"> </w:t>
      </w:r>
      <w:r w:rsidRPr="00D42FC6">
        <w:rPr>
          <w:color w:val="auto"/>
          <w:shd w:val="clear" w:color="auto" w:fill="FFFFFF"/>
        </w:rPr>
        <w:t xml:space="preserve">Федерального закона от 12.01.1996 № 7-ФЗ «О </w:t>
      </w:r>
      <w:r w:rsidRPr="00D42FC6">
        <w:rPr>
          <w:rFonts w:eastAsiaTheme="minorHAnsi"/>
          <w:color w:val="auto"/>
          <w:lang w:eastAsia="en-US"/>
        </w:rPr>
        <w:t>некоммерческих организациях</w:t>
      </w:r>
      <w:r w:rsidRPr="00D42FC6">
        <w:rPr>
          <w:color w:val="auto"/>
          <w:shd w:val="clear" w:color="auto" w:fill="FFFFFF"/>
        </w:rPr>
        <w:t>»).</w:t>
      </w:r>
    </w:p>
    <w:p w:rsidR="002F6F75" w:rsidRDefault="002F6F75" w:rsidP="002F6F75">
      <w:pPr>
        <w:ind w:firstLine="709"/>
        <w:jc w:val="both"/>
      </w:pPr>
      <w:r>
        <w:t>В проверяемом периоде в</w:t>
      </w:r>
      <w:r w:rsidRPr="00AA6F12">
        <w:t>едение бухгалтерского и налогового учета в Учреждени</w:t>
      </w:r>
      <w:r>
        <w:t>ях</w:t>
      </w:r>
      <w:r w:rsidRPr="00AA6F12">
        <w:t xml:space="preserve"> осуществля</w:t>
      </w:r>
      <w:r>
        <w:t>лось</w:t>
      </w:r>
      <w:r w:rsidRPr="00AA6F12">
        <w:t xml:space="preserve"> на основании заключенн</w:t>
      </w:r>
      <w:r>
        <w:t>ых</w:t>
      </w:r>
      <w:r w:rsidRPr="00AA6F12">
        <w:t xml:space="preserve"> договор</w:t>
      </w:r>
      <w:r>
        <w:t>ов</w:t>
      </w:r>
      <w:r w:rsidRPr="00AA6F12">
        <w:t xml:space="preserve"> </w:t>
      </w:r>
      <w:r>
        <w:t xml:space="preserve">с </w:t>
      </w:r>
      <w:r w:rsidRPr="00AA6F12">
        <w:t xml:space="preserve">МСКУ МЦБ, предметом деятельности которого является </w:t>
      </w:r>
      <w:r>
        <w:t>о</w:t>
      </w:r>
      <w:r>
        <w:rPr>
          <w:rStyle w:val="FontStyle20"/>
        </w:rPr>
        <w:t>рганизация и ведение бухгалтерского и налогового учета и отчетности хозяйственных операций</w:t>
      </w:r>
      <w:r>
        <w:t>.</w:t>
      </w:r>
      <w:r w:rsidRPr="00AA6F12">
        <w:t xml:space="preserve"> </w:t>
      </w:r>
    </w:p>
    <w:p w:rsidR="002F6F75" w:rsidRDefault="002F6F75" w:rsidP="002F6F75">
      <w:pPr>
        <w:autoSpaceDE w:val="0"/>
        <w:autoSpaceDN w:val="0"/>
        <w:adjustRightInd w:val="0"/>
        <w:ind w:firstLine="709"/>
        <w:jc w:val="both"/>
        <w:rPr>
          <w:rFonts w:eastAsiaTheme="minorHAnsi"/>
          <w:color w:val="auto"/>
          <w:lang w:eastAsia="en-US"/>
        </w:rPr>
      </w:pPr>
      <w:r>
        <w:rPr>
          <w:rFonts w:eastAsiaTheme="minorHAnsi"/>
          <w:color w:val="auto"/>
          <w:lang w:eastAsia="en-US"/>
        </w:rPr>
        <w:t>Согласно предоставленной МСК</w:t>
      </w:r>
      <w:r w:rsidR="008E0B6A">
        <w:rPr>
          <w:rFonts w:eastAsiaTheme="minorHAnsi"/>
          <w:color w:val="auto"/>
          <w:lang w:eastAsia="en-US"/>
        </w:rPr>
        <w:t>У МЦБ информации</w:t>
      </w:r>
      <w:r>
        <w:rPr>
          <w:rFonts w:eastAsiaTheme="minorHAnsi"/>
          <w:color w:val="auto"/>
          <w:lang w:eastAsia="en-US"/>
        </w:rPr>
        <w:t>, д</w:t>
      </w:r>
      <w:r w:rsidRPr="00C9468E">
        <w:rPr>
          <w:rFonts w:eastAsiaTheme="minorHAnsi"/>
          <w:color w:val="auto"/>
          <w:lang w:eastAsia="en-US"/>
        </w:rPr>
        <w:t xml:space="preserve">оходы, полученные </w:t>
      </w:r>
      <w:r>
        <w:rPr>
          <w:rFonts w:eastAsiaTheme="minorHAnsi"/>
          <w:color w:val="auto"/>
          <w:lang w:eastAsia="en-US"/>
        </w:rPr>
        <w:t>у</w:t>
      </w:r>
      <w:r w:rsidRPr="00C9468E">
        <w:rPr>
          <w:rFonts w:eastAsiaTheme="minorHAnsi"/>
          <w:color w:val="auto"/>
          <w:lang w:eastAsia="en-US"/>
        </w:rPr>
        <w:t xml:space="preserve">чреждениями от приносящей доход деятельности, составили </w:t>
      </w:r>
      <w:r>
        <w:rPr>
          <w:rFonts w:eastAsiaTheme="minorHAnsi"/>
          <w:color w:val="auto"/>
          <w:lang w:eastAsia="en-US"/>
        </w:rPr>
        <w:t xml:space="preserve">в 2020 году 2 969, 5 тыс. рублей, или 91% от запланированного объема, в 2021 году –   4 756,0 тыс. рублей, или 89% </w:t>
      </w:r>
      <w:r w:rsidRPr="00C9468E">
        <w:rPr>
          <w:rFonts w:eastAsiaTheme="minorHAnsi"/>
          <w:color w:val="auto"/>
          <w:lang w:eastAsia="en-US"/>
        </w:rPr>
        <w:t xml:space="preserve">и согласно </w:t>
      </w:r>
      <w:hyperlink r:id="rId13" w:history="1">
        <w:r w:rsidRPr="00C9468E">
          <w:rPr>
            <w:rFonts w:eastAsiaTheme="minorHAnsi"/>
            <w:color w:val="auto"/>
            <w:lang w:eastAsia="en-US"/>
          </w:rPr>
          <w:t>пунктам 2</w:t>
        </w:r>
      </w:hyperlink>
      <w:r w:rsidRPr="00C9468E">
        <w:rPr>
          <w:rFonts w:eastAsiaTheme="minorHAnsi"/>
          <w:color w:val="auto"/>
          <w:lang w:eastAsia="en-US"/>
        </w:rPr>
        <w:t xml:space="preserve">, </w:t>
      </w:r>
      <w:hyperlink r:id="rId14" w:history="1">
        <w:r w:rsidRPr="00C9468E">
          <w:rPr>
            <w:rFonts w:eastAsiaTheme="minorHAnsi"/>
            <w:color w:val="auto"/>
            <w:lang w:eastAsia="en-US"/>
          </w:rPr>
          <w:t>3 статьи 298</w:t>
        </w:r>
      </w:hyperlink>
      <w:r w:rsidRPr="00C9468E">
        <w:rPr>
          <w:rFonts w:eastAsiaTheme="minorHAnsi"/>
          <w:color w:val="auto"/>
          <w:lang w:eastAsia="en-US"/>
        </w:rPr>
        <w:t xml:space="preserve"> Гражданского кодекса Российской Федерации поступили в самостоятельное распоряжение этих учреждений и израсходованы в соответствии с планом финансово-хозяйственной </w:t>
      </w:r>
      <w:r w:rsidRPr="00EA75CB">
        <w:rPr>
          <w:rFonts w:eastAsiaTheme="minorHAnsi"/>
          <w:color w:val="auto"/>
          <w:lang w:eastAsia="en-US"/>
        </w:rPr>
        <w:t>деятельности (Справочно: правовые основания для установления правовым актом субъекта Российской Федерации или муниципальным правовым актом порядка расходования средств полученных от оказания платных услуг отсутствуют).</w:t>
      </w:r>
      <w:r w:rsidRPr="00D91F4E">
        <w:rPr>
          <w:rFonts w:eastAsiaTheme="minorHAnsi"/>
          <w:color w:val="auto"/>
          <w:lang w:eastAsia="en-US"/>
        </w:rPr>
        <w:t xml:space="preserve"> </w:t>
      </w:r>
    </w:p>
    <w:p w:rsidR="002F6F75" w:rsidRPr="00D91F4E" w:rsidRDefault="002F6F75" w:rsidP="002F6F75">
      <w:pPr>
        <w:autoSpaceDE w:val="0"/>
        <w:autoSpaceDN w:val="0"/>
        <w:adjustRightInd w:val="0"/>
        <w:ind w:firstLine="709"/>
        <w:jc w:val="both"/>
        <w:rPr>
          <w:rFonts w:eastAsiaTheme="minorHAnsi"/>
          <w:color w:val="auto"/>
          <w:sz w:val="20"/>
          <w:szCs w:val="20"/>
          <w:lang w:eastAsia="en-US"/>
        </w:rPr>
      </w:pPr>
      <w:r>
        <w:rPr>
          <w:color w:val="auto"/>
        </w:rPr>
        <w:t xml:space="preserve">Информация о </w:t>
      </w:r>
      <w:r w:rsidRPr="00940B17">
        <w:rPr>
          <w:color w:val="auto"/>
        </w:rPr>
        <w:t>доход</w:t>
      </w:r>
      <w:r>
        <w:rPr>
          <w:color w:val="auto"/>
        </w:rPr>
        <w:t>ах,</w:t>
      </w:r>
      <w:r w:rsidRPr="00940B17">
        <w:rPr>
          <w:color w:val="auto"/>
        </w:rPr>
        <w:t xml:space="preserve"> полученных </w:t>
      </w:r>
      <w:r>
        <w:rPr>
          <w:color w:val="auto"/>
        </w:rPr>
        <w:t xml:space="preserve">от оказания платных услуг, в разрезе учреждений </w:t>
      </w:r>
      <w:r w:rsidRPr="00940B17">
        <w:rPr>
          <w:color w:val="auto"/>
        </w:rPr>
        <w:t>представлен</w:t>
      </w:r>
      <w:r>
        <w:rPr>
          <w:color w:val="auto"/>
        </w:rPr>
        <w:t>а</w:t>
      </w:r>
      <w:r w:rsidRPr="00940B17">
        <w:rPr>
          <w:color w:val="auto"/>
        </w:rPr>
        <w:t xml:space="preserve"> </w:t>
      </w:r>
      <w:r>
        <w:rPr>
          <w:color w:val="auto"/>
        </w:rPr>
        <w:t>ниже в таблице</w:t>
      </w:r>
      <w:r w:rsidRPr="00657BEC">
        <w:rPr>
          <w:rFonts w:eastAsiaTheme="minorHAnsi"/>
          <w:color w:val="auto"/>
          <w:sz w:val="20"/>
          <w:szCs w:val="20"/>
          <w:lang w:eastAsia="en-US"/>
        </w:rPr>
        <w:t xml:space="preserve"> </w:t>
      </w:r>
      <w:r w:rsidRPr="00657BEC">
        <w:rPr>
          <w:rFonts w:eastAsiaTheme="minorHAnsi"/>
          <w:color w:val="auto"/>
          <w:lang w:eastAsia="en-US"/>
        </w:rPr>
        <w:t>в тыс. рублей</w:t>
      </w:r>
      <w:r w:rsidRPr="00657BEC">
        <w:rPr>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9"/>
        <w:gridCol w:w="1476"/>
        <w:gridCol w:w="1346"/>
        <w:gridCol w:w="1476"/>
        <w:gridCol w:w="1346"/>
      </w:tblGrid>
      <w:tr w:rsidR="002F6F75" w:rsidRPr="00D91F4E" w:rsidTr="002F6F75">
        <w:trPr>
          <w:tblHeader/>
        </w:trPr>
        <w:tc>
          <w:tcPr>
            <w:tcW w:w="3510" w:type="dxa"/>
            <w:vAlign w:val="center"/>
          </w:tcPr>
          <w:p w:rsidR="002F6F75" w:rsidRPr="00335D1A" w:rsidRDefault="002F6F75" w:rsidP="002F6F75">
            <w:pPr>
              <w:autoSpaceDE w:val="0"/>
              <w:autoSpaceDN w:val="0"/>
              <w:adjustRightInd w:val="0"/>
              <w:jc w:val="center"/>
              <w:rPr>
                <w:rFonts w:eastAsiaTheme="minorHAnsi"/>
                <w:b/>
                <w:color w:val="auto"/>
                <w:lang w:eastAsia="en-US"/>
              </w:rPr>
            </w:pPr>
            <w:r w:rsidRPr="00335D1A">
              <w:rPr>
                <w:rFonts w:eastAsiaTheme="minorHAnsi"/>
                <w:b/>
                <w:color w:val="auto"/>
                <w:lang w:eastAsia="en-US"/>
              </w:rPr>
              <w:t>Наименование учреждения</w:t>
            </w:r>
          </w:p>
        </w:tc>
        <w:tc>
          <w:tcPr>
            <w:tcW w:w="619" w:type="dxa"/>
            <w:vAlign w:val="center"/>
          </w:tcPr>
          <w:p w:rsidR="002F6F75" w:rsidRPr="00335D1A" w:rsidRDefault="002F6F75" w:rsidP="002F6F75">
            <w:pPr>
              <w:autoSpaceDE w:val="0"/>
              <w:autoSpaceDN w:val="0"/>
              <w:adjustRightInd w:val="0"/>
              <w:jc w:val="center"/>
              <w:rPr>
                <w:rFonts w:eastAsiaTheme="minorHAnsi"/>
                <w:b/>
                <w:color w:val="auto"/>
                <w:lang w:eastAsia="en-US"/>
              </w:rPr>
            </w:pPr>
          </w:p>
        </w:tc>
        <w:tc>
          <w:tcPr>
            <w:tcW w:w="1476" w:type="dxa"/>
            <w:vAlign w:val="center"/>
          </w:tcPr>
          <w:p w:rsidR="002F6F75" w:rsidRPr="00335D1A" w:rsidRDefault="002F6F75" w:rsidP="002F6F75">
            <w:pPr>
              <w:autoSpaceDE w:val="0"/>
              <w:autoSpaceDN w:val="0"/>
              <w:adjustRightInd w:val="0"/>
              <w:jc w:val="center"/>
              <w:rPr>
                <w:rFonts w:eastAsiaTheme="minorHAnsi"/>
                <w:b/>
                <w:color w:val="auto"/>
                <w:lang w:eastAsia="en-US"/>
              </w:rPr>
            </w:pPr>
            <w:r w:rsidRPr="00335D1A">
              <w:rPr>
                <w:b/>
                <w:color w:val="auto"/>
              </w:rPr>
              <w:t>2020 год</w:t>
            </w:r>
          </w:p>
        </w:tc>
        <w:tc>
          <w:tcPr>
            <w:tcW w:w="1346" w:type="dxa"/>
          </w:tcPr>
          <w:p w:rsidR="002F6F75" w:rsidRPr="00335D1A" w:rsidRDefault="002F6F75" w:rsidP="002F6F75">
            <w:pPr>
              <w:autoSpaceDE w:val="0"/>
              <w:autoSpaceDN w:val="0"/>
              <w:adjustRightInd w:val="0"/>
              <w:jc w:val="center"/>
              <w:rPr>
                <w:b/>
                <w:color w:val="auto"/>
              </w:rPr>
            </w:pPr>
            <w:r w:rsidRPr="00335D1A">
              <w:rPr>
                <w:b/>
                <w:color w:val="auto"/>
              </w:rPr>
              <w:t>Удельный вес, %</w:t>
            </w:r>
          </w:p>
        </w:tc>
        <w:tc>
          <w:tcPr>
            <w:tcW w:w="1476" w:type="dxa"/>
            <w:vAlign w:val="center"/>
          </w:tcPr>
          <w:p w:rsidR="002F6F75" w:rsidRPr="00335D1A" w:rsidRDefault="002F6F75" w:rsidP="002F6F75">
            <w:pPr>
              <w:autoSpaceDE w:val="0"/>
              <w:autoSpaceDN w:val="0"/>
              <w:adjustRightInd w:val="0"/>
              <w:jc w:val="center"/>
              <w:rPr>
                <w:rFonts w:eastAsiaTheme="minorHAnsi"/>
                <w:b/>
                <w:color w:val="auto"/>
                <w:lang w:eastAsia="en-US"/>
              </w:rPr>
            </w:pPr>
            <w:r w:rsidRPr="00335D1A">
              <w:rPr>
                <w:b/>
                <w:color w:val="auto"/>
              </w:rPr>
              <w:t>2021 года</w:t>
            </w:r>
          </w:p>
        </w:tc>
        <w:tc>
          <w:tcPr>
            <w:tcW w:w="1346" w:type="dxa"/>
          </w:tcPr>
          <w:p w:rsidR="002F6F75" w:rsidRPr="00335D1A" w:rsidRDefault="002F6F75" w:rsidP="002F6F75">
            <w:pPr>
              <w:autoSpaceDE w:val="0"/>
              <w:autoSpaceDN w:val="0"/>
              <w:adjustRightInd w:val="0"/>
              <w:jc w:val="center"/>
              <w:rPr>
                <w:rFonts w:eastAsiaTheme="minorHAnsi"/>
                <w:b/>
                <w:color w:val="auto"/>
                <w:lang w:eastAsia="en-US"/>
              </w:rPr>
            </w:pPr>
            <w:r w:rsidRPr="00335D1A">
              <w:rPr>
                <w:b/>
                <w:color w:val="auto"/>
              </w:rPr>
              <w:t>Удельный вес, %</w:t>
            </w:r>
          </w:p>
        </w:tc>
      </w:tr>
      <w:tr w:rsidR="002F6F75" w:rsidRPr="00D91F4E" w:rsidTr="002F6F75">
        <w:tc>
          <w:tcPr>
            <w:tcW w:w="3510" w:type="dxa"/>
            <w:vMerge w:val="restart"/>
            <w:vAlign w:val="center"/>
          </w:tcPr>
          <w:p w:rsidR="002F6F75" w:rsidRPr="00406FAA" w:rsidRDefault="002F6F75" w:rsidP="002F6F75">
            <w:pPr>
              <w:autoSpaceDE w:val="0"/>
              <w:autoSpaceDN w:val="0"/>
              <w:adjustRightInd w:val="0"/>
              <w:rPr>
                <w:rFonts w:eastAsiaTheme="minorHAnsi"/>
                <w:color w:val="auto"/>
                <w:sz w:val="20"/>
                <w:szCs w:val="20"/>
                <w:lang w:eastAsia="en-US"/>
              </w:rPr>
            </w:pPr>
            <w:r w:rsidRPr="00406FAA">
              <w:rPr>
                <w:sz w:val="20"/>
                <w:szCs w:val="20"/>
              </w:rPr>
              <w:t>МБУК ГДК «Энергетик»</w:t>
            </w:r>
          </w:p>
        </w:tc>
        <w:tc>
          <w:tcPr>
            <w:tcW w:w="619" w:type="dxa"/>
            <w:vAlign w:val="center"/>
          </w:tcPr>
          <w:p w:rsidR="002F6F75" w:rsidRPr="00406FAA" w:rsidRDefault="002F6F75" w:rsidP="002F6F75">
            <w:pPr>
              <w:autoSpaceDE w:val="0"/>
              <w:autoSpaceDN w:val="0"/>
              <w:adjustRightInd w:val="0"/>
              <w:jc w:val="center"/>
              <w:rPr>
                <w:rFonts w:eastAsiaTheme="minorHAnsi"/>
                <w:color w:val="auto"/>
                <w:sz w:val="20"/>
                <w:szCs w:val="20"/>
                <w:lang w:eastAsia="en-US"/>
              </w:rPr>
            </w:pPr>
            <w:r w:rsidRPr="00406FAA">
              <w:rPr>
                <w:color w:val="auto"/>
                <w:sz w:val="20"/>
                <w:szCs w:val="20"/>
              </w:rPr>
              <w:t>план</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2 587,5</w:t>
            </w:r>
          </w:p>
        </w:tc>
        <w:tc>
          <w:tcPr>
            <w:tcW w:w="1346" w:type="dxa"/>
          </w:tcPr>
          <w:p w:rsidR="002F6F75" w:rsidRPr="00406FAA" w:rsidRDefault="002F6F75" w:rsidP="002F6F75">
            <w:pPr>
              <w:jc w:val="right"/>
              <w:rPr>
                <w:color w:val="auto"/>
                <w:sz w:val="20"/>
                <w:szCs w:val="20"/>
              </w:rPr>
            </w:pP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3 819,1</w:t>
            </w:r>
          </w:p>
        </w:tc>
        <w:tc>
          <w:tcPr>
            <w:tcW w:w="1346" w:type="dxa"/>
          </w:tcPr>
          <w:p w:rsidR="002F6F75" w:rsidRPr="00406FAA" w:rsidRDefault="002F6F75" w:rsidP="002F6F75">
            <w:pPr>
              <w:jc w:val="right"/>
              <w:rPr>
                <w:b/>
                <w:bCs/>
                <w:color w:val="auto"/>
                <w:sz w:val="20"/>
                <w:szCs w:val="20"/>
              </w:rPr>
            </w:pPr>
          </w:p>
        </w:tc>
      </w:tr>
      <w:tr w:rsidR="002F6F75" w:rsidRPr="00D91F4E" w:rsidTr="002F6F75">
        <w:tc>
          <w:tcPr>
            <w:tcW w:w="3510" w:type="dxa"/>
            <w:vMerge/>
            <w:vAlign w:val="center"/>
          </w:tcPr>
          <w:p w:rsidR="002F6F75" w:rsidRPr="00406FAA" w:rsidRDefault="002F6F75" w:rsidP="002F6F75">
            <w:pPr>
              <w:autoSpaceDE w:val="0"/>
              <w:autoSpaceDN w:val="0"/>
              <w:adjustRightInd w:val="0"/>
              <w:rPr>
                <w:rFonts w:eastAsiaTheme="minorHAnsi"/>
                <w:color w:val="auto"/>
                <w:sz w:val="20"/>
                <w:szCs w:val="20"/>
                <w:lang w:eastAsia="en-US"/>
              </w:rPr>
            </w:pPr>
          </w:p>
        </w:tc>
        <w:tc>
          <w:tcPr>
            <w:tcW w:w="619" w:type="dxa"/>
            <w:vAlign w:val="center"/>
          </w:tcPr>
          <w:p w:rsidR="002F6F75" w:rsidRPr="00406FAA" w:rsidRDefault="002F6F75" w:rsidP="002F6F75">
            <w:pPr>
              <w:autoSpaceDE w:val="0"/>
              <w:autoSpaceDN w:val="0"/>
              <w:adjustRightInd w:val="0"/>
              <w:jc w:val="center"/>
              <w:rPr>
                <w:rFonts w:eastAsiaTheme="minorHAnsi"/>
                <w:color w:val="auto"/>
                <w:sz w:val="20"/>
                <w:szCs w:val="20"/>
                <w:lang w:eastAsia="en-US"/>
              </w:rPr>
            </w:pPr>
            <w:r w:rsidRPr="00406FAA">
              <w:rPr>
                <w:rFonts w:eastAsiaTheme="minorHAnsi"/>
                <w:color w:val="auto"/>
                <w:sz w:val="20"/>
                <w:szCs w:val="20"/>
                <w:lang w:eastAsia="en-US"/>
              </w:rPr>
              <w:t>факт</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2 386,9 </w:t>
            </w:r>
          </w:p>
        </w:tc>
        <w:tc>
          <w:tcPr>
            <w:tcW w:w="1346" w:type="dxa"/>
          </w:tcPr>
          <w:p w:rsidR="002F6F75" w:rsidRPr="00406FAA" w:rsidRDefault="002F6F75" w:rsidP="002F6F75">
            <w:pPr>
              <w:jc w:val="right"/>
              <w:rPr>
                <w:color w:val="auto"/>
                <w:sz w:val="20"/>
                <w:szCs w:val="20"/>
              </w:rPr>
            </w:pPr>
            <w:r w:rsidRPr="00406FAA">
              <w:rPr>
                <w:color w:val="auto"/>
                <w:sz w:val="20"/>
                <w:szCs w:val="20"/>
              </w:rPr>
              <w:t>80,4</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3 642,1</w:t>
            </w:r>
          </w:p>
        </w:tc>
        <w:tc>
          <w:tcPr>
            <w:tcW w:w="1346" w:type="dxa"/>
          </w:tcPr>
          <w:p w:rsidR="002F6F75" w:rsidRPr="00406FAA" w:rsidRDefault="002F6F75" w:rsidP="002F6F75">
            <w:pPr>
              <w:jc w:val="right"/>
              <w:rPr>
                <w:bCs/>
                <w:color w:val="auto"/>
                <w:sz w:val="20"/>
                <w:szCs w:val="20"/>
              </w:rPr>
            </w:pPr>
            <w:r w:rsidRPr="00406FAA">
              <w:rPr>
                <w:bCs/>
                <w:color w:val="auto"/>
                <w:sz w:val="20"/>
                <w:szCs w:val="20"/>
              </w:rPr>
              <w:t>76,6</w:t>
            </w:r>
          </w:p>
        </w:tc>
      </w:tr>
      <w:tr w:rsidR="002F6F75" w:rsidRPr="00D91F4E" w:rsidTr="002F6F75">
        <w:tc>
          <w:tcPr>
            <w:tcW w:w="3510" w:type="dxa"/>
            <w:vMerge w:val="restart"/>
            <w:vAlign w:val="center"/>
          </w:tcPr>
          <w:p w:rsidR="002F6F75" w:rsidRPr="00406FAA" w:rsidRDefault="002F6F75" w:rsidP="002F6F75">
            <w:pPr>
              <w:autoSpaceDE w:val="0"/>
              <w:autoSpaceDN w:val="0"/>
              <w:adjustRightInd w:val="0"/>
              <w:rPr>
                <w:rFonts w:eastAsiaTheme="minorHAnsi"/>
                <w:color w:val="auto"/>
                <w:sz w:val="20"/>
                <w:szCs w:val="20"/>
                <w:lang w:eastAsia="en-US"/>
              </w:rPr>
            </w:pPr>
            <w:r w:rsidRPr="00406FAA">
              <w:rPr>
                <w:sz w:val="20"/>
                <w:szCs w:val="20"/>
              </w:rPr>
              <w:t>МБУК ЦБС г. Дивногорска</w:t>
            </w:r>
          </w:p>
        </w:tc>
        <w:tc>
          <w:tcPr>
            <w:tcW w:w="619" w:type="dxa"/>
            <w:vAlign w:val="center"/>
          </w:tcPr>
          <w:p w:rsidR="002F6F75" w:rsidRPr="00406FAA" w:rsidRDefault="002F6F75" w:rsidP="002F6F75">
            <w:pPr>
              <w:autoSpaceDE w:val="0"/>
              <w:autoSpaceDN w:val="0"/>
              <w:adjustRightInd w:val="0"/>
              <w:jc w:val="center"/>
              <w:rPr>
                <w:rFonts w:eastAsiaTheme="minorHAnsi"/>
                <w:color w:val="auto"/>
                <w:sz w:val="20"/>
                <w:szCs w:val="20"/>
                <w:lang w:eastAsia="en-US"/>
              </w:rPr>
            </w:pPr>
            <w:r w:rsidRPr="00406FAA">
              <w:rPr>
                <w:color w:val="auto"/>
                <w:sz w:val="20"/>
                <w:szCs w:val="20"/>
              </w:rPr>
              <w:t>план</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25,7 </w:t>
            </w:r>
          </w:p>
        </w:tc>
        <w:tc>
          <w:tcPr>
            <w:tcW w:w="1346" w:type="dxa"/>
          </w:tcPr>
          <w:p w:rsidR="002F6F75" w:rsidRPr="00406FAA" w:rsidRDefault="002F6F75" w:rsidP="002F6F75">
            <w:pPr>
              <w:jc w:val="right"/>
              <w:rPr>
                <w:color w:val="auto"/>
                <w:sz w:val="20"/>
                <w:szCs w:val="20"/>
              </w:rPr>
            </w:pP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50</w:t>
            </w:r>
          </w:p>
        </w:tc>
        <w:tc>
          <w:tcPr>
            <w:tcW w:w="1346" w:type="dxa"/>
          </w:tcPr>
          <w:p w:rsidR="002F6F75" w:rsidRPr="00406FAA" w:rsidRDefault="002F6F75" w:rsidP="002F6F75">
            <w:pPr>
              <w:jc w:val="right"/>
              <w:rPr>
                <w:bCs/>
                <w:color w:val="auto"/>
                <w:sz w:val="20"/>
                <w:szCs w:val="20"/>
              </w:rPr>
            </w:pPr>
          </w:p>
        </w:tc>
      </w:tr>
      <w:tr w:rsidR="002F6F75" w:rsidRPr="00D91F4E" w:rsidTr="002F6F75">
        <w:tc>
          <w:tcPr>
            <w:tcW w:w="3510" w:type="dxa"/>
            <w:vMerge/>
            <w:vAlign w:val="center"/>
          </w:tcPr>
          <w:p w:rsidR="002F6F75" w:rsidRPr="00406FAA" w:rsidRDefault="002F6F75" w:rsidP="002F6F75">
            <w:pPr>
              <w:autoSpaceDE w:val="0"/>
              <w:autoSpaceDN w:val="0"/>
              <w:adjustRightInd w:val="0"/>
              <w:rPr>
                <w:rFonts w:eastAsiaTheme="minorHAnsi"/>
                <w:color w:val="auto"/>
                <w:sz w:val="20"/>
                <w:szCs w:val="20"/>
                <w:lang w:eastAsia="en-US"/>
              </w:rPr>
            </w:pPr>
          </w:p>
        </w:tc>
        <w:tc>
          <w:tcPr>
            <w:tcW w:w="619" w:type="dxa"/>
            <w:vAlign w:val="center"/>
          </w:tcPr>
          <w:p w:rsidR="002F6F75" w:rsidRPr="00406FAA" w:rsidRDefault="002F6F75" w:rsidP="002F6F75">
            <w:pPr>
              <w:autoSpaceDE w:val="0"/>
              <w:autoSpaceDN w:val="0"/>
              <w:adjustRightInd w:val="0"/>
              <w:jc w:val="center"/>
              <w:rPr>
                <w:rFonts w:eastAsiaTheme="minorHAnsi"/>
                <w:color w:val="auto"/>
                <w:sz w:val="20"/>
                <w:szCs w:val="20"/>
                <w:lang w:eastAsia="en-US"/>
              </w:rPr>
            </w:pPr>
            <w:r w:rsidRPr="00406FAA">
              <w:rPr>
                <w:rFonts w:eastAsiaTheme="minorHAnsi"/>
                <w:color w:val="auto"/>
                <w:sz w:val="20"/>
                <w:szCs w:val="20"/>
                <w:lang w:eastAsia="en-US"/>
              </w:rPr>
              <w:t>факт</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23,7 </w:t>
            </w:r>
          </w:p>
        </w:tc>
        <w:tc>
          <w:tcPr>
            <w:tcW w:w="1346" w:type="dxa"/>
          </w:tcPr>
          <w:p w:rsidR="002F6F75" w:rsidRPr="00406FAA" w:rsidRDefault="002F6F75" w:rsidP="002F6F75">
            <w:pPr>
              <w:jc w:val="right"/>
              <w:rPr>
                <w:color w:val="auto"/>
                <w:sz w:val="20"/>
                <w:szCs w:val="20"/>
              </w:rPr>
            </w:pPr>
            <w:r w:rsidRPr="00406FAA">
              <w:rPr>
                <w:color w:val="auto"/>
                <w:sz w:val="20"/>
                <w:szCs w:val="20"/>
              </w:rPr>
              <w:t>0,8</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28,8</w:t>
            </w:r>
          </w:p>
        </w:tc>
        <w:tc>
          <w:tcPr>
            <w:tcW w:w="1346" w:type="dxa"/>
          </w:tcPr>
          <w:p w:rsidR="002F6F75" w:rsidRPr="00406FAA" w:rsidRDefault="002F6F75" w:rsidP="002F6F75">
            <w:pPr>
              <w:jc w:val="right"/>
              <w:rPr>
                <w:bCs/>
                <w:color w:val="auto"/>
                <w:sz w:val="20"/>
                <w:szCs w:val="20"/>
              </w:rPr>
            </w:pPr>
            <w:r w:rsidRPr="00406FAA">
              <w:rPr>
                <w:bCs/>
                <w:color w:val="auto"/>
                <w:sz w:val="20"/>
                <w:szCs w:val="20"/>
              </w:rPr>
              <w:t>0,6</w:t>
            </w:r>
          </w:p>
        </w:tc>
      </w:tr>
      <w:tr w:rsidR="002F6F75" w:rsidRPr="00D91F4E" w:rsidTr="002F6F75">
        <w:tc>
          <w:tcPr>
            <w:tcW w:w="3510" w:type="dxa"/>
            <w:vMerge w:val="restart"/>
            <w:vAlign w:val="center"/>
          </w:tcPr>
          <w:p w:rsidR="002F6F75" w:rsidRPr="00406FAA" w:rsidRDefault="002F6F75" w:rsidP="002F6F75">
            <w:pPr>
              <w:autoSpaceDE w:val="0"/>
              <w:autoSpaceDN w:val="0"/>
              <w:adjustRightInd w:val="0"/>
              <w:rPr>
                <w:rFonts w:eastAsiaTheme="minorHAnsi"/>
                <w:color w:val="auto"/>
                <w:sz w:val="20"/>
                <w:szCs w:val="20"/>
                <w:lang w:eastAsia="en-US"/>
              </w:rPr>
            </w:pPr>
            <w:r w:rsidRPr="00406FAA">
              <w:rPr>
                <w:sz w:val="20"/>
                <w:szCs w:val="20"/>
              </w:rPr>
              <w:t>МБУ ДО «ДХШ»</w:t>
            </w:r>
          </w:p>
        </w:tc>
        <w:tc>
          <w:tcPr>
            <w:tcW w:w="619" w:type="dxa"/>
            <w:vAlign w:val="center"/>
          </w:tcPr>
          <w:p w:rsidR="002F6F75" w:rsidRPr="00406FAA" w:rsidRDefault="002F6F75" w:rsidP="002F6F75">
            <w:pPr>
              <w:autoSpaceDE w:val="0"/>
              <w:autoSpaceDN w:val="0"/>
              <w:adjustRightInd w:val="0"/>
              <w:jc w:val="center"/>
              <w:rPr>
                <w:rFonts w:eastAsiaTheme="minorHAnsi"/>
                <w:color w:val="auto"/>
                <w:sz w:val="20"/>
                <w:szCs w:val="20"/>
                <w:lang w:eastAsia="en-US"/>
              </w:rPr>
            </w:pPr>
            <w:r w:rsidRPr="00406FAA">
              <w:rPr>
                <w:color w:val="auto"/>
                <w:sz w:val="20"/>
                <w:szCs w:val="20"/>
              </w:rPr>
              <w:t>план</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227,1</w:t>
            </w:r>
          </w:p>
        </w:tc>
        <w:tc>
          <w:tcPr>
            <w:tcW w:w="1346" w:type="dxa"/>
          </w:tcPr>
          <w:p w:rsidR="002F6F75" w:rsidRPr="00406FAA" w:rsidRDefault="002F6F75" w:rsidP="002F6F75">
            <w:pPr>
              <w:jc w:val="right"/>
              <w:rPr>
                <w:color w:val="auto"/>
                <w:sz w:val="20"/>
                <w:szCs w:val="20"/>
              </w:rPr>
            </w:pP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420,5</w:t>
            </w:r>
          </w:p>
        </w:tc>
        <w:tc>
          <w:tcPr>
            <w:tcW w:w="1346" w:type="dxa"/>
          </w:tcPr>
          <w:p w:rsidR="002F6F75" w:rsidRPr="00406FAA" w:rsidRDefault="002F6F75" w:rsidP="002F6F75">
            <w:pPr>
              <w:jc w:val="right"/>
              <w:rPr>
                <w:bCs/>
                <w:color w:val="auto"/>
                <w:sz w:val="20"/>
                <w:szCs w:val="20"/>
              </w:rPr>
            </w:pPr>
          </w:p>
        </w:tc>
      </w:tr>
      <w:tr w:rsidR="002F6F75" w:rsidRPr="00D91F4E" w:rsidTr="002F6F75">
        <w:tc>
          <w:tcPr>
            <w:tcW w:w="3510" w:type="dxa"/>
            <w:vMerge/>
            <w:vAlign w:val="center"/>
          </w:tcPr>
          <w:p w:rsidR="002F6F75" w:rsidRPr="00406FAA" w:rsidRDefault="002F6F75" w:rsidP="002F6F75">
            <w:pPr>
              <w:autoSpaceDE w:val="0"/>
              <w:autoSpaceDN w:val="0"/>
              <w:adjustRightInd w:val="0"/>
              <w:rPr>
                <w:rFonts w:eastAsiaTheme="minorHAnsi"/>
                <w:color w:val="auto"/>
                <w:sz w:val="20"/>
                <w:szCs w:val="20"/>
                <w:lang w:eastAsia="en-US"/>
              </w:rPr>
            </w:pPr>
          </w:p>
        </w:tc>
        <w:tc>
          <w:tcPr>
            <w:tcW w:w="619" w:type="dxa"/>
            <w:vAlign w:val="center"/>
          </w:tcPr>
          <w:p w:rsidR="002F6F75" w:rsidRPr="00406FAA" w:rsidRDefault="002F6F75" w:rsidP="002F6F75">
            <w:pPr>
              <w:autoSpaceDE w:val="0"/>
              <w:autoSpaceDN w:val="0"/>
              <w:adjustRightInd w:val="0"/>
              <w:jc w:val="center"/>
              <w:rPr>
                <w:rFonts w:eastAsiaTheme="minorHAnsi"/>
                <w:color w:val="auto"/>
                <w:sz w:val="20"/>
                <w:szCs w:val="20"/>
                <w:lang w:eastAsia="en-US"/>
              </w:rPr>
            </w:pPr>
            <w:r w:rsidRPr="00406FAA">
              <w:rPr>
                <w:rFonts w:eastAsiaTheme="minorHAnsi"/>
                <w:color w:val="auto"/>
                <w:sz w:val="20"/>
                <w:szCs w:val="20"/>
                <w:lang w:eastAsia="en-US"/>
              </w:rPr>
              <w:t>факт</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215,8</w:t>
            </w:r>
          </w:p>
        </w:tc>
        <w:tc>
          <w:tcPr>
            <w:tcW w:w="1346" w:type="dxa"/>
          </w:tcPr>
          <w:p w:rsidR="002F6F75" w:rsidRPr="00406FAA" w:rsidRDefault="002F6F75" w:rsidP="002F6F75">
            <w:pPr>
              <w:jc w:val="right"/>
              <w:rPr>
                <w:color w:val="auto"/>
                <w:sz w:val="20"/>
                <w:szCs w:val="20"/>
              </w:rPr>
            </w:pPr>
            <w:r w:rsidRPr="00406FAA">
              <w:rPr>
                <w:color w:val="auto"/>
                <w:sz w:val="20"/>
                <w:szCs w:val="20"/>
              </w:rPr>
              <w:t>7,3</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411,2</w:t>
            </w:r>
          </w:p>
        </w:tc>
        <w:tc>
          <w:tcPr>
            <w:tcW w:w="1346" w:type="dxa"/>
          </w:tcPr>
          <w:p w:rsidR="002F6F75" w:rsidRPr="00406FAA" w:rsidRDefault="002F6F75" w:rsidP="002F6F75">
            <w:pPr>
              <w:jc w:val="right"/>
              <w:rPr>
                <w:bCs/>
                <w:color w:val="auto"/>
                <w:sz w:val="20"/>
                <w:szCs w:val="20"/>
              </w:rPr>
            </w:pPr>
            <w:r w:rsidRPr="00406FAA">
              <w:rPr>
                <w:bCs/>
                <w:color w:val="auto"/>
                <w:sz w:val="20"/>
                <w:szCs w:val="20"/>
              </w:rPr>
              <w:t>8,6</w:t>
            </w:r>
          </w:p>
        </w:tc>
      </w:tr>
      <w:tr w:rsidR="002F6F75" w:rsidRPr="00D91F4E" w:rsidTr="002F6F75">
        <w:tc>
          <w:tcPr>
            <w:tcW w:w="3510" w:type="dxa"/>
            <w:vMerge w:val="restart"/>
            <w:vAlign w:val="center"/>
          </w:tcPr>
          <w:p w:rsidR="002F6F75" w:rsidRPr="00406FAA" w:rsidRDefault="002F6F75" w:rsidP="002F6F75">
            <w:pPr>
              <w:autoSpaceDE w:val="0"/>
              <w:autoSpaceDN w:val="0"/>
              <w:adjustRightInd w:val="0"/>
              <w:rPr>
                <w:rFonts w:eastAsiaTheme="minorHAnsi"/>
                <w:color w:val="auto"/>
                <w:sz w:val="20"/>
                <w:szCs w:val="20"/>
                <w:lang w:eastAsia="en-US"/>
              </w:rPr>
            </w:pPr>
            <w:r w:rsidRPr="00406FAA">
              <w:rPr>
                <w:sz w:val="20"/>
                <w:szCs w:val="20"/>
              </w:rPr>
              <w:t>МБУК ДХМ,</w:t>
            </w:r>
          </w:p>
        </w:tc>
        <w:tc>
          <w:tcPr>
            <w:tcW w:w="619" w:type="dxa"/>
            <w:vAlign w:val="center"/>
          </w:tcPr>
          <w:p w:rsidR="002F6F75" w:rsidRPr="00406FAA" w:rsidRDefault="002F6F75" w:rsidP="002F6F75">
            <w:pPr>
              <w:autoSpaceDE w:val="0"/>
              <w:autoSpaceDN w:val="0"/>
              <w:adjustRightInd w:val="0"/>
              <w:jc w:val="center"/>
              <w:rPr>
                <w:rFonts w:eastAsiaTheme="minorHAnsi"/>
                <w:color w:val="auto"/>
                <w:sz w:val="20"/>
                <w:szCs w:val="20"/>
                <w:lang w:eastAsia="en-US"/>
              </w:rPr>
            </w:pPr>
            <w:r w:rsidRPr="00406FAA">
              <w:rPr>
                <w:color w:val="auto"/>
                <w:sz w:val="20"/>
                <w:szCs w:val="20"/>
              </w:rPr>
              <w:t>план</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116,4</w:t>
            </w:r>
          </w:p>
        </w:tc>
        <w:tc>
          <w:tcPr>
            <w:tcW w:w="1346" w:type="dxa"/>
          </w:tcPr>
          <w:p w:rsidR="002F6F75" w:rsidRPr="00406FAA" w:rsidRDefault="002F6F75" w:rsidP="002F6F75">
            <w:pPr>
              <w:jc w:val="right"/>
              <w:rPr>
                <w:color w:val="auto"/>
                <w:sz w:val="20"/>
                <w:szCs w:val="20"/>
              </w:rPr>
            </w:pP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322</w:t>
            </w:r>
          </w:p>
        </w:tc>
        <w:tc>
          <w:tcPr>
            <w:tcW w:w="1346" w:type="dxa"/>
          </w:tcPr>
          <w:p w:rsidR="002F6F75" w:rsidRPr="00406FAA" w:rsidRDefault="002F6F75" w:rsidP="002F6F75">
            <w:pPr>
              <w:jc w:val="right"/>
              <w:rPr>
                <w:bCs/>
                <w:color w:val="auto"/>
                <w:sz w:val="20"/>
                <w:szCs w:val="20"/>
              </w:rPr>
            </w:pPr>
          </w:p>
        </w:tc>
      </w:tr>
      <w:tr w:rsidR="002F6F75" w:rsidRPr="00D91F4E" w:rsidTr="002F6F75">
        <w:tc>
          <w:tcPr>
            <w:tcW w:w="3510" w:type="dxa"/>
            <w:vMerge/>
            <w:vAlign w:val="center"/>
          </w:tcPr>
          <w:p w:rsidR="002F6F75" w:rsidRPr="00406FAA" w:rsidRDefault="002F6F75" w:rsidP="002F6F75">
            <w:pPr>
              <w:autoSpaceDE w:val="0"/>
              <w:autoSpaceDN w:val="0"/>
              <w:adjustRightInd w:val="0"/>
              <w:rPr>
                <w:rFonts w:eastAsiaTheme="minorHAnsi"/>
                <w:color w:val="auto"/>
                <w:sz w:val="20"/>
                <w:szCs w:val="20"/>
                <w:lang w:eastAsia="en-US"/>
              </w:rPr>
            </w:pPr>
          </w:p>
        </w:tc>
        <w:tc>
          <w:tcPr>
            <w:tcW w:w="619" w:type="dxa"/>
            <w:vAlign w:val="center"/>
          </w:tcPr>
          <w:p w:rsidR="002F6F75" w:rsidRPr="00406FAA" w:rsidRDefault="002F6F75" w:rsidP="002F6F75">
            <w:pPr>
              <w:autoSpaceDE w:val="0"/>
              <w:autoSpaceDN w:val="0"/>
              <w:adjustRightInd w:val="0"/>
              <w:jc w:val="center"/>
              <w:rPr>
                <w:rFonts w:eastAsiaTheme="minorHAnsi"/>
                <w:color w:val="auto"/>
                <w:sz w:val="20"/>
                <w:szCs w:val="20"/>
                <w:lang w:eastAsia="en-US"/>
              </w:rPr>
            </w:pPr>
            <w:r w:rsidRPr="00406FAA">
              <w:rPr>
                <w:rFonts w:eastAsiaTheme="minorHAnsi"/>
                <w:color w:val="auto"/>
                <w:sz w:val="20"/>
                <w:szCs w:val="20"/>
                <w:lang w:eastAsia="en-US"/>
              </w:rPr>
              <w:t>факт</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109,0</w:t>
            </w:r>
          </w:p>
        </w:tc>
        <w:tc>
          <w:tcPr>
            <w:tcW w:w="1346" w:type="dxa"/>
          </w:tcPr>
          <w:p w:rsidR="002F6F75" w:rsidRPr="00406FAA" w:rsidRDefault="002F6F75" w:rsidP="002F6F75">
            <w:pPr>
              <w:jc w:val="right"/>
              <w:rPr>
                <w:color w:val="auto"/>
                <w:sz w:val="20"/>
                <w:szCs w:val="20"/>
              </w:rPr>
            </w:pPr>
            <w:r w:rsidRPr="00406FAA">
              <w:rPr>
                <w:color w:val="auto"/>
                <w:sz w:val="20"/>
                <w:szCs w:val="20"/>
              </w:rPr>
              <w:t>3,7</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321</w:t>
            </w:r>
          </w:p>
        </w:tc>
        <w:tc>
          <w:tcPr>
            <w:tcW w:w="1346" w:type="dxa"/>
          </w:tcPr>
          <w:p w:rsidR="002F6F75" w:rsidRPr="00406FAA" w:rsidRDefault="002F6F75" w:rsidP="002F6F75">
            <w:pPr>
              <w:jc w:val="right"/>
              <w:rPr>
                <w:bCs/>
                <w:color w:val="auto"/>
                <w:sz w:val="20"/>
                <w:szCs w:val="20"/>
              </w:rPr>
            </w:pPr>
            <w:r w:rsidRPr="00406FAA">
              <w:rPr>
                <w:bCs/>
                <w:color w:val="auto"/>
                <w:sz w:val="20"/>
                <w:szCs w:val="20"/>
              </w:rPr>
              <w:t>6,7</w:t>
            </w:r>
          </w:p>
        </w:tc>
      </w:tr>
      <w:tr w:rsidR="002F6F75" w:rsidRPr="00D91F4E" w:rsidTr="002F6F75">
        <w:tc>
          <w:tcPr>
            <w:tcW w:w="3510" w:type="dxa"/>
            <w:vMerge w:val="restart"/>
            <w:vAlign w:val="center"/>
          </w:tcPr>
          <w:p w:rsidR="002F6F75" w:rsidRPr="00406FAA" w:rsidRDefault="002F6F75" w:rsidP="002F6F75">
            <w:pPr>
              <w:autoSpaceDE w:val="0"/>
              <w:autoSpaceDN w:val="0"/>
              <w:adjustRightInd w:val="0"/>
              <w:rPr>
                <w:rFonts w:eastAsiaTheme="minorHAnsi"/>
                <w:color w:val="auto"/>
                <w:sz w:val="20"/>
                <w:szCs w:val="20"/>
                <w:lang w:eastAsia="en-US"/>
              </w:rPr>
            </w:pPr>
            <w:hyperlink r:id="rId15" w:history="1">
              <w:r w:rsidRPr="00406FAA">
                <w:rPr>
                  <w:rStyle w:val="af7"/>
                  <w:color w:val="auto"/>
                  <w:sz w:val="20"/>
                  <w:szCs w:val="20"/>
                  <w:u w:val="none"/>
                  <w:bdr w:val="none" w:sz="0" w:space="0" w:color="auto" w:frame="1"/>
                </w:rPr>
                <w:t>МБУ ДО «ДШИ г. Дивногорска»</w:t>
              </w:r>
            </w:hyperlink>
            <w:r w:rsidRPr="00406FAA">
              <w:rPr>
                <w:sz w:val="20"/>
                <w:szCs w:val="20"/>
                <w:bdr w:val="none" w:sz="0" w:space="0" w:color="auto" w:frame="1"/>
              </w:rPr>
              <w:t>,</w:t>
            </w:r>
          </w:p>
        </w:tc>
        <w:tc>
          <w:tcPr>
            <w:tcW w:w="619" w:type="dxa"/>
            <w:vAlign w:val="center"/>
          </w:tcPr>
          <w:p w:rsidR="002F6F75" w:rsidRPr="00406FAA" w:rsidRDefault="002F6F75" w:rsidP="002F6F75">
            <w:pPr>
              <w:autoSpaceDE w:val="0"/>
              <w:autoSpaceDN w:val="0"/>
              <w:adjustRightInd w:val="0"/>
              <w:jc w:val="center"/>
              <w:rPr>
                <w:rFonts w:eastAsiaTheme="minorHAnsi"/>
                <w:color w:val="auto"/>
                <w:sz w:val="20"/>
                <w:szCs w:val="20"/>
                <w:lang w:eastAsia="en-US"/>
              </w:rPr>
            </w:pPr>
            <w:r w:rsidRPr="00406FAA">
              <w:rPr>
                <w:color w:val="auto"/>
                <w:sz w:val="20"/>
                <w:szCs w:val="20"/>
              </w:rPr>
              <w:t>план</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292,3</w:t>
            </w:r>
          </w:p>
        </w:tc>
        <w:tc>
          <w:tcPr>
            <w:tcW w:w="1346" w:type="dxa"/>
          </w:tcPr>
          <w:p w:rsidR="002F6F75" w:rsidRPr="00406FAA" w:rsidRDefault="002F6F75" w:rsidP="002F6F75">
            <w:pPr>
              <w:jc w:val="right"/>
              <w:rPr>
                <w:color w:val="auto"/>
                <w:sz w:val="20"/>
                <w:szCs w:val="20"/>
              </w:rPr>
            </w:pP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340,4</w:t>
            </w:r>
          </w:p>
        </w:tc>
        <w:tc>
          <w:tcPr>
            <w:tcW w:w="1346" w:type="dxa"/>
          </w:tcPr>
          <w:p w:rsidR="002F6F75" w:rsidRPr="00406FAA" w:rsidRDefault="002F6F75" w:rsidP="002F6F75">
            <w:pPr>
              <w:jc w:val="right"/>
              <w:rPr>
                <w:bCs/>
                <w:color w:val="auto"/>
                <w:sz w:val="20"/>
                <w:szCs w:val="20"/>
              </w:rPr>
            </w:pPr>
          </w:p>
        </w:tc>
      </w:tr>
      <w:tr w:rsidR="002F6F75" w:rsidRPr="00D91F4E" w:rsidTr="002F6F75">
        <w:tc>
          <w:tcPr>
            <w:tcW w:w="3510" w:type="dxa"/>
            <w:vMerge/>
            <w:vAlign w:val="center"/>
          </w:tcPr>
          <w:p w:rsidR="002F6F75" w:rsidRPr="00406FAA" w:rsidRDefault="002F6F75" w:rsidP="002F6F75">
            <w:pPr>
              <w:autoSpaceDE w:val="0"/>
              <w:autoSpaceDN w:val="0"/>
              <w:adjustRightInd w:val="0"/>
              <w:rPr>
                <w:rFonts w:eastAsiaTheme="minorHAnsi"/>
                <w:color w:val="auto"/>
                <w:sz w:val="20"/>
                <w:szCs w:val="20"/>
                <w:lang w:eastAsia="en-US"/>
              </w:rPr>
            </w:pPr>
          </w:p>
        </w:tc>
        <w:tc>
          <w:tcPr>
            <w:tcW w:w="619" w:type="dxa"/>
            <w:vAlign w:val="center"/>
          </w:tcPr>
          <w:p w:rsidR="002F6F75" w:rsidRPr="00406FAA" w:rsidRDefault="002F6F75" w:rsidP="002F6F75">
            <w:pPr>
              <w:autoSpaceDE w:val="0"/>
              <w:autoSpaceDN w:val="0"/>
              <w:adjustRightInd w:val="0"/>
              <w:jc w:val="center"/>
              <w:rPr>
                <w:rFonts w:eastAsiaTheme="minorHAnsi"/>
                <w:color w:val="auto"/>
                <w:sz w:val="20"/>
                <w:szCs w:val="20"/>
                <w:lang w:eastAsia="en-US"/>
              </w:rPr>
            </w:pPr>
            <w:r w:rsidRPr="00406FAA">
              <w:rPr>
                <w:rFonts w:eastAsiaTheme="minorHAnsi"/>
                <w:color w:val="auto"/>
                <w:sz w:val="20"/>
                <w:szCs w:val="20"/>
                <w:lang w:eastAsia="en-US"/>
              </w:rPr>
              <w:t>факт</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226,6</w:t>
            </w:r>
          </w:p>
        </w:tc>
        <w:tc>
          <w:tcPr>
            <w:tcW w:w="1346" w:type="dxa"/>
          </w:tcPr>
          <w:p w:rsidR="002F6F75" w:rsidRPr="00406FAA" w:rsidRDefault="002F6F75" w:rsidP="002F6F75">
            <w:pPr>
              <w:jc w:val="right"/>
              <w:rPr>
                <w:color w:val="auto"/>
                <w:sz w:val="20"/>
                <w:szCs w:val="20"/>
              </w:rPr>
            </w:pPr>
            <w:r w:rsidRPr="00406FAA">
              <w:rPr>
                <w:color w:val="auto"/>
                <w:sz w:val="20"/>
                <w:szCs w:val="20"/>
              </w:rPr>
              <w:t>7,6</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326,4 </w:t>
            </w:r>
          </w:p>
        </w:tc>
        <w:tc>
          <w:tcPr>
            <w:tcW w:w="1346" w:type="dxa"/>
          </w:tcPr>
          <w:p w:rsidR="002F6F75" w:rsidRPr="00406FAA" w:rsidRDefault="002F6F75" w:rsidP="002F6F75">
            <w:pPr>
              <w:jc w:val="right"/>
              <w:rPr>
                <w:bCs/>
                <w:color w:val="auto"/>
                <w:sz w:val="20"/>
                <w:szCs w:val="20"/>
              </w:rPr>
            </w:pPr>
            <w:r w:rsidRPr="00406FAA">
              <w:rPr>
                <w:bCs/>
                <w:color w:val="auto"/>
                <w:sz w:val="20"/>
                <w:szCs w:val="20"/>
              </w:rPr>
              <w:t>6,9</w:t>
            </w:r>
          </w:p>
        </w:tc>
      </w:tr>
      <w:tr w:rsidR="002F6F75" w:rsidRPr="00D91F4E" w:rsidTr="002F6F75">
        <w:tc>
          <w:tcPr>
            <w:tcW w:w="3510" w:type="dxa"/>
            <w:vMerge w:val="restart"/>
            <w:vAlign w:val="center"/>
          </w:tcPr>
          <w:p w:rsidR="002F6F75" w:rsidRPr="00406FAA" w:rsidRDefault="002F6F75" w:rsidP="002F6F75">
            <w:pPr>
              <w:autoSpaceDE w:val="0"/>
              <w:autoSpaceDN w:val="0"/>
              <w:adjustRightInd w:val="0"/>
              <w:rPr>
                <w:rFonts w:eastAsiaTheme="minorHAnsi"/>
                <w:color w:val="auto"/>
                <w:sz w:val="20"/>
                <w:szCs w:val="20"/>
                <w:lang w:eastAsia="en-US"/>
              </w:rPr>
            </w:pPr>
            <w:r w:rsidRPr="00406FAA">
              <w:rPr>
                <w:sz w:val="20"/>
                <w:szCs w:val="20"/>
                <w:bdr w:val="none" w:sz="0" w:space="0" w:color="auto" w:frame="1"/>
              </w:rPr>
              <w:t>МБУК БМА</w:t>
            </w:r>
          </w:p>
        </w:tc>
        <w:tc>
          <w:tcPr>
            <w:tcW w:w="619" w:type="dxa"/>
            <w:vAlign w:val="center"/>
          </w:tcPr>
          <w:p w:rsidR="002F6F75" w:rsidRPr="00406FAA" w:rsidRDefault="002F6F75" w:rsidP="002F6F75">
            <w:pPr>
              <w:autoSpaceDE w:val="0"/>
              <w:autoSpaceDN w:val="0"/>
              <w:adjustRightInd w:val="0"/>
              <w:jc w:val="center"/>
              <w:rPr>
                <w:rFonts w:eastAsiaTheme="minorHAnsi"/>
                <w:color w:val="auto"/>
                <w:sz w:val="20"/>
                <w:szCs w:val="20"/>
                <w:lang w:eastAsia="en-US"/>
              </w:rPr>
            </w:pPr>
            <w:r w:rsidRPr="00406FAA">
              <w:rPr>
                <w:color w:val="auto"/>
                <w:sz w:val="20"/>
                <w:szCs w:val="20"/>
              </w:rPr>
              <w:t>план</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8</w:t>
            </w:r>
          </w:p>
        </w:tc>
        <w:tc>
          <w:tcPr>
            <w:tcW w:w="1346" w:type="dxa"/>
          </w:tcPr>
          <w:p w:rsidR="002F6F75" w:rsidRPr="00406FAA" w:rsidRDefault="002F6F75" w:rsidP="002F6F75">
            <w:pPr>
              <w:jc w:val="right"/>
              <w:rPr>
                <w:color w:val="auto"/>
                <w:sz w:val="20"/>
                <w:szCs w:val="20"/>
              </w:rPr>
            </w:pP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35,5</w:t>
            </w:r>
          </w:p>
        </w:tc>
        <w:tc>
          <w:tcPr>
            <w:tcW w:w="1346" w:type="dxa"/>
          </w:tcPr>
          <w:p w:rsidR="002F6F75" w:rsidRPr="00406FAA" w:rsidRDefault="002F6F75" w:rsidP="002F6F75">
            <w:pPr>
              <w:jc w:val="right"/>
              <w:rPr>
                <w:bCs/>
                <w:color w:val="auto"/>
                <w:sz w:val="20"/>
                <w:szCs w:val="20"/>
              </w:rPr>
            </w:pPr>
          </w:p>
        </w:tc>
      </w:tr>
      <w:tr w:rsidR="002F6F75" w:rsidRPr="00D91F4E" w:rsidTr="002F6F75">
        <w:tc>
          <w:tcPr>
            <w:tcW w:w="3510" w:type="dxa"/>
            <w:vMerge/>
            <w:vAlign w:val="center"/>
          </w:tcPr>
          <w:p w:rsidR="002F6F75" w:rsidRPr="00406FAA" w:rsidRDefault="002F6F75" w:rsidP="002F6F75">
            <w:pPr>
              <w:autoSpaceDE w:val="0"/>
              <w:autoSpaceDN w:val="0"/>
              <w:adjustRightInd w:val="0"/>
              <w:rPr>
                <w:rFonts w:eastAsiaTheme="minorHAnsi"/>
                <w:color w:val="auto"/>
                <w:sz w:val="20"/>
                <w:szCs w:val="20"/>
                <w:lang w:eastAsia="en-US"/>
              </w:rPr>
            </w:pPr>
          </w:p>
        </w:tc>
        <w:tc>
          <w:tcPr>
            <w:tcW w:w="619" w:type="dxa"/>
            <w:vAlign w:val="center"/>
          </w:tcPr>
          <w:p w:rsidR="002F6F75" w:rsidRPr="00406FAA" w:rsidRDefault="002F6F75" w:rsidP="002F6F75">
            <w:pPr>
              <w:autoSpaceDE w:val="0"/>
              <w:autoSpaceDN w:val="0"/>
              <w:adjustRightInd w:val="0"/>
              <w:jc w:val="center"/>
              <w:rPr>
                <w:rFonts w:eastAsiaTheme="minorHAnsi"/>
                <w:color w:val="auto"/>
                <w:sz w:val="20"/>
                <w:szCs w:val="20"/>
                <w:lang w:eastAsia="en-US"/>
              </w:rPr>
            </w:pPr>
            <w:r w:rsidRPr="00406FAA">
              <w:rPr>
                <w:rFonts w:eastAsiaTheme="minorHAnsi"/>
                <w:color w:val="auto"/>
                <w:sz w:val="20"/>
                <w:szCs w:val="20"/>
                <w:lang w:eastAsia="en-US"/>
              </w:rPr>
              <w:t>факт</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8</w:t>
            </w:r>
          </w:p>
        </w:tc>
        <w:tc>
          <w:tcPr>
            <w:tcW w:w="1346" w:type="dxa"/>
          </w:tcPr>
          <w:p w:rsidR="002F6F75" w:rsidRPr="00406FAA" w:rsidRDefault="002F6F75" w:rsidP="002F6F75">
            <w:pPr>
              <w:jc w:val="right"/>
              <w:rPr>
                <w:color w:val="auto"/>
                <w:sz w:val="20"/>
                <w:szCs w:val="20"/>
              </w:rPr>
            </w:pPr>
            <w:r w:rsidRPr="00406FAA">
              <w:rPr>
                <w:color w:val="auto"/>
                <w:sz w:val="20"/>
                <w:szCs w:val="20"/>
              </w:rPr>
              <w:t>0,05</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26,4</w:t>
            </w:r>
          </w:p>
        </w:tc>
        <w:tc>
          <w:tcPr>
            <w:tcW w:w="1346" w:type="dxa"/>
          </w:tcPr>
          <w:p w:rsidR="002F6F75" w:rsidRPr="00406FAA" w:rsidRDefault="002F6F75" w:rsidP="002F6F75">
            <w:pPr>
              <w:jc w:val="right"/>
              <w:rPr>
                <w:bCs/>
                <w:color w:val="auto"/>
                <w:sz w:val="20"/>
                <w:szCs w:val="20"/>
              </w:rPr>
            </w:pPr>
            <w:r w:rsidRPr="00406FAA">
              <w:rPr>
                <w:bCs/>
                <w:color w:val="auto"/>
                <w:sz w:val="20"/>
                <w:szCs w:val="20"/>
              </w:rPr>
              <w:t>0,6</w:t>
            </w:r>
          </w:p>
        </w:tc>
      </w:tr>
      <w:tr w:rsidR="002F6F75" w:rsidRPr="00D91F4E" w:rsidTr="002F6F75">
        <w:tc>
          <w:tcPr>
            <w:tcW w:w="3510" w:type="dxa"/>
            <w:vMerge w:val="restart"/>
            <w:vAlign w:val="center"/>
          </w:tcPr>
          <w:p w:rsidR="002F6F75" w:rsidRPr="00406FAA" w:rsidRDefault="002F6F75" w:rsidP="002F6F75">
            <w:pPr>
              <w:autoSpaceDE w:val="0"/>
              <w:autoSpaceDN w:val="0"/>
              <w:adjustRightInd w:val="0"/>
              <w:rPr>
                <w:rFonts w:eastAsiaTheme="minorHAnsi"/>
                <w:color w:val="auto"/>
                <w:sz w:val="20"/>
                <w:szCs w:val="20"/>
                <w:lang w:eastAsia="en-US"/>
              </w:rPr>
            </w:pPr>
            <w:r w:rsidRPr="00406FAA">
              <w:rPr>
                <w:rFonts w:eastAsiaTheme="minorHAnsi"/>
                <w:b/>
                <w:color w:val="auto"/>
                <w:sz w:val="20"/>
                <w:szCs w:val="20"/>
                <w:lang w:eastAsia="en-US"/>
              </w:rPr>
              <w:t>ВСЕГО</w:t>
            </w:r>
          </w:p>
        </w:tc>
        <w:tc>
          <w:tcPr>
            <w:tcW w:w="619" w:type="dxa"/>
            <w:vAlign w:val="center"/>
          </w:tcPr>
          <w:p w:rsidR="002F6F75" w:rsidRPr="00406FAA" w:rsidRDefault="002F6F75" w:rsidP="002F6F75">
            <w:pPr>
              <w:autoSpaceDE w:val="0"/>
              <w:autoSpaceDN w:val="0"/>
              <w:adjustRightInd w:val="0"/>
              <w:jc w:val="center"/>
              <w:rPr>
                <w:rFonts w:eastAsiaTheme="minorHAnsi"/>
                <w:color w:val="auto"/>
                <w:sz w:val="20"/>
                <w:szCs w:val="20"/>
                <w:lang w:eastAsia="en-US"/>
              </w:rPr>
            </w:pPr>
            <w:r w:rsidRPr="00406FAA">
              <w:rPr>
                <w:color w:val="auto"/>
                <w:sz w:val="20"/>
                <w:szCs w:val="20"/>
              </w:rPr>
              <w:t>план</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3 2570,</w:t>
            </w:r>
          </w:p>
        </w:tc>
        <w:tc>
          <w:tcPr>
            <w:tcW w:w="1346" w:type="dxa"/>
          </w:tcPr>
          <w:p w:rsidR="002F6F75" w:rsidRPr="00406FAA" w:rsidRDefault="002F6F75" w:rsidP="002F6F75">
            <w:pPr>
              <w:jc w:val="right"/>
              <w:rPr>
                <w:color w:val="auto"/>
                <w:sz w:val="20"/>
                <w:szCs w:val="20"/>
              </w:rPr>
            </w:pP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4 987,5</w:t>
            </w:r>
          </w:p>
        </w:tc>
        <w:tc>
          <w:tcPr>
            <w:tcW w:w="1346" w:type="dxa"/>
          </w:tcPr>
          <w:p w:rsidR="002F6F75" w:rsidRPr="00406FAA" w:rsidRDefault="002F6F75" w:rsidP="002F6F75">
            <w:pPr>
              <w:jc w:val="right"/>
              <w:rPr>
                <w:bCs/>
                <w:color w:val="auto"/>
                <w:sz w:val="20"/>
                <w:szCs w:val="20"/>
              </w:rPr>
            </w:pPr>
          </w:p>
        </w:tc>
      </w:tr>
      <w:tr w:rsidR="002F6F75" w:rsidRPr="00D91F4E" w:rsidTr="002F6F75">
        <w:tc>
          <w:tcPr>
            <w:tcW w:w="3510" w:type="dxa"/>
            <w:vMerge/>
            <w:vAlign w:val="center"/>
          </w:tcPr>
          <w:p w:rsidR="002F6F75" w:rsidRPr="00406FAA" w:rsidRDefault="002F6F75" w:rsidP="002F6F75">
            <w:pPr>
              <w:autoSpaceDE w:val="0"/>
              <w:autoSpaceDN w:val="0"/>
              <w:adjustRightInd w:val="0"/>
              <w:jc w:val="center"/>
              <w:rPr>
                <w:rFonts w:eastAsiaTheme="minorHAnsi"/>
                <w:color w:val="auto"/>
                <w:sz w:val="20"/>
                <w:szCs w:val="20"/>
                <w:lang w:eastAsia="en-US"/>
              </w:rPr>
            </w:pPr>
          </w:p>
        </w:tc>
        <w:tc>
          <w:tcPr>
            <w:tcW w:w="619" w:type="dxa"/>
            <w:vAlign w:val="center"/>
          </w:tcPr>
          <w:p w:rsidR="002F6F75" w:rsidRPr="00406FAA" w:rsidRDefault="002F6F75" w:rsidP="002F6F75">
            <w:pPr>
              <w:autoSpaceDE w:val="0"/>
              <w:autoSpaceDN w:val="0"/>
              <w:adjustRightInd w:val="0"/>
              <w:jc w:val="center"/>
              <w:rPr>
                <w:rFonts w:eastAsiaTheme="minorHAnsi"/>
                <w:color w:val="auto"/>
                <w:sz w:val="20"/>
                <w:szCs w:val="20"/>
                <w:lang w:eastAsia="en-US"/>
              </w:rPr>
            </w:pPr>
            <w:r w:rsidRPr="00406FAA">
              <w:rPr>
                <w:rFonts w:eastAsiaTheme="minorHAnsi"/>
                <w:color w:val="auto"/>
                <w:sz w:val="20"/>
                <w:szCs w:val="20"/>
                <w:lang w:eastAsia="en-US"/>
              </w:rPr>
              <w:t>факт</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2 969,5</w:t>
            </w:r>
          </w:p>
        </w:tc>
        <w:tc>
          <w:tcPr>
            <w:tcW w:w="1346" w:type="dxa"/>
          </w:tcPr>
          <w:p w:rsidR="002F6F75" w:rsidRPr="00406FAA" w:rsidRDefault="002F6F75" w:rsidP="002F6F75">
            <w:pPr>
              <w:jc w:val="right"/>
              <w:rPr>
                <w:color w:val="auto"/>
                <w:sz w:val="20"/>
                <w:szCs w:val="20"/>
              </w:rPr>
            </w:pPr>
            <w:r w:rsidRPr="00406FAA">
              <w:rPr>
                <w:color w:val="auto"/>
                <w:sz w:val="20"/>
                <w:szCs w:val="20"/>
              </w:rPr>
              <w:t>100</w:t>
            </w:r>
          </w:p>
        </w:tc>
        <w:tc>
          <w:tcPr>
            <w:tcW w:w="1476" w:type="dxa"/>
            <w:vAlign w:val="bottom"/>
          </w:tcPr>
          <w:p w:rsidR="002F6F75" w:rsidRPr="00406FAA" w:rsidRDefault="002F6F75" w:rsidP="002F6F75">
            <w:pPr>
              <w:jc w:val="right"/>
              <w:rPr>
                <w:color w:val="auto"/>
                <w:sz w:val="20"/>
                <w:szCs w:val="20"/>
              </w:rPr>
            </w:pPr>
            <w:r w:rsidRPr="00406FAA">
              <w:rPr>
                <w:color w:val="auto"/>
                <w:sz w:val="20"/>
                <w:szCs w:val="20"/>
              </w:rPr>
              <w:t>4 756,</w:t>
            </w:r>
            <w:r>
              <w:rPr>
                <w:color w:val="auto"/>
                <w:sz w:val="20"/>
                <w:szCs w:val="20"/>
              </w:rPr>
              <w:t>0</w:t>
            </w:r>
          </w:p>
        </w:tc>
        <w:tc>
          <w:tcPr>
            <w:tcW w:w="1346" w:type="dxa"/>
          </w:tcPr>
          <w:p w:rsidR="002F6F75" w:rsidRPr="00406FAA" w:rsidRDefault="002F6F75" w:rsidP="002F6F75">
            <w:pPr>
              <w:jc w:val="right"/>
              <w:rPr>
                <w:bCs/>
                <w:color w:val="auto"/>
                <w:sz w:val="20"/>
                <w:szCs w:val="20"/>
              </w:rPr>
            </w:pPr>
            <w:r w:rsidRPr="00406FAA">
              <w:rPr>
                <w:bCs/>
                <w:color w:val="auto"/>
                <w:sz w:val="20"/>
                <w:szCs w:val="20"/>
              </w:rPr>
              <w:t>100</w:t>
            </w:r>
          </w:p>
        </w:tc>
      </w:tr>
    </w:tbl>
    <w:p w:rsidR="002F6F75" w:rsidRPr="000E2940" w:rsidRDefault="002F6F75" w:rsidP="002F6F75">
      <w:pPr>
        <w:autoSpaceDE w:val="0"/>
        <w:autoSpaceDN w:val="0"/>
        <w:adjustRightInd w:val="0"/>
        <w:ind w:right="-78" w:firstLine="709"/>
        <w:jc w:val="both"/>
        <w:rPr>
          <w:color w:val="000000" w:themeColor="text1"/>
          <w:sz w:val="20"/>
          <w:szCs w:val="20"/>
        </w:rPr>
      </w:pPr>
      <w:r>
        <w:rPr>
          <w:rFonts w:eastAsiaTheme="minorHAnsi"/>
          <w:color w:val="000000" w:themeColor="text1"/>
          <w:lang w:eastAsia="en-US"/>
        </w:rPr>
        <w:t xml:space="preserve">Данные по поступлениям доходов по учреждениям в разрезе </w:t>
      </w:r>
      <w:r w:rsidRPr="00250509">
        <w:rPr>
          <w:rFonts w:eastAsiaTheme="minorHAnsi"/>
          <w:color w:val="000000" w:themeColor="text1"/>
          <w:lang w:eastAsia="en-US"/>
        </w:rPr>
        <w:t xml:space="preserve">оказанных услуг представлена </w:t>
      </w:r>
      <w:r>
        <w:rPr>
          <w:color w:val="auto"/>
        </w:rPr>
        <w:t>ниже в таблице</w:t>
      </w:r>
      <w:r w:rsidRPr="00657BEC">
        <w:rPr>
          <w:rFonts w:eastAsiaTheme="minorHAnsi"/>
          <w:color w:val="auto"/>
          <w:sz w:val="20"/>
          <w:szCs w:val="20"/>
          <w:lang w:eastAsia="en-US"/>
        </w:rPr>
        <w:t xml:space="preserve"> </w:t>
      </w:r>
      <w:r w:rsidRPr="00657BEC">
        <w:rPr>
          <w:rFonts w:eastAsiaTheme="minorHAnsi"/>
          <w:color w:val="auto"/>
          <w:lang w:eastAsia="en-US"/>
        </w:rPr>
        <w:t>в тыс. рублей</w:t>
      </w:r>
      <w:r>
        <w:rPr>
          <w:rFonts w:eastAsiaTheme="minorHAnsi"/>
          <w:color w:val="auto"/>
          <w:lang w:eastAsia="en-US"/>
        </w:rPr>
        <w:t>.</w:t>
      </w:r>
    </w:p>
    <w:tbl>
      <w:tblPr>
        <w:tblStyle w:val="aa"/>
        <w:tblW w:w="9747" w:type="dxa"/>
        <w:tblLayout w:type="fixed"/>
        <w:tblLook w:val="04A0" w:firstRow="1" w:lastRow="0" w:firstColumn="1" w:lastColumn="0" w:noHBand="0" w:noVBand="1"/>
      </w:tblPr>
      <w:tblGrid>
        <w:gridCol w:w="7621"/>
        <w:gridCol w:w="1134"/>
        <w:gridCol w:w="992"/>
      </w:tblGrid>
      <w:tr w:rsidR="002F6F75" w:rsidTr="002F6F75">
        <w:tc>
          <w:tcPr>
            <w:tcW w:w="7621" w:type="dxa"/>
            <w:vAlign w:val="center"/>
          </w:tcPr>
          <w:p w:rsidR="002F6F75" w:rsidRPr="00152230" w:rsidRDefault="002F6F75" w:rsidP="002F6F75">
            <w:pPr>
              <w:autoSpaceDE w:val="0"/>
              <w:autoSpaceDN w:val="0"/>
              <w:adjustRightInd w:val="0"/>
              <w:jc w:val="center"/>
              <w:rPr>
                <w:rFonts w:eastAsiaTheme="minorHAnsi"/>
                <w:b/>
                <w:color w:val="000000" w:themeColor="text1"/>
                <w:lang w:eastAsia="en-US"/>
              </w:rPr>
            </w:pPr>
            <w:r w:rsidRPr="00152230">
              <w:rPr>
                <w:rFonts w:eastAsiaTheme="minorHAnsi"/>
                <w:b/>
                <w:color w:val="000000" w:themeColor="text1"/>
                <w:lang w:eastAsia="en-US"/>
              </w:rPr>
              <w:t>Наименование услуг</w:t>
            </w:r>
          </w:p>
        </w:tc>
        <w:tc>
          <w:tcPr>
            <w:tcW w:w="1134" w:type="dxa"/>
          </w:tcPr>
          <w:p w:rsidR="002F6F75" w:rsidRPr="00B731D3" w:rsidRDefault="002F6F75" w:rsidP="002F6F75">
            <w:pPr>
              <w:pStyle w:val="a3"/>
              <w:ind w:left="0"/>
              <w:jc w:val="both"/>
              <w:rPr>
                <w:color w:val="000000" w:themeColor="text1"/>
                <w:sz w:val="20"/>
                <w:szCs w:val="20"/>
              </w:rPr>
            </w:pPr>
            <w:r>
              <w:rPr>
                <w:color w:val="000000" w:themeColor="text1"/>
                <w:sz w:val="20"/>
                <w:szCs w:val="20"/>
              </w:rPr>
              <w:t>2020г</w:t>
            </w:r>
            <w:r w:rsidRPr="00B731D3">
              <w:rPr>
                <w:color w:val="000000" w:themeColor="text1"/>
                <w:sz w:val="20"/>
                <w:szCs w:val="20"/>
              </w:rPr>
              <w:t>од</w:t>
            </w:r>
          </w:p>
        </w:tc>
        <w:tc>
          <w:tcPr>
            <w:tcW w:w="992" w:type="dxa"/>
          </w:tcPr>
          <w:p w:rsidR="002F6F75" w:rsidRPr="00B731D3" w:rsidRDefault="002F6F75" w:rsidP="002F6F75">
            <w:r>
              <w:t>2021</w:t>
            </w:r>
            <w:r w:rsidRPr="00B731D3">
              <w:t>год</w:t>
            </w:r>
          </w:p>
        </w:tc>
      </w:tr>
      <w:tr w:rsidR="002F6F75" w:rsidTr="002F6F75">
        <w:tc>
          <w:tcPr>
            <w:tcW w:w="9747" w:type="dxa"/>
            <w:gridSpan w:val="3"/>
          </w:tcPr>
          <w:p w:rsidR="002F6F75" w:rsidRPr="0067752F" w:rsidRDefault="002F6F75" w:rsidP="002F6F75">
            <w:pPr>
              <w:pStyle w:val="a3"/>
              <w:ind w:left="0" w:right="2015"/>
              <w:jc w:val="center"/>
              <w:rPr>
                <w:b/>
                <w:i/>
                <w:color w:val="000000" w:themeColor="text1"/>
              </w:rPr>
            </w:pPr>
            <w:r w:rsidRPr="0067752F">
              <w:rPr>
                <w:b/>
                <w:i/>
                <w:color w:val="000000" w:themeColor="text1"/>
              </w:rPr>
              <w:t>МБУК ГДК «Энергетик»</w:t>
            </w:r>
          </w:p>
        </w:tc>
      </w:tr>
      <w:tr w:rsidR="002F6F75" w:rsidTr="002F6F75">
        <w:tc>
          <w:tcPr>
            <w:tcW w:w="7621" w:type="dxa"/>
            <w:vAlign w:val="center"/>
          </w:tcPr>
          <w:p w:rsidR="002F6F75" w:rsidRPr="000E2940" w:rsidRDefault="002F6F75" w:rsidP="002F6F75">
            <w:pPr>
              <w:jc w:val="both"/>
              <w:rPr>
                <w:color w:val="auto"/>
                <w:sz w:val="20"/>
                <w:szCs w:val="20"/>
              </w:rPr>
            </w:pPr>
            <w:r w:rsidRPr="000E2940">
              <w:rPr>
                <w:color w:val="auto"/>
                <w:sz w:val="20"/>
                <w:szCs w:val="20"/>
                <w:shd w:val="clear" w:color="auto" w:fill="FFFFFF"/>
              </w:rPr>
              <w:t xml:space="preserve">Занятия в клубных формированиях </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245,6</w:t>
            </w:r>
          </w:p>
        </w:tc>
        <w:tc>
          <w:tcPr>
            <w:tcW w:w="992" w:type="dxa"/>
          </w:tcPr>
          <w:p w:rsidR="002F6F75" w:rsidRPr="000E2940" w:rsidRDefault="002F6F75" w:rsidP="002F6F75">
            <w:pPr>
              <w:pStyle w:val="af6"/>
              <w:jc w:val="right"/>
              <w:rPr>
                <w:sz w:val="20"/>
                <w:szCs w:val="20"/>
              </w:rPr>
            </w:pPr>
            <w:r>
              <w:rPr>
                <w:sz w:val="20"/>
                <w:szCs w:val="20"/>
              </w:rPr>
              <w:t>481,2</w:t>
            </w:r>
          </w:p>
        </w:tc>
      </w:tr>
      <w:tr w:rsidR="002F6F75" w:rsidTr="002F6F75">
        <w:tc>
          <w:tcPr>
            <w:tcW w:w="7621" w:type="dxa"/>
          </w:tcPr>
          <w:p w:rsidR="002F6F75" w:rsidRPr="000E2940" w:rsidRDefault="002F6F75" w:rsidP="002F6F75">
            <w:pPr>
              <w:pStyle w:val="a3"/>
              <w:ind w:left="0"/>
              <w:jc w:val="both"/>
              <w:rPr>
                <w:color w:val="000000" w:themeColor="text1"/>
                <w:sz w:val="20"/>
                <w:szCs w:val="20"/>
              </w:rPr>
            </w:pPr>
            <w:r w:rsidRPr="000E2940">
              <w:rPr>
                <w:color w:val="auto"/>
                <w:sz w:val="20"/>
                <w:szCs w:val="20"/>
                <w:shd w:val="clear" w:color="auto" w:fill="FFFFFF"/>
              </w:rPr>
              <w:t>Организация кинопоказов</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1 590,7</w:t>
            </w:r>
          </w:p>
        </w:tc>
        <w:tc>
          <w:tcPr>
            <w:tcW w:w="992" w:type="dxa"/>
          </w:tcPr>
          <w:p w:rsidR="002F6F75" w:rsidRPr="000E2940" w:rsidRDefault="002F6F75" w:rsidP="002F6F75">
            <w:pPr>
              <w:pStyle w:val="af6"/>
              <w:jc w:val="right"/>
              <w:rPr>
                <w:sz w:val="20"/>
                <w:szCs w:val="20"/>
              </w:rPr>
            </w:pPr>
            <w:r>
              <w:rPr>
                <w:sz w:val="20"/>
                <w:szCs w:val="20"/>
              </w:rPr>
              <w:t>2 297,3</w:t>
            </w:r>
          </w:p>
        </w:tc>
      </w:tr>
      <w:tr w:rsidR="002F6F75" w:rsidTr="002F6F75">
        <w:tc>
          <w:tcPr>
            <w:tcW w:w="7621" w:type="dxa"/>
          </w:tcPr>
          <w:p w:rsidR="002F6F75" w:rsidRPr="000E2940" w:rsidRDefault="002F6F75" w:rsidP="002F6F75">
            <w:pPr>
              <w:pStyle w:val="a3"/>
              <w:ind w:left="0"/>
              <w:jc w:val="both"/>
              <w:rPr>
                <w:color w:val="auto"/>
                <w:sz w:val="20"/>
                <w:szCs w:val="20"/>
                <w:shd w:val="clear" w:color="auto" w:fill="FFFFFF"/>
              </w:rPr>
            </w:pPr>
            <w:r w:rsidRPr="000E2940">
              <w:rPr>
                <w:color w:val="auto"/>
                <w:sz w:val="20"/>
                <w:szCs w:val="20"/>
                <w:shd w:val="clear" w:color="auto" w:fill="FFFFFF"/>
              </w:rPr>
              <w:t>Культурно- досуговые мероприятия</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316,4</w:t>
            </w:r>
          </w:p>
        </w:tc>
        <w:tc>
          <w:tcPr>
            <w:tcW w:w="992" w:type="dxa"/>
          </w:tcPr>
          <w:p w:rsidR="002F6F75" w:rsidRPr="000E2940" w:rsidRDefault="002F6F75" w:rsidP="002F6F75">
            <w:pPr>
              <w:pStyle w:val="af6"/>
              <w:jc w:val="right"/>
              <w:rPr>
                <w:sz w:val="20"/>
                <w:szCs w:val="20"/>
              </w:rPr>
            </w:pPr>
            <w:r>
              <w:rPr>
                <w:sz w:val="20"/>
                <w:szCs w:val="20"/>
              </w:rPr>
              <w:t>631,6</w:t>
            </w:r>
          </w:p>
        </w:tc>
      </w:tr>
      <w:tr w:rsidR="002F6F75" w:rsidTr="002F6F75">
        <w:tc>
          <w:tcPr>
            <w:tcW w:w="7621" w:type="dxa"/>
          </w:tcPr>
          <w:p w:rsidR="002F6F75" w:rsidRPr="000E2940" w:rsidRDefault="002F6F75" w:rsidP="002F6F75">
            <w:pPr>
              <w:pStyle w:val="a3"/>
              <w:ind w:left="0"/>
              <w:jc w:val="both"/>
              <w:rPr>
                <w:color w:val="auto"/>
                <w:sz w:val="20"/>
                <w:szCs w:val="20"/>
                <w:shd w:val="clear" w:color="auto" w:fill="FFFFFF"/>
              </w:rPr>
            </w:pPr>
            <w:r w:rsidRPr="000E2940">
              <w:rPr>
                <w:color w:val="auto"/>
                <w:sz w:val="20"/>
                <w:szCs w:val="20"/>
                <w:shd w:val="clear" w:color="auto" w:fill="FFFFFF"/>
              </w:rPr>
              <w:t>Организация и проведение выставок- продаж</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233,2</w:t>
            </w:r>
          </w:p>
        </w:tc>
        <w:tc>
          <w:tcPr>
            <w:tcW w:w="992" w:type="dxa"/>
          </w:tcPr>
          <w:p w:rsidR="002F6F75" w:rsidRPr="000E2940" w:rsidRDefault="002F6F75" w:rsidP="002F6F75">
            <w:pPr>
              <w:pStyle w:val="af6"/>
              <w:jc w:val="right"/>
              <w:rPr>
                <w:sz w:val="20"/>
                <w:szCs w:val="20"/>
              </w:rPr>
            </w:pPr>
            <w:r>
              <w:rPr>
                <w:sz w:val="20"/>
                <w:szCs w:val="20"/>
              </w:rPr>
              <w:t>220,7</w:t>
            </w:r>
          </w:p>
        </w:tc>
      </w:tr>
      <w:tr w:rsidR="002F6F75" w:rsidTr="002F6F75">
        <w:tc>
          <w:tcPr>
            <w:tcW w:w="7621" w:type="dxa"/>
          </w:tcPr>
          <w:p w:rsidR="002F6F75" w:rsidRPr="000E2940" w:rsidRDefault="002F6F75" w:rsidP="002F6F75">
            <w:pPr>
              <w:pStyle w:val="a3"/>
              <w:ind w:left="0"/>
              <w:jc w:val="both"/>
              <w:rPr>
                <w:color w:val="auto"/>
                <w:sz w:val="20"/>
                <w:szCs w:val="20"/>
                <w:shd w:val="clear" w:color="auto" w:fill="FFFFFF"/>
              </w:rPr>
            </w:pPr>
            <w:r w:rsidRPr="000E2940">
              <w:rPr>
                <w:color w:val="auto"/>
                <w:sz w:val="20"/>
                <w:szCs w:val="20"/>
                <w:shd w:val="clear" w:color="auto" w:fill="FFFFFF"/>
              </w:rPr>
              <w:t>Предоставление прочих услуг (работа на ПК, копирование документов и т.д.)</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1</w:t>
            </w:r>
          </w:p>
        </w:tc>
        <w:tc>
          <w:tcPr>
            <w:tcW w:w="992" w:type="dxa"/>
          </w:tcPr>
          <w:p w:rsidR="002F6F75" w:rsidRPr="000E2940" w:rsidRDefault="002F6F75" w:rsidP="002F6F75">
            <w:pPr>
              <w:pStyle w:val="af6"/>
              <w:jc w:val="right"/>
              <w:rPr>
                <w:sz w:val="20"/>
                <w:szCs w:val="20"/>
              </w:rPr>
            </w:pPr>
            <w:r>
              <w:rPr>
                <w:sz w:val="20"/>
                <w:szCs w:val="20"/>
              </w:rPr>
              <w:t>11,4</w:t>
            </w:r>
          </w:p>
        </w:tc>
      </w:tr>
      <w:tr w:rsidR="002F6F75" w:rsidTr="002F6F75">
        <w:tc>
          <w:tcPr>
            <w:tcW w:w="7621" w:type="dxa"/>
          </w:tcPr>
          <w:p w:rsidR="002F6F75" w:rsidRPr="000E2940" w:rsidRDefault="002F6F75" w:rsidP="002F6F75">
            <w:pPr>
              <w:pStyle w:val="a3"/>
              <w:ind w:left="0"/>
              <w:jc w:val="both"/>
              <w:rPr>
                <w:color w:val="auto"/>
                <w:sz w:val="20"/>
                <w:szCs w:val="20"/>
                <w:shd w:val="clear" w:color="auto" w:fill="FFFFFF"/>
              </w:rPr>
            </w:pPr>
            <w:r>
              <w:rPr>
                <w:color w:val="auto"/>
                <w:sz w:val="20"/>
                <w:szCs w:val="20"/>
                <w:shd w:val="clear" w:color="auto" w:fill="FFFFFF"/>
              </w:rPr>
              <w:t xml:space="preserve">      Итого</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2 386,9</w:t>
            </w:r>
          </w:p>
        </w:tc>
        <w:tc>
          <w:tcPr>
            <w:tcW w:w="992" w:type="dxa"/>
          </w:tcPr>
          <w:p w:rsidR="002F6F75" w:rsidRPr="000E2940" w:rsidRDefault="002F6F75" w:rsidP="002F6F75">
            <w:pPr>
              <w:pStyle w:val="af6"/>
              <w:jc w:val="right"/>
              <w:rPr>
                <w:sz w:val="20"/>
                <w:szCs w:val="20"/>
              </w:rPr>
            </w:pPr>
            <w:r>
              <w:rPr>
                <w:sz w:val="20"/>
                <w:szCs w:val="20"/>
              </w:rPr>
              <w:t>3 642,1</w:t>
            </w:r>
          </w:p>
        </w:tc>
      </w:tr>
      <w:tr w:rsidR="002F6F75" w:rsidTr="002F6F75">
        <w:tc>
          <w:tcPr>
            <w:tcW w:w="9747" w:type="dxa"/>
            <w:gridSpan w:val="3"/>
          </w:tcPr>
          <w:p w:rsidR="002F6F75" w:rsidRPr="0067752F" w:rsidRDefault="002F6F75" w:rsidP="002F6F75">
            <w:pPr>
              <w:pStyle w:val="a3"/>
              <w:ind w:left="0" w:right="2015"/>
              <w:jc w:val="center"/>
              <w:rPr>
                <w:b/>
                <w:i/>
                <w:color w:val="auto"/>
              </w:rPr>
            </w:pPr>
            <w:r w:rsidRPr="0067752F">
              <w:rPr>
                <w:b/>
                <w:i/>
                <w:color w:val="auto"/>
              </w:rPr>
              <w:t>МБУК «ЦБС»</w:t>
            </w:r>
          </w:p>
        </w:tc>
      </w:tr>
      <w:tr w:rsidR="002F6F75" w:rsidTr="002F6F75">
        <w:tc>
          <w:tcPr>
            <w:tcW w:w="7621" w:type="dxa"/>
          </w:tcPr>
          <w:p w:rsidR="002F6F75" w:rsidRPr="000E2940" w:rsidRDefault="002F6F75" w:rsidP="002F6F75">
            <w:pPr>
              <w:pStyle w:val="a3"/>
              <w:ind w:left="0"/>
              <w:jc w:val="both"/>
              <w:rPr>
                <w:color w:val="auto"/>
                <w:sz w:val="20"/>
                <w:szCs w:val="20"/>
                <w:shd w:val="clear" w:color="auto" w:fill="FFFFFF"/>
              </w:rPr>
            </w:pPr>
            <w:r w:rsidRPr="000E2940">
              <w:rPr>
                <w:color w:val="auto"/>
                <w:sz w:val="20"/>
                <w:szCs w:val="20"/>
                <w:shd w:val="clear" w:color="auto" w:fill="FFFFFF"/>
              </w:rPr>
              <w:t>Предоставление прочих услуг (работа на ПК, копирование документов и т.д.)</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23,7</w:t>
            </w:r>
          </w:p>
        </w:tc>
        <w:tc>
          <w:tcPr>
            <w:tcW w:w="992" w:type="dxa"/>
          </w:tcPr>
          <w:p w:rsidR="002F6F75" w:rsidRPr="000E2940" w:rsidRDefault="002F6F75" w:rsidP="002F6F75">
            <w:pPr>
              <w:pStyle w:val="af6"/>
              <w:jc w:val="right"/>
              <w:rPr>
                <w:sz w:val="20"/>
                <w:szCs w:val="20"/>
              </w:rPr>
            </w:pPr>
            <w:r w:rsidRPr="000E2940">
              <w:rPr>
                <w:sz w:val="20"/>
                <w:szCs w:val="20"/>
              </w:rPr>
              <w:t>28,8</w:t>
            </w:r>
          </w:p>
        </w:tc>
      </w:tr>
      <w:tr w:rsidR="002F6F75" w:rsidTr="002F6F75">
        <w:tc>
          <w:tcPr>
            <w:tcW w:w="7621" w:type="dxa"/>
          </w:tcPr>
          <w:p w:rsidR="002F6F75" w:rsidRPr="000E2940" w:rsidRDefault="002F6F75" w:rsidP="002F6F75">
            <w:pPr>
              <w:pStyle w:val="a3"/>
              <w:ind w:left="0"/>
              <w:jc w:val="both"/>
              <w:rPr>
                <w:color w:val="auto"/>
                <w:sz w:val="20"/>
                <w:szCs w:val="20"/>
                <w:shd w:val="clear" w:color="auto" w:fill="FFFFFF"/>
              </w:rPr>
            </w:pPr>
            <w:r>
              <w:rPr>
                <w:color w:val="auto"/>
                <w:sz w:val="20"/>
                <w:szCs w:val="20"/>
                <w:shd w:val="clear" w:color="auto" w:fill="FFFFFF"/>
              </w:rPr>
              <w:t xml:space="preserve">      Итого</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23,7</w:t>
            </w:r>
          </w:p>
        </w:tc>
        <w:tc>
          <w:tcPr>
            <w:tcW w:w="992" w:type="dxa"/>
          </w:tcPr>
          <w:p w:rsidR="002F6F75" w:rsidRPr="000E2940" w:rsidRDefault="002F6F75" w:rsidP="002F6F75">
            <w:pPr>
              <w:pStyle w:val="af6"/>
              <w:jc w:val="right"/>
              <w:rPr>
                <w:sz w:val="20"/>
                <w:szCs w:val="20"/>
              </w:rPr>
            </w:pPr>
            <w:r>
              <w:rPr>
                <w:sz w:val="20"/>
                <w:szCs w:val="20"/>
              </w:rPr>
              <w:t>28,8</w:t>
            </w:r>
          </w:p>
        </w:tc>
      </w:tr>
      <w:tr w:rsidR="002F6F75" w:rsidTr="002F6F75">
        <w:tc>
          <w:tcPr>
            <w:tcW w:w="9747" w:type="dxa"/>
            <w:gridSpan w:val="3"/>
          </w:tcPr>
          <w:p w:rsidR="002F6F75" w:rsidRPr="0067752F" w:rsidRDefault="002F6F75" w:rsidP="002F6F75">
            <w:pPr>
              <w:pStyle w:val="a3"/>
              <w:ind w:left="0" w:right="2015"/>
              <w:jc w:val="center"/>
              <w:rPr>
                <w:b/>
                <w:i/>
                <w:color w:val="auto"/>
              </w:rPr>
            </w:pPr>
            <w:r w:rsidRPr="0067752F">
              <w:rPr>
                <w:b/>
                <w:i/>
                <w:color w:val="auto"/>
              </w:rPr>
              <w:t>МБУК «ДХШ»</w:t>
            </w:r>
          </w:p>
        </w:tc>
      </w:tr>
      <w:tr w:rsidR="002F6F75" w:rsidTr="002F6F75">
        <w:tc>
          <w:tcPr>
            <w:tcW w:w="7621" w:type="dxa"/>
          </w:tcPr>
          <w:p w:rsidR="002F6F75" w:rsidRPr="000E2940" w:rsidRDefault="002F6F75" w:rsidP="002F6F75">
            <w:pPr>
              <w:pStyle w:val="a3"/>
              <w:ind w:left="0"/>
              <w:jc w:val="both"/>
              <w:rPr>
                <w:sz w:val="20"/>
                <w:szCs w:val="20"/>
                <w:shd w:val="clear" w:color="auto" w:fill="FFFFFF"/>
              </w:rPr>
            </w:pPr>
            <w:r w:rsidRPr="000E2940">
              <w:rPr>
                <w:color w:val="auto"/>
                <w:sz w:val="20"/>
                <w:szCs w:val="20"/>
                <w:shd w:val="clear" w:color="auto" w:fill="FFFFFF"/>
              </w:rPr>
              <w:t>Обучение по дополнительным образовательным программам</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215,8</w:t>
            </w:r>
          </w:p>
        </w:tc>
        <w:tc>
          <w:tcPr>
            <w:tcW w:w="992" w:type="dxa"/>
          </w:tcPr>
          <w:p w:rsidR="002F6F75" w:rsidRPr="000E2940" w:rsidRDefault="002F6F75" w:rsidP="002F6F75">
            <w:pPr>
              <w:pStyle w:val="af6"/>
              <w:jc w:val="right"/>
              <w:rPr>
                <w:sz w:val="20"/>
                <w:szCs w:val="20"/>
              </w:rPr>
            </w:pPr>
            <w:r>
              <w:rPr>
                <w:sz w:val="20"/>
                <w:szCs w:val="20"/>
              </w:rPr>
              <w:t>411,2</w:t>
            </w:r>
          </w:p>
        </w:tc>
      </w:tr>
      <w:tr w:rsidR="002F6F75" w:rsidTr="002F6F75">
        <w:tc>
          <w:tcPr>
            <w:tcW w:w="7621" w:type="dxa"/>
          </w:tcPr>
          <w:p w:rsidR="002F6F75" w:rsidRPr="000E2940" w:rsidRDefault="002F6F75" w:rsidP="002F6F75">
            <w:pPr>
              <w:pStyle w:val="a3"/>
              <w:ind w:left="0"/>
              <w:jc w:val="both"/>
              <w:rPr>
                <w:color w:val="auto"/>
                <w:sz w:val="20"/>
                <w:szCs w:val="20"/>
                <w:shd w:val="clear" w:color="auto" w:fill="FFFFFF"/>
              </w:rPr>
            </w:pPr>
            <w:r>
              <w:rPr>
                <w:color w:val="auto"/>
                <w:sz w:val="20"/>
                <w:szCs w:val="20"/>
                <w:shd w:val="clear" w:color="auto" w:fill="FFFFFF"/>
              </w:rPr>
              <w:t xml:space="preserve">      Итого</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215,8</w:t>
            </w:r>
          </w:p>
        </w:tc>
        <w:tc>
          <w:tcPr>
            <w:tcW w:w="992" w:type="dxa"/>
          </w:tcPr>
          <w:p w:rsidR="002F6F75" w:rsidRPr="000E2940" w:rsidRDefault="002F6F75" w:rsidP="002F6F75">
            <w:pPr>
              <w:pStyle w:val="af6"/>
              <w:jc w:val="right"/>
              <w:rPr>
                <w:sz w:val="20"/>
                <w:szCs w:val="20"/>
              </w:rPr>
            </w:pPr>
            <w:r>
              <w:rPr>
                <w:sz w:val="20"/>
                <w:szCs w:val="20"/>
              </w:rPr>
              <w:t>411,2</w:t>
            </w:r>
          </w:p>
        </w:tc>
      </w:tr>
      <w:tr w:rsidR="002F6F75" w:rsidTr="002F6F75">
        <w:tc>
          <w:tcPr>
            <w:tcW w:w="9747" w:type="dxa"/>
            <w:gridSpan w:val="3"/>
            <w:vAlign w:val="center"/>
          </w:tcPr>
          <w:p w:rsidR="002F6F75" w:rsidRPr="0067752F" w:rsidRDefault="002F6F75" w:rsidP="002F6F75">
            <w:pPr>
              <w:pStyle w:val="a3"/>
              <w:ind w:left="0" w:right="2015"/>
              <w:jc w:val="center"/>
              <w:rPr>
                <w:b/>
                <w:i/>
                <w:color w:val="auto"/>
              </w:rPr>
            </w:pPr>
            <w:r w:rsidRPr="0067752F">
              <w:rPr>
                <w:b/>
                <w:i/>
                <w:color w:val="auto"/>
              </w:rPr>
              <w:t>МБУК «ДХМ»</w:t>
            </w:r>
          </w:p>
        </w:tc>
      </w:tr>
      <w:tr w:rsidR="002F6F75" w:rsidTr="002F6F75">
        <w:tc>
          <w:tcPr>
            <w:tcW w:w="7621" w:type="dxa"/>
            <w:vAlign w:val="center"/>
          </w:tcPr>
          <w:p w:rsidR="002F6F75" w:rsidRPr="000E2940" w:rsidRDefault="002F6F75" w:rsidP="002F6F75">
            <w:pPr>
              <w:rPr>
                <w:color w:val="auto"/>
                <w:sz w:val="20"/>
                <w:szCs w:val="20"/>
              </w:rPr>
            </w:pPr>
            <w:r w:rsidRPr="000E2940">
              <w:rPr>
                <w:color w:val="auto"/>
                <w:sz w:val="20"/>
                <w:szCs w:val="20"/>
                <w:shd w:val="clear" w:color="auto" w:fill="FFFFFF"/>
              </w:rPr>
              <w:t>Музейное обслуживание</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91,4</w:t>
            </w:r>
          </w:p>
        </w:tc>
        <w:tc>
          <w:tcPr>
            <w:tcW w:w="992" w:type="dxa"/>
          </w:tcPr>
          <w:p w:rsidR="002F6F75" w:rsidRPr="000E2940" w:rsidRDefault="002F6F75" w:rsidP="002F6F75">
            <w:pPr>
              <w:pStyle w:val="af6"/>
              <w:jc w:val="right"/>
              <w:rPr>
                <w:sz w:val="20"/>
                <w:szCs w:val="20"/>
              </w:rPr>
            </w:pPr>
            <w:r>
              <w:rPr>
                <w:sz w:val="20"/>
                <w:szCs w:val="20"/>
              </w:rPr>
              <w:t>227,1</w:t>
            </w:r>
          </w:p>
        </w:tc>
      </w:tr>
      <w:tr w:rsidR="002F6F75" w:rsidTr="002F6F75">
        <w:tc>
          <w:tcPr>
            <w:tcW w:w="7621" w:type="dxa"/>
          </w:tcPr>
          <w:p w:rsidR="002F6F75" w:rsidRPr="000E2940" w:rsidRDefault="002F6F75" w:rsidP="002F6F75">
            <w:pPr>
              <w:pStyle w:val="a3"/>
              <w:ind w:left="0"/>
              <w:jc w:val="both"/>
              <w:rPr>
                <w:color w:val="auto"/>
                <w:sz w:val="20"/>
                <w:szCs w:val="20"/>
                <w:shd w:val="clear" w:color="auto" w:fill="FFFFFF"/>
              </w:rPr>
            </w:pPr>
            <w:r w:rsidRPr="000E2940">
              <w:rPr>
                <w:color w:val="auto"/>
                <w:sz w:val="20"/>
                <w:szCs w:val="20"/>
                <w:shd w:val="clear" w:color="auto" w:fill="FFFFFF"/>
              </w:rPr>
              <w:t>Культурно- досуговые мероприятия</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13,9</w:t>
            </w:r>
          </w:p>
        </w:tc>
        <w:tc>
          <w:tcPr>
            <w:tcW w:w="992" w:type="dxa"/>
          </w:tcPr>
          <w:p w:rsidR="002F6F75" w:rsidRPr="000E2940" w:rsidRDefault="002F6F75" w:rsidP="002F6F75">
            <w:pPr>
              <w:pStyle w:val="af6"/>
              <w:jc w:val="right"/>
              <w:rPr>
                <w:sz w:val="20"/>
                <w:szCs w:val="20"/>
              </w:rPr>
            </w:pPr>
            <w:r>
              <w:rPr>
                <w:sz w:val="20"/>
                <w:szCs w:val="20"/>
              </w:rPr>
              <w:t>91,3</w:t>
            </w:r>
          </w:p>
        </w:tc>
      </w:tr>
      <w:tr w:rsidR="002F6F75" w:rsidTr="002F6F75">
        <w:tc>
          <w:tcPr>
            <w:tcW w:w="7621" w:type="dxa"/>
          </w:tcPr>
          <w:p w:rsidR="002F6F75" w:rsidRPr="000E2940" w:rsidRDefault="002F6F75" w:rsidP="002F6F75">
            <w:pPr>
              <w:pStyle w:val="a3"/>
              <w:ind w:left="0"/>
              <w:jc w:val="both"/>
              <w:rPr>
                <w:color w:val="auto"/>
                <w:sz w:val="20"/>
                <w:szCs w:val="20"/>
                <w:shd w:val="clear" w:color="auto" w:fill="FFFFFF"/>
              </w:rPr>
            </w:pPr>
            <w:r w:rsidRPr="000E2940">
              <w:rPr>
                <w:color w:val="auto"/>
                <w:sz w:val="20"/>
                <w:szCs w:val="20"/>
                <w:shd w:val="clear" w:color="auto" w:fill="FFFFFF"/>
              </w:rPr>
              <w:t>Предоставление прочих услуг (работа на ПК, копирование документов и т.д.)</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3,7</w:t>
            </w:r>
          </w:p>
        </w:tc>
        <w:tc>
          <w:tcPr>
            <w:tcW w:w="992" w:type="dxa"/>
          </w:tcPr>
          <w:p w:rsidR="002F6F75" w:rsidRPr="000E2940" w:rsidRDefault="002F6F75" w:rsidP="002F6F75">
            <w:pPr>
              <w:pStyle w:val="af6"/>
              <w:jc w:val="right"/>
              <w:rPr>
                <w:sz w:val="20"/>
                <w:szCs w:val="20"/>
              </w:rPr>
            </w:pPr>
            <w:r>
              <w:rPr>
                <w:sz w:val="20"/>
                <w:szCs w:val="20"/>
              </w:rPr>
              <w:t>2,7</w:t>
            </w:r>
          </w:p>
        </w:tc>
      </w:tr>
      <w:tr w:rsidR="002F6F75" w:rsidTr="002F6F75">
        <w:tc>
          <w:tcPr>
            <w:tcW w:w="7621" w:type="dxa"/>
          </w:tcPr>
          <w:p w:rsidR="002F6F75" w:rsidRPr="000E2940" w:rsidRDefault="002F6F75" w:rsidP="002F6F75">
            <w:pPr>
              <w:pStyle w:val="a3"/>
              <w:ind w:left="0"/>
              <w:jc w:val="both"/>
              <w:rPr>
                <w:color w:val="auto"/>
                <w:sz w:val="20"/>
                <w:szCs w:val="20"/>
                <w:shd w:val="clear" w:color="auto" w:fill="FFFFFF"/>
              </w:rPr>
            </w:pPr>
            <w:r>
              <w:rPr>
                <w:color w:val="auto"/>
                <w:sz w:val="20"/>
                <w:szCs w:val="20"/>
                <w:shd w:val="clear" w:color="auto" w:fill="FFFFFF"/>
              </w:rPr>
              <w:t xml:space="preserve">      Итого</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109,1</w:t>
            </w:r>
          </w:p>
        </w:tc>
        <w:tc>
          <w:tcPr>
            <w:tcW w:w="992" w:type="dxa"/>
          </w:tcPr>
          <w:p w:rsidR="002F6F75" w:rsidRPr="000E2940" w:rsidRDefault="002F6F75" w:rsidP="002F6F75">
            <w:pPr>
              <w:pStyle w:val="af6"/>
              <w:jc w:val="right"/>
              <w:rPr>
                <w:sz w:val="20"/>
                <w:szCs w:val="20"/>
              </w:rPr>
            </w:pPr>
            <w:r>
              <w:rPr>
                <w:sz w:val="20"/>
                <w:szCs w:val="20"/>
              </w:rPr>
              <w:t>320,1</w:t>
            </w:r>
          </w:p>
        </w:tc>
      </w:tr>
      <w:tr w:rsidR="002F6F75" w:rsidTr="002F6F75">
        <w:tc>
          <w:tcPr>
            <w:tcW w:w="9747" w:type="dxa"/>
            <w:gridSpan w:val="3"/>
            <w:vAlign w:val="center"/>
          </w:tcPr>
          <w:p w:rsidR="002F6F75" w:rsidRPr="0067752F" w:rsidRDefault="002F6F75" w:rsidP="002F6F75">
            <w:pPr>
              <w:pStyle w:val="a3"/>
              <w:ind w:left="0" w:right="2015"/>
              <w:jc w:val="center"/>
              <w:rPr>
                <w:b/>
                <w:i/>
                <w:color w:val="auto"/>
              </w:rPr>
            </w:pPr>
            <w:r w:rsidRPr="0067752F">
              <w:rPr>
                <w:b/>
                <w:i/>
                <w:color w:val="auto"/>
              </w:rPr>
              <w:t>МБУК «Д</w:t>
            </w:r>
            <w:r>
              <w:rPr>
                <w:b/>
                <w:i/>
                <w:color w:val="auto"/>
              </w:rPr>
              <w:t>ШИ</w:t>
            </w:r>
            <w:r w:rsidRPr="0067752F">
              <w:rPr>
                <w:b/>
                <w:i/>
                <w:color w:val="auto"/>
              </w:rPr>
              <w:t>»</w:t>
            </w:r>
          </w:p>
        </w:tc>
      </w:tr>
      <w:tr w:rsidR="002F6F75" w:rsidTr="002F6F75">
        <w:tc>
          <w:tcPr>
            <w:tcW w:w="7621" w:type="dxa"/>
          </w:tcPr>
          <w:p w:rsidR="002F6F75" w:rsidRPr="000E2940" w:rsidRDefault="002F6F75" w:rsidP="002F6F75">
            <w:pPr>
              <w:pStyle w:val="a3"/>
              <w:ind w:left="0"/>
              <w:jc w:val="both"/>
              <w:rPr>
                <w:sz w:val="20"/>
                <w:szCs w:val="20"/>
                <w:shd w:val="clear" w:color="auto" w:fill="FFFFFF"/>
              </w:rPr>
            </w:pPr>
            <w:r w:rsidRPr="000E2940">
              <w:rPr>
                <w:color w:val="auto"/>
                <w:sz w:val="20"/>
                <w:szCs w:val="20"/>
                <w:shd w:val="clear" w:color="auto" w:fill="FFFFFF"/>
              </w:rPr>
              <w:lastRenderedPageBreak/>
              <w:t>Обучение по дополнительным образовательным программам</w:t>
            </w:r>
          </w:p>
        </w:tc>
        <w:tc>
          <w:tcPr>
            <w:tcW w:w="1134" w:type="dxa"/>
          </w:tcPr>
          <w:p w:rsidR="002F6F75" w:rsidRPr="000E2940" w:rsidRDefault="002F6F75" w:rsidP="002F6F75">
            <w:pPr>
              <w:pStyle w:val="a3"/>
              <w:ind w:left="0"/>
              <w:jc w:val="right"/>
              <w:rPr>
                <w:color w:val="000000" w:themeColor="text1"/>
                <w:sz w:val="20"/>
                <w:szCs w:val="20"/>
              </w:rPr>
            </w:pPr>
            <w:r w:rsidRPr="000E2940">
              <w:rPr>
                <w:color w:val="000000" w:themeColor="text1"/>
                <w:sz w:val="20"/>
                <w:szCs w:val="20"/>
              </w:rPr>
              <w:t>226,6</w:t>
            </w:r>
          </w:p>
        </w:tc>
        <w:tc>
          <w:tcPr>
            <w:tcW w:w="992" w:type="dxa"/>
          </w:tcPr>
          <w:p w:rsidR="002F6F75" w:rsidRPr="000E2940" w:rsidRDefault="002F6F75" w:rsidP="002F6F75">
            <w:pPr>
              <w:pStyle w:val="af6"/>
              <w:jc w:val="right"/>
              <w:rPr>
                <w:sz w:val="20"/>
                <w:szCs w:val="20"/>
              </w:rPr>
            </w:pPr>
            <w:r>
              <w:rPr>
                <w:sz w:val="20"/>
                <w:szCs w:val="20"/>
              </w:rPr>
              <w:t>249,1</w:t>
            </w:r>
          </w:p>
        </w:tc>
      </w:tr>
      <w:tr w:rsidR="002F6F75" w:rsidTr="002F6F75">
        <w:tc>
          <w:tcPr>
            <w:tcW w:w="7621" w:type="dxa"/>
          </w:tcPr>
          <w:p w:rsidR="002F6F75" w:rsidRPr="000E2940" w:rsidRDefault="002F6F75" w:rsidP="002F6F75">
            <w:pPr>
              <w:pStyle w:val="a3"/>
              <w:ind w:left="0"/>
              <w:jc w:val="both"/>
              <w:rPr>
                <w:color w:val="auto"/>
                <w:sz w:val="20"/>
                <w:szCs w:val="20"/>
                <w:shd w:val="clear" w:color="auto" w:fill="FFFFFF"/>
              </w:rPr>
            </w:pPr>
            <w:r>
              <w:rPr>
                <w:color w:val="auto"/>
                <w:sz w:val="20"/>
                <w:szCs w:val="20"/>
                <w:shd w:val="clear" w:color="auto" w:fill="FFFFFF"/>
              </w:rPr>
              <w:t>Оргвзносы</w:t>
            </w:r>
          </w:p>
        </w:tc>
        <w:tc>
          <w:tcPr>
            <w:tcW w:w="1134" w:type="dxa"/>
          </w:tcPr>
          <w:p w:rsidR="002F6F75" w:rsidRPr="000E2940" w:rsidRDefault="002F6F75" w:rsidP="002F6F75">
            <w:pPr>
              <w:pStyle w:val="a3"/>
              <w:ind w:left="0"/>
              <w:jc w:val="right"/>
              <w:rPr>
                <w:color w:val="000000" w:themeColor="text1"/>
                <w:sz w:val="20"/>
                <w:szCs w:val="20"/>
              </w:rPr>
            </w:pPr>
          </w:p>
        </w:tc>
        <w:tc>
          <w:tcPr>
            <w:tcW w:w="992" w:type="dxa"/>
          </w:tcPr>
          <w:p w:rsidR="002F6F75" w:rsidRDefault="002F6F75" w:rsidP="002F6F75">
            <w:pPr>
              <w:pStyle w:val="af6"/>
              <w:jc w:val="right"/>
              <w:rPr>
                <w:sz w:val="20"/>
                <w:szCs w:val="20"/>
              </w:rPr>
            </w:pPr>
            <w:r>
              <w:rPr>
                <w:sz w:val="20"/>
                <w:szCs w:val="20"/>
              </w:rPr>
              <w:t>77,3</w:t>
            </w:r>
          </w:p>
        </w:tc>
      </w:tr>
      <w:tr w:rsidR="002F6F75" w:rsidTr="002F6F75">
        <w:tc>
          <w:tcPr>
            <w:tcW w:w="7621" w:type="dxa"/>
          </w:tcPr>
          <w:p w:rsidR="002F6F75" w:rsidRPr="000E2940" w:rsidRDefault="002F6F75" w:rsidP="002F6F75">
            <w:pPr>
              <w:pStyle w:val="a3"/>
              <w:ind w:left="0"/>
              <w:jc w:val="both"/>
              <w:rPr>
                <w:color w:val="auto"/>
                <w:sz w:val="20"/>
                <w:szCs w:val="20"/>
                <w:shd w:val="clear" w:color="auto" w:fill="FFFFFF"/>
              </w:rPr>
            </w:pPr>
            <w:r>
              <w:rPr>
                <w:color w:val="auto"/>
                <w:sz w:val="20"/>
                <w:szCs w:val="20"/>
                <w:shd w:val="clear" w:color="auto" w:fill="FFFFFF"/>
              </w:rPr>
              <w:t xml:space="preserve">      Итого</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226,6</w:t>
            </w:r>
          </w:p>
        </w:tc>
        <w:tc>
          <w:tcPr>
            <w:tcW w:w="992" w:type="dxa"/>
          </w:tcPr>
          <w:p w:rsidR="002F6F75" w:rsidRPr="00D8473C" w:rsidRDefault="002F6F75" w:rsidP="002F6F75">
            <w:pPr>
              <w:pStyle w:val="af6"/>
              <w:jc w:val="right"/>
              <w:rPr>
                <w:sz w:val="20"/>
                <w:szCs w:val="20"/>
              </w:rPr>
            </w:pPr>
            <w:r w:rsidRPr="00D8473C">
              <w:rPr>
                <w:sz w:val="20"/>
                <w:szCs w:val="20"/>
              </w:rPr>
              <w:t>326,4</w:t>
            </w:r>
          </w:p>
        </w:tc>
      </w:tr>
      <w:tr w:rsidR="002F6F75" w:rsidTr="002F6F75">
        <w:tc>
          <w:tcPr>
            <w:tcW w:w="9747" w:type="dxa"/>
            <w:gridSpan w:val="3"/>
            <w:vAlign w:val="center"/>
          </w:tcPr>
          <w:p w:rsidR="002F6F75" w:rsidRPr="00077ECD" w:rsidRDefault="002F6F75" w:rsidP="002F6F75">
            <w:pPr>
              <w:pStyle w:val="a3"/>
              <w:ind w:left="0" w:right="2015"/>
              <w:jc w:val="center"/>
              <w:rPr>
                <w:b/>
                <w:i/>
                <w:color w:val="000000" w:themeColor="text1"/>
              </w:rPr>
            </w:pPr>
            <w:r w:rsidRPr="00077ECD">
              <w:rPr>
                <w:b/>
                <w:i/>
                <w:color w:val="000000" w:themeColor="text1"/>
              </w:rPr>
              <w:t>МБУК «Библиотека- музей В.ПА. Астафьева»</w:t>
            </w:r>
          </w:p>
        </w:tc>
      </w:tr>
      <w:tr w:rsidR="002F6F75" w:rsidTr="002F6F75">
        <w:tc>
          <w:tcPr>
            <w:tcW w:w="7621" w:type="dxa"/>
            <w:vAlign w:val="center"/>
          </w:tcPr>
          <w:p w:rsidR="002F6F75" w:rsidRPr="000E2940" w:rsidRDefault="002F6F75" w:rsidP="002F6F75">
            <w:pPr>
              <w:rPr>
                <w:color w:val="auto"/>
                <w:sz w:val="20"/>
                <w:szCs w:val="20"/>
              </w:rPr>
            </w:pPr>
            <w:r w:rsidRPr="000E2940">
              <w:rPr>
                <w:color w:val="auto"/>
                <w:sz w:val="20"/>
                <w:szCs w:val="20"/>
                <w:shd w:val="clear" w:color="auto" w:fill="FFFFFF"/>
              </w:rPr>
              <w:t>Музейное обслуживание</w:t>
            </w:r>
          </w:p>
        </w:tc>
        <w:tc>
          <w:tcPr>
            <w:tcW w:w="1134" w:type="dxa"/>
          </w:tcPr>
          <w:p w:rsidR="002F6F75" w:rsidRPr="000E2940" w:rsidRDefault="002F6F75" w:rsidP="002F6F75">
            <w:pPr>
              <w:pStyle w:val="a3"/>
              <w:ind w:left="0"/>
              <w:jc w:val="right"/>
              <w:rPr>
                <w:color w:val="000000" w:themeColor="text1"/>
                <w:sz w:val="20"/>
                <w:szCs w:val="20"/>
              </w:rPr>
            </w:pPr>
            <w:r w:rsidRPr="000E2940">
              <w:rPr>
                <w:color w:val="000000" w:themeColor="text1"/>
                <w:sz w:val="20"/>
                <w:szCs w:val="20"/>
              </w:rPr>
              <w:t>7,5</w:t>
            </w:r>
          </w:p>
        </w:tc>
        <w:tc>
          <w:tcPr>
            <w:tcW w:w="992" w:type="dxa"/>
          </w:tcPr>
          <w:p w:rsidR="002F6F75" w:rsidRPr="000E2940" w:rsidRDefault="002F6F75" w:rsidP="002F6F75">
            <w:pPr>
              <w:pStyle w:val="af6"/>
              <w:jc w:val="right"/>
              <w:rPr>
                <w:sz w:val="20"/>
                <w:szCs w:val="20"/>
              </w:rPr>
            </w:pPr>
            <w:r>
              <w:rPr>
                <w:sz w:val="20"/>
                <w:szCs w:val="20"/>
              </w:rPr>
              <w:t>24,5</w:t>
            </w:r>
          </w:p>
        </w:tc>
      </w:tr>
      <w:tr w:rsidR="002F6F75" w:rsidTr="002F6F75">
        <w:tc>
          <w:tcPr>
            <w:tcW w:w="7621" w:type="dxa"/>
          </w:tcPr>
          <w:p w:rsidR="002F6F75" w:rsidRPr="000E2940" w:rsidRDefault="002F6F75" w:rsidP="002F6F75">
            <w:pPr>
              <w:pStyle w:val="a3"/>
              <w:ind w:left="0"/>
              <w:jc w:val="both"/>
              <w:rPr>
                <w:color w:val="auto"/>
                <w:sz w:val="20"/>
                <w:szCs w:val="20"/>
                <w:shd w:val="clear" w:color="auto" w:fill="FFFFFF"/>
              </w:rPr>
            </w:pPr>
            <w:r w:rsidRPr="000E2940">
              <w:rPr>
                <w:color w:val="auto"/>
                <w:sz w:val="20"/>
                <w:szCs w:val="20"/>
                <w:shd w:val="clear" w:color="auto" w:fill="FFFFFF"/>
              </w:rPr>
              <w:t>Культурно- досуговые мероприятия</w:t>
            </w:r>
          </w:p>
        </w:tc>
        <w:tc>
          <w:tcPr>
            <w:tcW w:w="1134" w:type="dxa"/>
          </w:tcPr>
          <w:p w:rsidR="002F6F75" w:rsidRPr="000E2940" w:rsidRDefault="002F6F75" w:rsidP="002F6F75">
            <w:pPr>
              <w:pStyle w:val="a3"/>
              <w:ind w:left="0"/>
              <w:jc w:val="right"/>
              <w:rPr>
                <w:color w:val="000000" w:themeColor="text1"/>
                <w:sz w:val="20"/>
                <w:szCs w:val="20"/>
              </w:rPr>
            </w:pPr>
            <w:r w:rsidRPr="000E2940">
              <w:rPr>
                <w:color w:val="000000" w:themeColor="text1"/>
                <w:sz w:val="20"/>
                <w:szCs w:val="20"/>
              </w:rPr>
              <w:t>7,5</w:t>
            </w:r>
          </w:p>
        </w:tc>
        <w:tc>
          <w:tcPr>
            <w:tcW w:w="992" w:type="dxa"/>
          </w:tcPr>
          <w:p w:rsidR="002F6F75" w:rsidRPr="000E2940" w:rsidRDefault="002F6F75" w:rsidP="002F6F75">
            <w:pPr>
              <w:pStyle w:val="af6"/>
              <w:jc w:val="right"/>
              <w:rPr>
                <w:sz w:val="20"/>
                <w:szCs w:val="20"/>
              </w:rPr>
            </w:pPr>
            <w:r>
              <w:rPr>
                <w:sz w:val="20"/>
                <w:szCs w:val="20"/>
              </w:rPr>
              <w:t>2</w:t>
            </w:r>
          </w:p>
        </w:tc>
      </w:tr>
      <w:tr w:rsidR="002F6F75" w:rsidTr="002F6F75">
        <w:tc>
          <w:tcPr>
            <w:tcW w:w="7621" w:type="dxa"/>
          </w:tcPr>
          <w:p w:rsidR="002F6F75" w:rsidRPr="000E2940" w:rsidRDefault="002F6F75" w:rsidP="002F6F75">
            <w:pPr>
              <w:pStyle w:val="a3"/>
              <w:ind w:left="0"/>
              <w:jc w:val="both"/>
              <w:rPr>
                <w:color w:val="auto"/>
                <w:sz w:val="20"/>
                <w:szCs w:val="20"/>
                <w:shd w:val="clear" w:color="auto" w:fill="FFFFFF"/>
              </w:rPr>
            </w:pPr>
            <w:r>
              <w:rPr>
                <w:color w:val="auto"/>
                <w:sz w:val="20"/>
                <w:szCs w:val="20"/>
                <w:shd w:val="clear" w:color="auto" w:fill="FFFFFF"/>
              </w:rPr>
              <w:t xml:space="preserve">      Итого</w:t>
            </w:r>
          </w:p>
        </w:tc>
        <w:tc>
          <w:tcPr>
            <w:tcW w:w="1134" w:type="dxa"/>
          </w:tcPr>
          <w:p w:rsidR="002F6F75" w:rsidRPr="000E2940" w:rsidRDefault="002F6F75" w:rsidP="002F6F75">
            <w:pPr>
              <w:pStyle w:val="a3"/>
              <w:ind w:left="0"/>
              <w:jc w:val="right"/>
              <w:rPr>
                <w:color w:val="000000" w:themeColor="text1"/>
                <w:sz w:val="20"/>
                <w:szCs w:val="20"/>
              </w:rPr>
            </w:pPr>
            <w:r>
              <w:rPr>
                <w:color w:val="000000" w:themeColor="text1"/>
                <w:sz w:val="20"/>
                <w:szCs w:val="20"/>
              </w:rPr>
              <w:t>7,5</w:t>
            </w:r>
          </w:p>
        </w:tc>
        <w:tc>
          <w:tcPr>
            <w:tcW w:w="992" w:type="dxa"/>
          </w:tcPr>
          <w:p w:rsidR="002F6F75" w:rsidRDefault="002F6F75" w:rsidP="002F6F75">
            <w:pPr>
              <w:pStyle w:val="af6"/>
              <w:jc w:val="right"/>
              <w:rPr>
                <w:sz w:val="20"/>
                <w:szCs w:val="20"/>
              </w:rPr>
            </w:pPr>
            <w:r>
              <w:rPr>
                <w:sz w:val="20"/>
                <w:szCs w:val="20"/>
              </w:rPr>
              <w:t>26,5</w:t>
            </w:r>
          </w:p>
        </w:tc>
      </w:tr>
      <w:tr w:rsidR="002F6F75" w:rsidTr="002F6F75">
        <w:tc>
          <w:tcPr>
            <w:tcW w:w="7621" w:type="dxa"/>
          </w:tcPr>
          <w:p w:rsidR="002F6F75" w:rsidRPr="008E0B6A" w:rsidRDefault="002F6F75" w:rsidP="002F6F75">
            <w:pPr>
              <w:pStyle w:val="a3"/>
              <w:ind w:left="0"/>
              <w:jc w:val="both"/>
              <w:rPr>
                <w:b/>
                <w:color w:val="auto"/>
                <w:sz w:val="20"/>
                <w:szCs w:val="20"/>
                <w:shd w:val="clear" w:color="auto" w:fill="FFFFFF"/>
              </w:rPr>
            </w:pPr>
            <w:r w:rsidRPr="008E0B6A">
              <w:rPr>
                <w:b/>
                <w:color w:val="auto"/>
                <w:sz w:val="20"/>
                <w:szCs w:val="20"/>
                <w:shd w:val="clear" w:color="auto" w:fill="FFFFFF"/>
              </w:rPr>
              <w:t xml:space="preserve">       ВСЕГО</w:t>
            </w:r>
          </w:p>
        </w:tc>
        <w:tc>
          <w:tcPr>
            <w:tcW w:w="1134" w:type="dxa"/>
          </w:tcPr>
          <w:p w:rsidR="002F6F75" w:rsidRPr="008E0B6A" w:rsidRDefault="002F6F75" w:rsidP="002F6F75">
            <w:pPr>
              <w:pStyle w:val="a3"/>
              <w:ind w:left="0"/>
              <w:jc w:val="right"/>
              <w:rPr>
                <w:b/>
                <w:color w:val="000000" w:themeColor="text1"/>
                <w:sz w:val="20"/>
                <w:szCs w:val="20"/>
              </w:rPr>
            </w:pPr>
            <w:r w:rsidRPr="008E0B6A">
              <w:rPr>
                <w:b/>
                <w:color w:val="000000" w:themeColor="text1"/>
                <w:sz w:val="20"/>
                <w:szCs w:val="20"/>
              </w:rPr>
              <w:t>2 969,5</w:t>
            </w:r>
          </w:p>
        </w:tc>
        <w:tc>
          <w:tcPr>
            <w:tcW w:w="992" w:type="dxa"/>
          </w:tcPr>
          <w:p w:rsidR="002F6F75" w:rsidRPr="008E0B6A" w:rsidRDefault="002F6F75" w:rsidP="002F6F75">
            <w:pPr>
              <w:pStyle w:val="af6"/>
              <w:jc w:val="right"/>
              <w:rPr>
                <w:b/>
                <w:sz w:val="20"/>
                <w:szCs w:val="20"/>
              </w:rPr>
            </w:pPr>
            <w:r w:rsidRPr="008E0B6A">
              <w:rPr>
                <w:b/>
                <w:sz w:val="20"/>
                <w:szCs w:val="20"/>
              </w:rPr>
              <w:t>4 756,0</w:t>
            </w:r>
          </w:p>
        </w:tc>
      </w:tr>
    </w:tbl>
    <w:p w:rsidR="002F6F75" w:rsidRPr="000D4CEE" w:rsidRDefault="002F6F75" w:rsidP="002F6F75">
      <w:pPr>
        <w:pStyle w:val="ConsPlusTitle"/>
        <w:widowControl/>
        <w:tabs>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Согласно предоставленной МСКУ МЦБ информации, о</w:t>
      </w:r>
      <w:r w:rsidRPr="00940B17">
        <w:rPr>
          <w:rFonts w:ascii="Times New Roman" w:hAnsi="Times New Roman" w:cs="Times New Roman"/>
          <w:b w:val="0"/>
          <w:sz w:val="24"/>
          <w:szCs w:val="24"/>
        </w:rPr>
        <w:t>плата за предоставленные</w:t>
      </w:r>
      <w:r w:rsidRPr="000D4CEE">
        <w:rPr>
          <w:rFonts w:ascii="Times New Roman" w:hAnsi="Times New Roman" w:cs="Times New Roman"/>
          <w:b w:val="0"/>
          <w:sz w:val="24"/>
          <w:szCs w:val="24"/>
        </w:rPr>
        <w:t xml:space="preserve"> учреждениями платные услуги поступает своевременно, и возникающая дебиторская задолженность является текущей, просроченная задолженность в учреждениях отсутствует (</w:t>
      </w:r>
      <w:r>
        <w:rPr>
          <w:rFonts w:ascii="Times New Roman" w:hAnsi="Times New Roman" w:cs="Times New Roman"/>
          <w:b w:val="0"/>
          <w:sz w:val="24"/>
          <w:szCs w:val="24"/>
        </w:rPr>
        <w:t>т</w:t>
      </w:r>
      <w:r w:rsidRPr="000D4CEE">
        <w:rPr>
          <w:rFonts w:ascii="Times New Roman" w:hAnsi="Times New Roman" w:cs="Times New Roman"/>
          <w:b w:val="0"/>
          <w:sz w:val="24"/>
          <w:szCs w:val="24"/>
        </w:rPr>
        <w:t>аблица).</w:t>
      </w:r>
    </w:p>
    <w:p w:rsidR="002F6F75" w:rsidRPr="000D4CEE" w:rsidRDefault="002F6F75" w:rsidP="002F6F75">
      <w:pPr>
        <w:autoSpaceDE w:val="0"/>
        <w:autoSpaceDN w:val="0"/>
        <w:adjustRightInd w:val="0"/>
        <w:jc w:val="right"/>
        <w:rPr>
          <w:color w:val="auto"/>
          <w:sz w:val="20"/>
          <w:szCs w:val="20"/>
        </w:rPr>
      </w:pPr>
      <w:r w:rsidRPr="000D4CEE">
        <w:rPr>
          <w:color w:val="auto"/>
          <w:sz w:val="20"/>
          <w:szCs w:val="20"/>
        </w:rPr>
        <w:t>Таблица</w:t>
      </w:r>
      <w:r>
        <w:rPr>
          <w:color w:val="auto"/>
          <w:sz w:val="20"/>
          <w:szCs w:val="20"/>
        </w:rPr>
        <w:t xml:space="preserve"> в рублях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941"/>
        <w:gridCol w:w="2409"/>
        <w:gridCol w:w="1642"/>
        <w:gridCol w:w="2327"/>
      </w:tblGrid>
      <w:tr w:rsidR="002F6F75" w:rsidRPr="000D4CEE" w:rsidTr="002F6F75">
        <w:trPr>
          <w:trHeight w:val="281"/>
          <w:jc w:val="center"/>
        </w:trPr>
        <w:tc>
          <w:tcPr>
            <w:tcW w:w="1258" w:type="dxa"/>
            <w:vMerge w:val="restart"/>
            <w:vAlign w:val="center"/>
          </w:tcPr>
          <w:p w:rsidR="002F6F75" w:rsidRPr="00206799" w:rsidRDefault="002F6F75" w:rsidP="002F6F75">
            <w:pPr>
              <w:autoSpaceDE w:val="0"/>
              <w:autoSpaceDN w:val="0"/>
              <w:adjustRightInd w:val="0"/>
              <w:jc w:val="center"/>
              <w:rPr>
                <w:color w:val="auto"/>
                <w:sz w:val="20"/>
                <w:szCs w:val="20"/>
              </w:rPr>
            </w:pPr>
            <w:r w:rsidRPr="00206799">
              <w:rPr>
                <w:color w:val="auto"/>
                <w:sz w:val="20"/>
                <w:szCs w:val="20"/>
              </w:rPr>
              <w:t>Период</w:t>
            </w:r>
          </w:p>
        </w:tc>
        <w:tc>
          <w:tcPr>
            <w:tcW w:w="1941" w:type="dxa"/>
            <w:vMerge w:val="restart"/>
            <w:vAlign w:val="center"/>
          </w:tcPr>
          <w:p w:rsidR="002F6F75" w:rsidRPr="00206799" w:rsidRDefault="002F6F75" w:rsidP="002F6F75">
            <w:pPr>
              <w:pStyle w:val="ConsPlusTitle"/>
              <w:widowControl/>
              <w:jc w:val="center"/>
              <w:rPr>
                <w:rFonts w:ascii="Times New Roman" w:hAnsi="Times New Roman" w:cs="Times New Roman"/>
                <w:b w:val="0"/>
                <w:sz w:val="20"/>
                <w:szCs w:val="20"/>
              </w:rPr>
            </w:pPr>
            <w:r w:rsidRPr="00206799">
              <w:rPr>
                <w:rFonts w:ascii="Times New Roman" w:hAnsi="Times New Roman" w:cs="Times New Roman"/>
                <w:b w:val="0"/>
                <w:sz w:val="20"/>
                <w:szCs w:val="20"/>
              </w:rPr>
              <w:t>Всего текущая задолженность</w:t>
            </w:r>
          </w:p>
        </w:tc>
        <w:tc>
          <w:tcPr>
            <w:tcW w:w="6378" w:type="dxa"/>
            <w:gridSpan w:val="3"/>
            <w:vAlign w:val="center"/>
          </w:tcPr>
          <w:p w:rsidR="002F6F75" w:rsidRPr="00206799" w:rsidRDefault="002F6F75" w:rsidP="002F6F75">
            <w:pPr>
              <w:autoSpaceDE w:val="0"/>
              <w:autoSpaceDN w:val="0"/>
              <w:adjustRightInd w:val="0"/>
              <w:jc w:val="center"/>
              <w:rPr>
                <w:color w:val="auto"/>
                <w:sz w:val="20"/>
                <w:szCs w:val="20"/>
              </w:rPr>
            </w:pPr>
            <w:r w:rsidRPr="00206799">
              <w:rPr>
                <w:color w:val="auto"/>
                <w:sz w:val="20"/>
                <w:szCs w:val="20"/>
              </w:rPr>
              <w:t>В том числе по учреждениям</w:t>
            </w:r>
          </w:p>
        </w:tc>
      </w:tr>
      <w:tr w:rsidR="002F6F75" w:rsidRPr="000D4CEE" w:rsidTr="002F6F75">
        <w:trPr>
          <w:jc w:val="center"/>
        </w:trPr>
        <w:tc>
          <w:tcPr>
            <w:tcW w:w="1258" w:type="dxa"/>
            <w:vMerge/>
          </w:tcPr>
          <w:p w:rsidR="002F6F75" w:rsidRPr="00206799" w:rsidRDefault="002F6F75" w:rsidP="002F6F75">
            <w:pPr>
              <w:autoSpaceDE w:val="0"/>
              <w:autoSpaceDN w:val="0"/>
              <w:adjustRightInd w:val="0"/>
              <w:jc w:val="both"/>
              <w:rPr>
                <w:color w:val="auto"/>
                <w:sz w:val="20"/>
                <w:szCs w:val="20"/>
              </w:rPr>
            </w:pPr>
          </w:p>
        </w:tc>
        <w:tc>
          <w:tcPr>
            <w:tcW w:w="1941" w:type="dxa"/>
            <w:vMerge/>
            <w:vAlign w:val="center"/>
          </w:tcPr>
          <w:p w:rsidR="002F6F75" w:rsidRPr="00206799" w:rsidRDefault="002F6F75" w:rsidP="002F6F75">
            <w:pPr>
              <w:jc w:val="center"/>
              <w:rPr>
                <w:color w:val="auto"/>
                <w:sz w:val="20"/>
                <w:szCs w:val="20"/>
              </w:rPr>
            </w:pPr>
          </w:p>
        </w:tc>
        <w:tc>
          <w:tcPr>
            <w:tcW w:w="2409" w:type="dxa"/>
            <w:vAlign w:val="center"/>
          </w:tcPr>
          <w:p w:rsidR="002F6F75" w:rsidRPr="00206799" w:rsidRDefault="002F6F75" w:rsidP="002F6F75">
            <w:pPr>
              <w:jc w:val="center"/>
              <w:rPr>
                <w:color w:val="auto"/>
                <w:sz w:val="20"/>
                <w:szCs w:val="20"/>
              </w:rPr>
            </w:pPr>
            <w:r w:rsidRPr="00206799">
              <w:rPr>
                <w:sz w:val="20"/>
                <w:szCs w:val="20"/>
              </w:rPr>
              <w:t>МБУК ГДК «Энергетик»</w:t>
            </w:r>
          </w:p>
        </w:tc>
        <w:tc>
          <w:tcPr>
            <w:tcW w:w="1642" w:type="dxa"/>
            <w:vAlign w:val="bottom"/>
          </w:tcPr>
          <w:p w:rsidR="002F6F75" w:rsidRPr="00206799" w:rsidRDefault="002F6F75" w:rsidP="002F6F75">
            <w:pPr>
              <w:jc w:val="center"/>
              <w:rPr>
                <w:color w:val="auto"/>
                <w:sz w:val="20"/>
                <w:szCs w:val="20"/>
              </w:rPr>
            </w:pPr>
            <w:r w:rsidRPr="00206799">
              <w:rPr>
                <w:color w:val="auto"/>
                <w:sz w:val="20"/>
                <w:szCs w:val="20"/>
              </w:rPr>
              <w:t>МБУК «ДШИ»</w:t>
            </w:r>
          </w:p>
        </w:tc>
        <w:tc>
          <w:tcPr>
            <w:tcW w:w="2327" w:type="dxa"/>
            <w:vAlign w:val="center"/>
          </w:tcPr>
          <w:p w:rsidR="002F6F75" w:rsidRPr="00206799" w:rsidRDefault="002F6F75" w:rsidP="002F6F75">
            <w:pPr>
              <w:jc w:val="center"/>
              <w:rPr>
                <w:color w:val="auto"/>
                <w:sz w:val="20"/>
                <w:szCs w:val="20"/>
              </w:rPr>
            </w:pPr>
            <w:r w:rsidRPr="00206799">
              <w:rPr>
                <w:color w:val="auto"/>
                <w:sz w:val="20"/>
                <w:szCs w:val="20"/>
              </w:rPr>
              <w:t>МБУК «ДХШ»</w:t>
            </w:r>
          </w:p>
        </w:tc>
      </w:tr>
      <w:tr w:rsidR="002F6F75" w:rsidRPr="000D4CEE" w:rsidTr="002F6F75">
        <w:trPr>
          <w:jc w:val="center"/>
        </w:trPr>
        <w:tc>
          <w:tcPr>
            <w:tcW w:w="1258" w:type="dxa"/>
          </w:tcPr>
          <w:p w:rsidR="002F6F75" w:rsidRPr="00206799" w:rsidRDefault="002F6F75" w:rsidP="002F6F75">
            <w:pPr>
              <w:autoSpaceDE w:val="0"/>
              <w:autoSpaceDN w:val="0"/>
              <w:adjustRightInd w:val="0"/>
              <w:jc w:val="both"/>
              <w:rPr>
                <w:color w:val="auto"/>
                <w:sz w:val="20"/>
                <w:szCs w:val="20"/>
              </w:rPr>
            </w:pPr>
            <w:r w:rsidRPr="00206799">
              <w:rPr>
                <w:color w:val="auto"/>
                <w:sz w:val="20"/>
                <w:szCs w:val="20"/>
              </w:rPr>
              <w:t>За 2020 год</w:t>
            </w:r>
          </w:p>
        </w:tc>
        <w:tc>
          <w:tcPr>
            <w:tcW w:w="1941" w:type="dxa"/>
            <w:vAlign w:val="center"/>
          </w:tcPr>
          <w:p w:rsidR="002F6F75" w:rsidRDefault="002F6F75" w:rsidP="002F6F75">
            <w:pPr>
              <w:jc w:val="center"/>
              <w:rPr>
                <w:color w:val="auto"/>
                <w:sz w:val="20"/>
                <w:szCs w:val="20"/>
              </w:rPr>
            </w:pPr>
            <w:r>
              <w:rPr>
                <w:color w:val="auto"/>
                <w:sz w:val="20"/>
                <w:szCs w:val="20"/>
              </w:rPr>
              <w:t>87 452</w:t>
            </w:r>
          </w:p>
        </w:tc>
        <w:tc>
          <w:tcPr>
            <w:tcW w:w="2409" w:type="dxa"/>
            <w:vAlign w:val="center"/>
          </w:tcPr>
          <w:p w:rsidR="002F6F75" w:rsidRPr="00206799" w:rsidRDefault="002F6F75" w:rsidP="002F6F75">
            <w:pPr>
              <w:jc w:val="center"/>
              <w:rPr>
                <w:color w:val="auto"/>
                <w:sz w:val="20"/>
                <w:szCs w:val="20"/>
              </w:rPr>
            </w:pPr>
            <w:r>
              <w:rPr>
                <w:color w:val="auto"/>
                <w:sz w:val="20"/>
                <w:szCs w:val="20"/>
              </w:rPr>
              <w:t>87 452</w:t>
            </w:r>
          </w:p>
        </w:tc>
        <w:tc>
          <w:tcPr>
            <w:tcW w:w="1642" w:type="dxa"/>
            <w:vAlign w:val="bottom"/>
          </w:tcPr>
          <w:p w:rsidR="002F6F75" w:rsidRPr="00206799" w:rsidRDefault="002F6F75" w:rsidP="002F6F75">
            <w:pPr>
              <w:jc w:val="center"/>
              <w:rPr>
                <w:color w:val="auto"/>
                <w:sz w:val="20"/>
                <w:szCs w:val="20"/>
              </w:rPr>
            </w:pPr>
            <w:r>
              <w:rPr>
                <w:color w:val="auto"/>
                <w:sz w:val="20"/>
                <w:szCs w:val="20"/>
              </w:rPr>
              <w:t>-</w:t>
            </w:r>
          </w:p>
        </w:tc>
        <w:tc>
          <w:tcPr>
            <w:tcW w:w="2327" w:type="dxa"/>
            <w:vAlign w:val="center"/>
          </w:tcPr>
          <w:p w:rsidR="002F6F75" w:rsidRPr="00206799" w:rsidRDefault="002F6F75" w:rsidP="002F6F75">
            <w:pPr>
              <w:jc w:val="center"/>
              <w:rPr>
                <w:color w:val="auto"/>
                <w:sz w:val="20"/>
                <w:szCs w:val="20"/>
              </w:rPr>
            </w:pPr>
            <w:r>
              <w:rPr>
                <w:color w:val="auto"/>
                <w:sz w:val="20"/>
                <w:szCs w:val="20"/>
              </w:rPr>
              <w:t>-</w:t>
            </w:r>
          </w:p>
        </w:tc>
      </w:tr>
      <w:tr w:rsidR="002F6F75" w:rsidRPr="000D4CEE" w:rsidTr="002F6F75">
        <w:trPr>
          <w:jc w:val="center"/>
        </w:trPr>
        <w:tc>
          <w:tcPr>
            <w:tcW w:w="1258" w:type="dxa"/>
          </w:tcPr>
          <w:p w:rsidR="002F6F75" w:rsidRPr="00206799" w:rsidRDefault="002F6F75" w:rsidP="002F6F75">
            <w:pPr>
              <w:autoSpaceDE w:val="0"/>
              <w:autoSpaceDN w:val="0"/>
              <w:adjustRightInd w:val="0"/>
              <w:jc w:val="both"/>
              <w:rPr>
                <w:color w:val="auto"/>
                <w:sz w:val="20"/>
                <w:szCs w:val="20"/>
              </w:rPr>
            </w:pPr>
            <w:r w:rsidRPr="00206799">
              <w:rPr>
                <w:color w:val="auto"/>
                <w:sz w:val="20"/>
                <w:szCs w:val="20"/>
              </w:rPr>
              <w:t>За 2021 год</w:t>
            </w:r>
          </w:p>
        </w:tc>
        <w:tc>
          <w:tcPr>
            <w:tcW w:w="1941" w:type="dxa"/>
            <w:vAlign w:val="center"/>
          </w:tcPr>
          <w:p w:rsidR="002F6F75" w:rsidRPr="00206799" w:rsidRDefault="002F6F75" w:rsidP="002F6F75">
            <w:pPr>
              <w:jc w:val="center"/>
              <w:rPr>
                <w:color w:val="auto"/>
                <w:sz w:val="20"/>
                <w:szCs w:val="20"/>
              </w:rPr>
            </w:pPr>
            <w:r>
              <w:rPr>
                <w:color w:val="auto"/>
                <w:sz w:val="20"/>
                <w:szCs w:val="20"/>
              </w:rPr>
              <w:t>170 804,0</w:t>
            </w:r>
          </w:p>
        </w:tc>
        <w:tc>
          <w:tcPr>
            <w:tcW w:w="2409" w:type="dxa"/>
            <w:vAlign w:val="center"/>
          </w:tcPr>
          <w:p w:rsidR="002F6F75" w:rsidRPr="00206799" w:rsidRDefault="002F6F75" w:rsidP="002F6F75">
            <w:pPr>
              <w:jc w:val="center"/>
              <w:rPr>
                <w:color w:val="auto"/>
                <w:sz w:val="20"/>
                <w:szCs w:val="20"/>
              </w:rPr>
            </w:pPr>
            <w:r>
              <w:rPr>
                <w:color w:val="auto"/>
                <w:sz w:val="20"/>
                <w:szCs w:val="20"/>
              </w:rPr>
              <w:t>124 264,0</w:t>
            </w:r>
          </w:p>
        </w:tc>
        <w:tc>
          <w:tcPr>
            <w:tcW w:w="1642" w:type="dxa"/>
            <w:vAlign w:val="bottom"/>
          </w:tcPr>
          <w:p w:rsidR="002F6F75" w:rsidRPr="00206799" w:rsidRDefault="002F6F75" w:rsidP="002F6F75">
            <w:pPr>
              <w:jc w:val="center"/>
              <w:rPr>
                <w:color w:val="auto"/>
                <w:sz w:val="20"/>
                <w:szCs w:val="20"/>
              </w:rPr>
            </w:pPr>
            <w:r>
              <w:rPr>
                <w:color w:val="auto"/>
                <w:sz w:val="20"/>
                <w:szCs w:val="20"/>
              </w:rPr>
              <w:t>4 540</w:t>
            </w:r>
          </w:p>
        </w:tc>
        <w:tc>
          <w:tcPr>
            <w:tcW w:w="2327" w:type="dxa"/>
            <w:vAlign w:val="center"/>
          </w:tcPr>
          <w:p w:rsidR="002F6F75" w:rsidRPr="00206799" w:rsidRDefault="002F6F75" w:rsidP="002F6F75">
            <w:pPr>
              <w:jc w:val="center"/>
              <w:rPr>
                <w:color w:val="auto"/>
                <w:sz w:val="20"/>
                <w:szCs w:val="20"/>
              </w:rPr>
            </w:pPr>
            <w:r>
              <w:rPr>
                <w:color w:val="auto"/>
                <w:sz w:val="20"/>
                <w:szCs w:val="20"/>
              </w:rPr>
              <w:t>42 000</w:t>
            </w:r>
          </w:p>
        </w:tc>
      </w:tr>
    </w:tbl>
    <w:p w:rsidR="002F6F75" w:rsidRDefault="002F6F75" w:rsidP="002F6F75">
      <w:pPr>
        <w:ind w:firstLine="720"/>
        <w:jc w:val="both"/>
        <w:rPr>
          <w:color w:val="auto"/>
          <w:shd w:val="clear" w:color="auto" w:fill="FFFFFF"/>
        </w:rPr>
      </w:pPr>
      <w:r>
        <w:rPr>
          <w:color w:val="auto"/>
          <w:shd w:val="clear" w:color="auto" w:fill="FFFFFF"/>
        </w:rPr>
        <w:t xml:space="preserve">При этом на официальном сайте для размещения информации о государственных (муниципальных) учреждениях bus.gov.ru в Балансе (ф. 0503730) </w:t>
      </w:r>
      <w:r w:rsidRPr="00335D1A">
        <w:t>МБУК ГДК «Энергетик»</w:t>
      </w:r>
      <w:r>
        <w:t xml:space="preserve"> и </w:t>
      </w:r>
      <w:r w:rsidRPr="00C2133D">
        <w:rPr>
          <w:color w:val="auto"/>
        </w:rPr>
        <w:t>МБУК «ДШИ»</w:t>
      </w:r>
      <w:r w:rsidRPr="00C2133D">
        <w:t xml:space="preserve"> </w:t>
      </w:r>
      <w:r>
        <w:t>дебиторская задолженность по доходам не соответствует предоставленной информации и указана в объеме 124 826,54 рублей и 4 553,4 рублей соответственно.</w:t>
      </w:r>
    </w:p>
    <w:p w:rsidR="002F6F75" w:rsidRPr="00335D1A" w:rsidRDefault="002F6F75" w:rsidP="002F6F75">
      <w:pPr>
        <w:ind w:firstLine="720"/>
        <w:jc w:val="both"/>
      </w:pPr>
      <w:r>
        <w:rPr>
          <w:color w:val="auto"/>
          <w:shd w:val="clear" w:color="auto" w:fill="FFFFFF"/>
        </w:rPr>
        <w:t>Для проведения экспертно- аналитического мероприятия в</w:t>
      </w:r>
      <w:r w:rsidRPr="00335D1A">
        <w:rPr>
          <w:color w:val="auto"/>
          <w:shd w:val="clear" w:color="auto" w:fill="FFFFFF"/>
        </w:rPr>
        <w:t xml:space="preserve"> проверяемом периоде </w:t>
      </w:r>
      <w:r>
        <w:rPr>
          <w:color w:val="auto"/>
          <w:shd w:val="clear" w:color="auto" w:fill="FFFFFF"/>
        </w:rPr>
        <w:t xml:space="preserve">анализировалось </w:t>
      </w:r>
      <w:r w:rsidRPr="00335D1A">
        <w:t>МБУК ГДК «Энергетик»</w:t>
      </w:r>
      <w:r>
        <w:t>,</w:t>
      </w:r>
      <w:r w:rsidRPr="00335D1A">
        <w:rPr>
          <w:color w:val="auto"/>
          <w:shd w:val="clear" w:color="auto" w:fill="FFFFFF"/>
        </w:rPr>
        <w:t xml:space="preserve"> получающим </w:t>
      </w:r>
      <w:r>
        <w:rPr>
          <w:color w:val="auto"/>
          <w:shd w:val="clear" w:color="auto" w:fill="FFFFFF"/>
        </w:rPr>
        <w:t>основной</w:t>
      </w:r>
      <w:r w:rsidRPr="00335D1A">
        <w:rPr>
          <w:color w:val="auto"/>
          <w:shd w:val="clear" w:color="auto" w:fill="FFFFFF"/>
        </w:rPr>
        <w:t xml:space="preserve"> объем доходов от платной деятельности</w:t>
      </w:r>
      <w:r>
        <w:rPr>
          <w:color w:val="auto"/>
          <w:shd w:val="clear" w:color="auto" w:fill="FFFFFF"/>
        </w:rPr>
        <w:t xml:space="preserve"> (76-80%%)</w:t>
      </w:r>
      <w:r w:rsidRPr="00335D1A">
        <w:rPr>
          <w:color w:val="auto"/>
          <w:shd w:val="clear" w:color="auto" w:fill="FFFFFF"/>
        </w:rPr>
        <w:t>.</w:t>
      </w:r>
      <w:r w:rsidRPr="00335D1A">
        <w:t xml:space="preserve"> </w:t>
      </w:r>
    </w:p>
    <w:p w:rsidR="002F6F75" w:rsidRPr="00335D1A" w:rsidRDefault="002F6F75" w:rsidP="002F6F75">
      <w:pPr>
        <w:ind w:firstLine="709"/>
        <w:jc w:val="both"/>
      </w:pPr>
      <w:r w:rsidRPr="00335D1A">
        <w:t xml:space="preserve">Для достижения установленных целей МБУК ГДК «Энергетик» </w:t>
      </w:r>
      <w:r>
        <w:t xml:space="preserve">может </w:t>
      </w:r>
      <w:r w:rsidRPr="00335D1A">
        <w:t>осуществля</w:t>
      </w:r>
      <w:r>
        <w:t>ть</w:t>
      </w:r>
      <w:r w:rsidRPr="00335D1A">
        <w:t xml:space="preserve"> основные виды деятельности: </w:t>
      </w:r>
    </w:p>
    <w:p w:rsidR="002F6F75" w:rsidRPr="00335D1A" w:rsidRDefault="002F6F75" w:rsidP="002F6F75">
      <w:pPr>
        <w:ind w:firstLine="709"/>
        <w:jc w:val="both"/>
      </w:pPr>
      <w:r w:rsidRPr="00335D1A">
        <w:t>-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2F6F75" w:rsidRPr="00335D1A" w:rsidRDefault="002F6F75" w:rsidP="002F6F75">
      <w:pPr>
        <w:ind w:firstLine="709"/>
        <w:jc w:val="both"/>
      </w:pPr>
      <w:r w:rsidRPr="00335D1A">
        <w:t>- проведение различных по форме и тематике культурно-массовых мероприятий-праздников,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 пошив сценических костюмов;</w:t>
      </w:r>
    </w:p>
    <w:p w:rsidR="002F6F75" w:rsidRPr="00335D1A" w:rsidRDefault="002F6F75" w:rsidP="002F6F75">
      <w:pPr>
        <w:ind w:firstLine="709"/>
        <w:jc w:val="both"/>
      </w:pPr>
      <w:r w:rsidRPr="00335D1A">
        <w:t>- проведение спектаклей, концертов и других культурно-зрелищных и выставочных мероприятий, в т.ч. с участием профессиональных коллективов, исполнителей-авторов;</w:t>
      </w:r>
    </w:p>
    <w:p w:rsidR="002F6F75" w:rsidRPr="00335D1A" w:rsidRDefault="002F6F75" w:rsidP="002F6F75">
      <w:pPr>
        <w:ind w:firstLine="709"/>
        <w:jc w:val="both"/>
      </w:pPr>
      <w:r w:rsidRPr="00335D1A">
        <w:t>- организация работы лекториев, народных университетов, школ и курсов по различным отраслям знаний, других форм просветительской деятельности, в т.ч. на абонементной основе;</w:t>
      </w:r>
    </w:p>
    <w:p w:rsidR="002F6F75" w:rsidRPr="00335D1A" w:rsidRDefault="002F6F75" w:rsidP="002F6F75">
      <w:pPr>
        <w:ind w:firstLine="709"/>
        <w:jc w:val="both"/>
      </w:pPr>
      <w:r w:rsidRPr="00335D1A">
        <w:t>- оказание консультативной, методической и организационно-творческой помощи в подготовке и проведении культурно-досуговых мероприятий, художественных выставок, презентаций;</w:t>
      </w:r>
    </w:p>
    <w:p w:rsidR="002F6F75" w:rsidRPr="00335D1A" w:rsidRDefault="002F6F75" w:rsidP="002F6F75">
      <w:pPr>
        <w:ind w:firstLine="709"/>
        <w:jc w:val="both"/>
      </w:pPr>
      <w:r w:rsidRPr="00335D1A">
        <w:t>- изучение, обобщение и распространение опыта культурно-массовой, культурно-воспитательной, культурно-зрелищной работы Учреждения и других культурно-досуговых учреждений;</w:t>
      </w:r>
    </w:p>
    <w:p w:rsidR="002F6F75" w:rsidRPr="00335D1A" w:rsidRDefault="002F6F75" w:rsidP="002F6F75">
      <w:pPr>
        <w:ind w:firstLine="709"/>
        <w:jc w:val="both"/>
      </w:pPr>
      <w:r w:rsidRPr="00335D1A">
        <w:t>- осуществление справочной, информационной и рекламно-маркетинговой деятельности, аудио- и видеозаписи, художественного оформления закрытых помещений и открытых площадок, производство материалов и других средств необходимых для сохранения и распространения культурных ценностей и благ;</w:t>
      </w:r>
    </w:p>
    <w:p w:rsidR="002F6F75" w:rsidRPr="00335D1A" w:rsidRDefault="002F6F75" w:rsidP="002F6F75">
      <w:pPr>
        <w:ind w:firstLine="709"/>
        <w:jc w:val="both"/>
      </w:pPr>
      <w:r w:rsidRPr="00335D1A">
        <w:t>- организация кино-видеопоказа;</w:t>
      </w:r>
    </w:p>
    <w:p w:rsidR="002F6F75" w:rsidRPr="00335D1A" w:rsidRDefault="002F6F75" w:rsidP="002F6F75">
      <w:pPr>
        <w:ind w:firstLine="709"/>
        <w:jc w:val="both"/>
      </w:pPr>
      <w:r w:rsidRPr="00335D1A">
        <w:t>- предоставление гражданам дополнительных досуговых и сервисных услуг;</w:t>
      </w:r>
    </w:p>
    <w:p w:rsidR="002F6F75" w:rsidRPr="00335D1A" w:rsidRDefault="002F6F75" w:rsidP="002F6F75">
      <w:pPr>
        <w:ind w:firstLine="709"/>
        <w:jc w:val="both"/>
      </w:pPr>
      <w:r w:rsidRPr="00335D1A">
        <w:t>- проектирование, изготовление и оформление декораций, бутафорий, реквизита;</w:t>
      </w:r>
    </w:p>
    <w:p w:rsidR="002F6F75" w:rsidRPr="00335D1A" w:rsidRDefault="002F6F75" w:rsidP="002F6F75">
      <w:pPr>
        <w:ind w:firstLine="709"/>
        <w:jc w:val="both"/>
      </w:pPr>
      <w:r w:rsidRPr="00335D1A">
        <w:lastRenderedPageBreak/>
        <w:t>- изготовление печатной и рекламной продукции, необходимой для пропаганды и жизнедеятельности муниципальных учреждений культуры и других юридических и физических лиц;</w:t>
      </w:r>
    </w:p>
    <w:p w:rsidR="002F6F75" w:rsidRPr="00335D1A" w:rsidRDefault="002F6F75" w:rsidP="002F6F75">
      <w:pPr>
        <w:ind w:firstLine="709"/>
        <w:jc w:val="both"/>
      </w:pPr>
      <w:r w:rsidRPr="00335D1A">
        <w:t>-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филармонии, киносеансов, городских культурно-массовых мероприятий, анонс данных мероприятий;</w:t>
      </w:r>
    </w:p>
    <w:p w:rsidR="002F6F75" w:rsidRPr="00335D1A" w:rsidRDefault="002F6F75" w:rsidP="002F6F75">
      <w:pPr>
        <w:ind w:firstLine="709"/>
        <w:jc w:val="both"/>
      </w:pPr>
      <w:r w:rsidRPr="00335D1A">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ремесел.</w:t>
      </w:r>
    </w:p>
    <w:p w:rsidR="002F6F75" w:rsidRPr="00335D1A" w:rsidRDefault="002F6F75" w:rsidP="002F6F75">
      <w:pPr>
        <w:ind w:firstLine="709"/>
        <w:jc w:val="both"/>
      </w:pPr>
      <w:r w:rsidRPr="00335D1A">
        <w:t xml:space="preserve">Кроме этого, учреждение может осуществлять приносящую доход деятельность и оказывать </w:t>
      </w:r>
      <w:r w:rsidRPr="00335D1A">
        <w:rPr>
          <w:color w:val="auto"/>
          <w:shd w:val="clear" w:color="auto" w:fill="FFFFFF"/>
        </w:rPr>
        <w:t>слуги, не отнесённые уставом к основным видам деятельности</w:t>
      </w:r>
      <w:r w:rsidRPr="00335D1A">
        <w:t>:</w:t>
      </w:r>
    </w:p>
    <w:p w:rsidR="002F6F75" w:rsidRPr="00335D1A" w:rsidRDefault="002F6F75" w:rsidP="002F6F75">
      <w:pPr>
        <w:ind w:firstLine="709"/>
        <w:jc w:val="both"/>
      </w:pPr>
      <w:r>
        <w:t>-</w:t>
      </w:r>
      <w:r w:rsidRPr="00335D1A">
        <w:t xml:space="preserve"> организация и проведение вечеров отдыха, танцевальных вечеров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культурно-досуговых мероприятий, в т.ч. по заявкам организаций, предприятий и отдельных граждан;</w:t>
      </w:r>
    </w:p>
    <w:p w:rsidR="002F6F75" w:rsidRPr="00335D1A" w:rsidRDefault="002F6F75" w:rsidP="002F6F75">
      <w:pPr>
        <w:ind w:firstLine="709"/>
        <w:jc w:val="both"/>
      </w:pPr>
      <w:r>
        <w:t>-</w:t>
      </w:r>
      <w:r w:rsidRPr="00335D1A">
        <w:t xml:space="preserve"> предоставление оркестров, ансамблей, самодеятельных художественных коллективов и отдельных исполнителей для семейных и гражданских праздников и торжеств;</w:t>
      </w:r>
    </w:p>
    <w:p w:rsidR="002F6F75" w:rsidRPr="00335D1A" w:rsidRDefault="002F6F75" w:rsidP="002F6F75">
      <w:pPr>
        <w:ind w:firstLine="709"/>
        <w:jc w:val="both"/>
      </w:pPr>
      <w:r>
        <w:t>-</w:t>
      </w:r>
      <w:r w:rsidRPr="00335D1A">
        <w:t xml:space="preserve"> обучение в платных кружках, студиях, на курсах;</w:t>
      </w:r>
    </w:p>
    <w:p w:rsidR="002F6F75" w:rsidRPr="00335D1A" w:rsidRDefault="002F6F75" w:rsidP="002F6F75">
      <w:pPr>
        <w:ind w:firstLine="709"/>
        <w:jc w:val="both"/>
      </w:pPr>
      <w:r>
        <w:t>-</w:t>
      </w:r>
      <w:r w:rsidRPr="00335D1A">
        <w:t xml:space="preserve"> оказание консультативной, методической и организационно-творческой помощи в подготовке и проведении культурно-досуговых мероприятий;</w:t>
      </w:r>
    </w:p>
    <w:p w:rsidR="002F6F75" w:rsidRPr="00335D1A" w:rsidRDefault="002F6F75" w:rsidP="002F6F75">
      <w:pPr>
        <w:ind w:firstLine="709"/>
        <w:jc w:val="both"/>
      </w:pPr>
      <w:r>
        <w:t>-</w:t>
      </w:r>
      <w:r w:rsidRPr="00335D1A">
        <w:t xml:space="preserve"> разработка сценариев, постановочные работы по заявкам предприятий и организаций, и отдельных граждан;</w:t>
      </w:r>
    </w:p>
    <w:p w:rsidR="002F6F75" w:rsidRPr="00335D1A" w:rsidRDefault="002F6F75" w:rsidP="002F6F75">
      <w:pPr>
        <w:ind w:right="-144" w:firstLine="709"/>
        <w:jc w:val="both"/>
      </w:pPr>
      <w:r>
        <w:t>-</w:t>
      </w:r>
      <w:r w:rsidRPr="00335D1A">
        <w:t xml:space="preserve"> организация рекламных акций, услуги по продвижению </w:t>
      </w:r>
      <w:r w:rsidRPr="00335D1A">
        <w:rPr>
          <w:lang w:val="en-US"/>
        </w:rPr>
        <w:t>PR</w:t>
      </w:r>
      <w:r w:rsidRPr="00335D1A">
        <w:t>-услуг.</w:t>
      </w:r>
    </w:p>
    <w:p w:rsidR="002F6F75" w:rsidRPr="00335D1A" w:rsidRDefault="002F6F75" w:rsidP="002F6F75">
      <w:pPr>
        <w:ind w:firstLine="709"/>
        <w:jc w:val="both"/>
      </w:pPr>
      <w:r>
        <w:t>-</w:t>
      </w:r>
      <w:r w:rsidRPr="00335D1A">
        <w:t xml:space="preserve"> предоставление услуг по прокату сценических костюмов, культурного и другого инвентаря, аудио– и видеокассет с записями отечественных и зарубежных музыкальных и художественных произведений, звукоусилительной и осветительной аппаратуры и другого профильного оборудования, изготовление сценических костюмов, обуви, реквизита, декораций;</w:t>
      </w:r>
    </w:p>
    <w:p w:rsidR="002F6F75" w:rsidRPr="00335D1A" w:rsidRDefault="002F6F75" w:rsidP="002F6F75">
      <w:pPr>
        <w:ind w:firstLine="709"/>
        <w:jc w:val="both"/>
      </w:pPr>
      <w:r>
        <w:t>-</w:t>
      </w:r>
      <w:r w:rsidRPr="00335D1A">
        <w:t xml:space="preserve"> оказание услуг ведущего, звукорежиссера, звукооператора, распорядителя танцевальных вечеров, осветителя, оператора видеозаписи, костюмера и т.п.;</w:t>
      </w:r>
    </w:p>
    <w:p w:rsidR="002F6F75" w:rsidRPr="00335D1A" w:rsidRDefault="002F6F75" w:rsidP="002F6F75">
      <w:pPr>
        <w:ind w:firstLine="709"/>
        <w:jc w:val="both"/>
      </w:pPr>
      <w:r>
        <w:t>-</w:t>
      </w:r>
      <w:r w:rsidRPr="00335D1A">
        <w:t xml:space="preserve"> предоставление игровых комнат для детей (с воспитателем на время проведения мероприятий для взрослых);</w:t>
      </w:r>
    </w:p>
    <w:p w:rsidR="002F6F75" w:rsidRPr="00335D1A" w:rsidRDefault="002F6F75" w:rsidP="002F6F75">
      <w:pPr>
        <w:ind w:firstLine="709"/>
        <w:jc w:val="both"/>
      </w:pPr>
      <w:r>
        <w:t>-</w:t>
      </w:r>
      <w:r w:rsidRPr="00335D1A">
        <w:t xml:space="preserve"> запись фонограмм на различных носителях, видеозапись;</w:t>
      </w:r>
    </w:p>
    <w:p w:rsidR="002F6F75" w:rsidRPr="00335D1A" w:rsidRDefault="002F6F75" w:rsidP="002F6F75">
      <w:pPr>
        <w:ind w:firstLine="709"/>
        <w:jc w:val="both"/>
      </w:pPr>
      <w:r>
        <w:t>-</w:t>
      </w:r>
      <w:r w:rsidRPr="00335D1A">
        <w:t xml:space="preserve"> организация в установленном порядке работы спортивно-оздоровительных клубов и   секций, групп туризма и здоровья, компьютерных клубов, игровых и тренажерных залов и других подобных игровых и развлекательных объектов;</w:t>
      </w:r>
    </w:p>
    <w:p w:rsidR="002F6F75" w:rsidRPr="00335D1A" w:rsidRDefault="002F6F75" w:rsidP="002F6F75">
      <w:pPr>
        <w:ind w:firstLine="709"/>
        <w:jc w:val="both"/>
      </w:pPr>
      <w:r>
        <w:t>-</w:t>
      </w:r>
      <w:r w:rsidRPr="00335D1A">
        <w:t xml:space="preserve"> проведение совместных мероприятий с профессиональными концертно-зрелищными учреждениями;</w:t>
      </w:r>
    </w:p>
    <w:p w:rsidR="002F6F75" w:rsidRPr="00335D1A" w:rsidRDefault="002F6F75" w:rsidP="002F6F75">
      <w:pPr>
        <w:ind w:firstLine="709"/>
        <w:jc w:val="both"/>
      </w:pPr>
      <w:r>
        <w:t>-</w:t>
      </w:r>
      <w:r w:rsidRPr="00335D1A">
        <w:t xml:space="preserve"> организация и проведение ярмарок, лотерей, аукционов, художественных выставок, презентаций, выставок-продаж;</w:t>
      </w:r>
    </w:p>
    <w:p w:rsidR="002F6F75" w:rsidRPr="00335D1A" w:rsidRDefault="002F6F75" w:rsidP="002F6F75">
      <w:pPr>
        <w:ind w:firstLine="709"/>
        <w:jc w:val="both"/>
      </w:pPr>
      <w:r>
        <w:t>-</w:t>
      </w:r>
      <w:r w:rsidRPr="00335D1A">
        <w:t xml:space="preserve"> предоставление услуг по организации питания и досуга посетителей;</w:t>
      </w:r>
    </w:p>
    <w:p w:rsidR="002F6F75" w:rsidRPr="00335D1A" w:rsidRDefault="002F6F75" w:rsidP="002F6F75">
      <w:pPr>
        <w:ind w:firstLine="709"/>
        <w:jc w:val="both"/>
      </w:pPr>
      <w:r>
        <w:t>-</w:t>
      </w:r>
      <w:r w:rsidRPr="00335D1A">
        <w:t xml:space="preserve"> оформление на основе индивидуальных заказов организаций и частных лиц интерьеров, фасадов зданий и т.п.;</w:t>
      </w:r>
    </w:p>
    <w:p w:rsidR="002F6F75" w:rsidRPr="00335D1A" w:rsidRDefault="002F6F75" w:rsidP="002F6F75">
      <w:pPr>
        <w:ind w:firstLine="709"/>
        <w:jc w:val="both"/>
      </w:pPr>
      <w:r>
        <w:t>-</w:t>
      </w:r>
      <w:r w:rsidRPr="00335D1A">
        <w:t xml:space="preserve"> осуществление справочной, информационно-рекламной работы, продажа рекламных изданий;</w:t>
      </w:r>
    </w:p>
    <w:p w:rsidR="002F6F75" w:rsidRPr="00335D1A" w:rsidRDefault="002F6F75" w:rsidP="002F6F75">
      <w:pPr>
        <w:ind w:firstLine="709"/>
        <w:jc w:val="both"/>
      </w:pPr>
      <w:r>
        <w:t>-</w:t>
      </w:r>
      <w:r w:rsidRPr="00335D1A">
        <w:t xml:space="preserve"> подготовка, тиражирование и реализация информационно-справочных изданий, методических пособий и прочее, связанное с деятельностью муниципальных учреждений культуры, а также других юридических и физических лиц;</w:t>
      </w:r>
    </w:p>
    <w:p w:rsidR="002F6F75" w:rsidRPr="00335D1A" w:rsidRDefault="002F6F75" w:rsidP="002F6F75">
      <w:pPr>
        <w:ind w:firstLine="709"/>
        <w:jc w:val="both"/>
      </w:pPr>
      <w:r>
        <w:t>-</w:t>
      </w:r>
      <w:r w:rsidRPr="00335D1A">
        <w:t xml:space="preserve"> организация кино-видеопоказа; </w:t>
      </w:r>
    </w:p>
    <w:p w:rsidR="002F6F75" w:rsidRPr="00335D1A" w:rsidRDefault="002F6F75" w:rsidP="002F6F75">
      <w:pPr>
        <w:ind w:firstLine="709"/>
        <w:jc w:val="both"/>
      </w:pPr>
      <w:r>
        <w:t>-</w:t>
      </w:r>
      <w:r w:rsidRPr="00335D1A">
        <w:t xml:space="preserve"> сдача в аренду закрепленного за Учреждением имущества в установленном порядке;</w:t>
      </w:r>
    </w:p>
    <w:p w:rsidR="002F6F75" w:rsidRPr="00335D1A" w:rsidRDefault="002F6F75" w:rsidP="002F6F75">
      <w:pPr>
        <w:pStyle w:val="ConsPlusNormal"/>
        <w:ind w:firstLine="709"/>
        <w:jc w:val="both"/>
        <w:rPr>
          <w:sz w:val="24"/>
          <w:szCs w:val="24"/>
        </w:rPr>
      </w:pPr>
      <w:r>
        <w:rPr>
          <w:rFonts w:ascii="Times New Roman" w:hAnsi="Times New Roman" w:cs="Times New Roman"/>
          <w:sz w:val="24"/>
          <w:szCs w:val="24"/>
        </w:rPr>
        <w:lastRenderedPageBreak/>
        <w:t>-</w:t>
      </w:r>
      <w:r w:rsidRPr="00335D1A">
        <w:rPr>
          <w:sz w:val="24"/>
          <w:szCs w:val="24"/>
        </w:rPr>
        <w:t xml:space="preserve"> </w:t>
      </w:r>
      <w:r w:rsidRPr="00335D1A">
        <w:rPr>
          <w:rFonts w:ascii="Times New Roman" w:hAnsi="Times New Roman" w:cs="Times New Roman"/>
          <w:sz w:val="24"/>
          <w:szCs w:val="24"/>
        </w:rPr>
        <w:t>иные виды деятельности, содействующие достижению целей создания Учреждения.</w:t>
      </w:r>
    </w:p>
    <w:p w:rsidR="002F6F75" w:rsidRDefault="002F6F75" w:rsidP="002F6F75">
      <w:pPr>
        <w:autoSpaceDE w:val="0"/>
        <w:autoSpaceDN w:val="0"/>
        <w:adjustRightInd w:val="0"/>
        <w:ind w:right="-78" w:firstLine="709"/>
        <w:jc w:val="both"/>
        <w:rPr>
          <w:color w:val="000000" w:themeColor="text1"/>
          <w:shd w:val="clear" w:color="auto" w:fill="FFFFFF"/>
        </w:rPr>
      </w:pPr>
      <w:r>
        <w:rPr>
          <w:color w:val="auto"/>
        </w:rPr>
        <w:t xml:space="preserve">В проверяемом периоде </w:t>
      </w:r>
      <w:r w:rsidRPr="005A6824">
        <w:rPr>
          <w:color w:val="000000" w:themeColor="text1"/>
        </w:rPr>
        <w:t>МБУК ГДК «Энергетик»</w:t>
      </w:r>
      <w:r>
        <w:rPr>
          <w:i/>
          <w:color w:val="000000" w:themeColor="text1"/>
        </w:rPr>
        <w:t xml:space="preserve"> </w:t>
      </w:r>
      <w:r w:rsidRPr="00D42FC6">
        <w:rPr>
          <w:color w:val="auto"/>
        </w:rPr>
        <w:t xml:space="preserve">оказывались </w:t>
      </w:r>
      <w:r>
        <w:rPr>
          <w:color w:val="auto"/>
        </w:rPr>
        <w:t xml:space="preserve">как </w:t>
      </w:r>
      <w:r w:rsidRPr="00D42FC6">
        <w:rPr>
          <w:color w:val="auto"/>
        </w:rPr>
        <w:t>основные платные услуги</w:t>
      </w:r>
      <w:r>
        <w:rPr>
          <w:color w:val="auto"/>
        </w:rPr>
        <w:t xml:space="preserve"> (</w:t>
      </w:r>
      <w:r w:rsidRPr="00345673">
        <w:rPr>
          <w:color w:val="auto"/>
          <w:shd w:val="clear" w:color="auto" w:fill="FFFFFF"/>
        </w:rPr>
        <w:t xml:space="preserve">относящиеся </w:t>
      </w:r>
      <w:r w:rsidRPr="00D42FC6">
        <w:rPr>
          <w:color w:val="auto"/>
          <w:shd w:val="clear" w:color="auto" w:fill="FFFFFF"/>
        </w:rPr>
        <w:t xml:space="preserve">к основным </w:t>
      </w:r>
      <w:r w:rsidRPr="00250509">
        <w:rPr>
          <w:color w:val="000000" w:themeColor="text1"/>
          <w:shd w:val="clear" w:color="auto" w:fill="FFFFFF"/>
        </w:rPr>
        <w:t>видам деятельности</w:t>
      </w:r>
      <w:r>
        <w:rPr>
          <w:color w:val="000000" w:themeColor="text1"/>
          <w:shd w:val="clear" w:color="auto" w:fill="FFFFFF"/>
        </w:rPr>
        <w:t>, так</w:t>
      </w:r>
      <w:r w:rsidRPr="00250509">
        <w:rPr>
          <w:i/>
          <w:color w:val="000000" w:themeColor="text1"/>
          <w:shd w:val="clear" w:color="auto" w:fill="FFFFFF"/>
        </w:rPr>
        <w:t xml:space="preserve"> </w:t>
      </w:r>
      <w:r w:rsidRPr="00250509">
        <w:rPr>
          <w:color w:val="000000" w:themeColor="text1"/>
        </w:rPr>
        <w:t xml:space="preserve">и неосновные платные услуги </w:t>
      </w:r>
      <w:r w:rsidRPr="00250509">
        <w:rPr>
          <w:rFonts w:eastAsiaTheme="minorHAnsi"/>
          <w:color w:val="000000" w:themeColor="text1"/>
          <w:lang w:eastAsia="en-US"/>
        </w:rPr>
        <w:t>(</w:t>
      </w:r>
      <w:r w:rsidRPr="00250509">
        <w:rPr>
          <w:color w:val="000000" w:themeColor="text1"/>
          <w:shd w:val="clear" w:color="auto" w:fill="FFFFFF"/>
        </w:rPr>
        <w:t>не отнесённые уставом</w:t>
      </w:r>
      <w:r>
        <w:rPr>
          <w:color w:val="000000" w:themeColor="text1"/>
          <w:shd w:val="clear" w:color="auto" w:fill="FFFFFF"/>
        </w:rPr>
        <w:t xml:space="preserve"> к основным видам деятельности).</w:t>
      </w:r>
    </w:p>
    <w:p w:rsidR="002F6F75" w:rsidRDefault="002F6F75" w:rsidP="002F6F75">
      <w:pPr>
        <w:autoSpaceDE w:val="0"/>
        <w:autoSpaceDN w:val="0"/>
        <w:adjustRightInd w:val="0"/>
        <w:ind w:right="-78" w:firstLine="709"/>
        <w:jc w:val="both"/>
        <w:rPr>
          <w:color w:val="000000" w:themeColor="text1"/>
          <w:shd w:val="clear" w:color="auto" w:fill="FFFFFF"/>
        </w:rPr>
      </w:pPr>
      <w:r>
        <w:rPr>
          <w:color w:val="000000" w:themeColor="text1"/>
          <w:shd w:val="clear" w:color="auto" w:fill="FFFFFF"/>
        </w:rPr>
        <w:t xml:space="preserve">Ниже в таблице представлена информация по </w:t>
      </w:r>
      <w:r w:rsidRPr="005A6824">
        <w:rPr>
          <w:color w:val="000000" w:themeColor="text1"/>
        </w:rPr>
        <w:t>МБУК ГДК «Энергетик»</w:t>
      </w:r>
      <w:r>
        <w:rPr>
          <w:color w:val="000000" w:themeColor="text1"/>
        </w:rPr>
        <w:t xml:space="preserve"> в разрезе</w:t>
      </w:r>
      <w:r>
        <w:rPr>
          <w:i/>
          <w:color w:val="000000" w:themeColor="text1"/>
        </w:rPr>
        <w:t xml:space="preserve"> </w:t>
      </w:r>
      <w:r w:rsidRPr="00821062">
        <w:rPr>
          <w:color w:val="000000" w:themeColor="text1"/>
        </w:rPr>
        <w:t>оказанных</w:t>
      </w:r>
      <w:r>
        <w:rPr>
          <w:i/>
          <w:color w:val="000000" w:themeColor="text1"/>
        </w:rPr>
        <w:t xml:space="preserve"> </w:t>
      </w:r>
      <w:r>
        <w:rPr>
          <w:color w:val="000000" w:themeColor="text1"/>
          <w:shd w:val="clear" w:color="auto" w:fill="FFFFFF"/>
        </w:rPr>
        <w:t>платных услуг.</w:t>
      </w:r>
    </w:p>
    <w:tbl>
      <w:tblPr>
        <w:tblStyle w:val="aa"/>
        <w:tblW w:w="9889" w:type="dxa"/>
        <w:tblLook w:val="04A0" w:firstRow="1" w:lastRow="0" w:firstColumn="1" w:lastColumn="0" w:noHBand="0" w:noVBand="1"/>
      </w:tblPr>
      <w:tblGrid>
        <w:gridCol w:w="5025"/>
        <w:gridCol w:w="638"/>
        <w:gridCol w:w="684"/>
        <w:gridCol w:w="709"/>
        <w:gridCol w:w="709"/>
        <w:gridCol w:w="1062"/>
        <w:gridCol w:w="1062"/>
      </w:tblGrid>
      <w:tr w:rsidR="002F6F75" w:rsidTr="002F6F75">
        <w:tc>
          <w:tcPr>
            <w:tcW w:w="5025" w:type="dxa"/>
            <w:vMerge w:val="restart"/>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r w:rsidRPr="00316BDB">
              <w:rPr>
                <w:color w:val="000000" w:themeColor="text1"/>
                <w:sz w:val="20"/>
                <w:szCs w:val="20"/>
                <w:shd w:val="clear" w:color="auto" w:fill="FFFFFF"/>
              </w:rPr>
              <w:t>Наименование услуги</w:t>
            </w:r>
          </w:p>
        </w:tc>
        <w:tc>
          <w:tcPr>
            <w:tcW w:w="2740" w:type="dxa"/>
            <w:gridSpan w:val="4"/>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r w:rsidRPr="00316BDB">
              <w:rPr>
                <w:color w:val="000000" w:themeColor="text1"/>
                <w:sz w:val="20"/>
                <w:szCs w:val="20"/>
                <w:shd w:val="clear" w:color="auto" w:fill="FFFFFF"/>
              </w:rPr>
              <w:t xml:space="preserve">Планируемый объем </w:t>
            </w:r>
          </w:p>
        </w:tc>
        <w:tc>
          <w:tcPr>
            <w:tcW w:w="2124" w:type="dxa"/>
            <w:gridSpan w:val="2"/>
            <w:vMerge w:val="restart"/>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r w:rsidRPr="00316BDB">
              <w:rPr>
                <w:color w:val="000000" w:themeColor="text1"/>
                <w:sz w:val="20"/>
                <w:szCs w:val="20"/>
                <w:shd w:val="clear" w:color="auto" w:fill="FFFFFF"/>
              </w:rPr>
              <w:t>Фактически поступило в тыс. рублей</w:t>
            </w:r>
          </w:p>
        </w:tc>
      </w:tr>
      <w:tr w:rsidR="002F6F75" w:rsidTr="002F6F75">
        <w:tc>
          <w:tcPr>
            <w:tcW w:w="5025" w:type="dxa"/>
            <w:vMerge/>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p>
        </w:tc>
        <w:tc>
          <w:tcPr>
            <w:tcW w:w="1322" w:type="dxa"/>
            <w:gridSpan w:val="2"/>
          </w:tcPr>
          <w:p w:rsidR="002F6F75" w:rsidRPr="00316BDB" w:rsidRDefault="002F6F75" w:rsidP="002F6F75">
            <w:pPr>
              <w:autoSpaceDE w:val="0"/>
              <w:autoSpaceDN w:val="0"/>
              <w:adjustRightInd w:val="0"/>
              <w:ind w:right="-78"/>
              <w:rPr>
                <w:color w:val="000000" w:themeColor="text1"/>
                <w:sz w:val="20"/>
                <w:szCs w:val="20"/>
                <w:shd w:val="clear" w:color="auto" w:fill="FFFFFF"/>
              </w:rPr>
            </w:pPr>
            <w:r w:rsidRPr="00316BDB">
              <w:rPr>
                <w:color w:val="000000" w:themeColor="text1"/>
                <w:sz w:val="20"/>
                <w:szCs w:val="20"/>
                <w:shd w:val="clear" w:color="auto" w:fill="FFFFFF"/>
              </w:rPr>
              <w:t>в ед. изм.</w:t>
            </w:r>
          </w:p>
        </w:tc>
        <w:tc>
          <w:tcPr>
            <w:tcW w:w="1418" w:type="dxa"/>
            <w:gridSpan w:val="2"/>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r w:rsidRPr="00316BDB">
              <w:rPr>
                <w:color w:val="000000" w:themeColor="text1"/>
                <w:sz w:val="20"/>
                <w:szCs w:val="20"/>
                <w:shd w:val="clear" w:color="auto" w:fill="FFFFFF"/>
              </w:rPr>
              <w:t>в тыс. рублей</w:t>
            </w:r>
          </w:p>
        </w:tc>
        <w:tc>
          <w:tcPr>
            <w:tcW w:w="2124" w:type="dxa"/>
            <w:gridSpan w:val="2"/>
            <w:vMerge/>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p>
        </w:tc>
      </w:tr>
      <w:tr w:rsidR="002F6F75" w:rsidTr="002F6F75">
        <w:tc>
          <w:tcPr>
            <w:tcW w:w="5025" w:type="dxa"/>
            <w:vMerge/>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p>
        </w:tc>
        <w:tc>
          <w:tcPr>
            <w:tcW w:w="638" w:type="dxa"/>
          </w:tcPr>
          <w:p w:rsidR="002F6F75" w:rsidRPr="00316BDB" w:rsidRDefault="002F6F75" w:rsidP="002F6F75">
            <w:pPr>
              <w:autoSpaceDE w:val="0"/>
              <w:autoSpaceDN w:val="0"/>
              <w:adjustRightInd w:val="0"/>
              <w:ind w:right="-78"/>
              <w:rPr>
                <w:color w:val="000000" w:themeColor="text1"/>
                <w:sz w:val="20"/>
                <w:szCs w:val="20"/>
                <w:shd w:val="clear" w:color="auto" w:fill="FFFFFF"/>
              </w:rPr>
            </w:pPr>
            <w:r>
              <w:rPr>
                <w:color w:val="000000" w:themeColor="text1"/>
                <w:sz w:val="20"/>
                <w:szCs w:val="20"/>
                <w:shd w:val="clear" w:color="auto" w:fill="FFFFFF"/>
              </w:rPr>
              <w:t>2020г</w:t>
            </w:r>
          </w:p>
        </w:tc>
        <w:tc>
          <w:tcPr>
            <w:tcW w:w="684" w:type="dxa"/>
          </w:tcPr>
          <w:p w:rsidR="002F6F75" w:rsidRPr="00316BDB" w:rsidRDefault="002F6F75" w:rsidP="002F6F75">
            <w:pPr>
              <w:autoSpaceDE w:val="0"/>
              <w:autoSpaceDN w:val="0"/>
              <w:adjustRightInd w:val="0"/>
              <w:ind w:right="-78"/>
              <w:rPr>
                <w:color w:val="000000" w:themeColor="text1"/>
                <w:sz w:val="20"/>
                <w:szCs w:val="20"/>
                <w:shd w:val="clear" w:color="auto" w:fill="FFFFFF"/>
              </w:rPr>
            </w:pPr>
            <w:r>
              <w:rPr>
                <w:color w:val="000000" w:themeColor="text1"/>
                <w:sz w:val="20"/>
                <w:szCs w:val="20"/>
                <w:shd w:val="clear" w:color="auto" w:fill="FFFFFF"/>
              </w:rPr>
              <w:t>2021г</w:t>
            </w:r>
          </w:p>
        </w:tc>
        <w:tc>
          <w:tcPr>
            <w:tcW w:w="709" w:type="dxa"/>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r>
              <w:rPr>
                <w:color w:val="000000" w:themeColor="text1"/>
                <w:sz w:val="20"/>
                <w:szCs w:val="20"/>
                <w:shd w:val="clear" w:color="auto" w:fill="FFFFFF"/>
              </w:rPr>
              <w:t>2020г</w:t>
            </w:r>
          </w:p>
        </w:tc>
        <w:tc>
          <w:tcPr>
            <w:tcW w:w="709" w:type="dxa"/>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r>
              <w:rPr>
                <w:color w:val="000000" w:themeColor="text1"/>
                <w:sz w:val="20"/>
                <w:szCs w:val="20"/>
                <w:shd w:val="clear" w:color="auto" w:fill="FFFFFF"/>
              </w:rPr>
              <w:t>2021г</w:t>
            </w:r>
          </w:p>
        </w:tc>
        <w:tc>
          <w:tcPr>
            <w:tcW w:w="1062" w:type="dxa"/>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r>
              <w:rPr>
                <w:color w:val="000000" w:themeColor="text1"/>
                <w:sz w:val="20"/>
                <w:szCs w:val="20"/>
                <w:shd w:val="clear" w:color="auto" w:fill="FFFFFF"/>
              </w:rPr>
              <w:t>2020г</w:t>
            </w:r>
          </w:p>
        </w:tc>
        <w:tc>
          <w:tcPr>
            <w:tcW w:w="1062" w:type="dxa"/>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r>
              <w:rPr>
                <w:color w:val="000000" w:themeColor="text1"/>
                <w:sz w:val="20"/>
                <w:szCs w:val="20"/>
                <w:shd w:val="clear" w:color="auto" w:fill="FFFFFF"/>
              </w:rPr>
              <w:t>2021г</w:t>
            </w:r>
          </w:p>
        </w:tc>
      </w:tr>
      <w:tr w:rsidR="002F6F75" w:rsidTr="002F6F75">
        <w:tc>
          <w:tcPr>
            <w:tcW w:w="5025" w:type="dxa"/>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r w:rsidRPr="00316BDB">
              <w:rPr>
                <w:color w:val="000000" w:themeColor="text1"/>
                <w:sz w:val="20"/>
                <w:szCs w:val="20"/>
                <w:shd w:val="clear" w:color="auto" w:fill="FFFFFF"/>
              </w:rPr>
              <w:t>Организация свадебных, корпоративных, юбилейных вечеров, вечеров отдыха</w:t>
            </w:r>
            <w:r>
              <w:rPr>
                <w:color w:val="000000" w:themeColor="text1"/>
                <w:sz w:val="20"/>
                <w:szCs w:val="20"/>
                <w:shd w:val="clear" w:color="auto" w:fill="FFFFFF"/>
              </w:rPr>
              <w:t>, р</w:t>
            </w:r>
            <w:r w:rsidRPr="00316BDB">
              <w:rPr>
                <w:color w:val="000000" w:themeColor="text1"/>
                <w:sz w:val="20"/>
                <w:szCs w:val="20"/>
                <w:shd w:val="clear" w:color="auto" w:fill="FFFFFF"/>
              </w:rPr>
              <w:t>уб/час</w:t>
            </w:r>
          </w:p>
        </w:tc>
        <w:tc>
          <w:tcPr>
            <w:tcW w:w="638"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174</w:t>
            </w:r>
          </w:p>
        </w:tc>
        <w:tc>
          <w:tcPr>
            <w:tcW w:w="684"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34</w:t>
            </w:r>
          </w:p>
        </w:tc>
        <w:tc>
          <w:tcPr>
            <w:tcW w:w="709"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113,1</w:t>
            </w:r>
          </w:p>
        </w:tc>
        <w:tc>
          <w:tcPr>
            <w:tcW w:w="709"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22,1</w:t>
            </w:r>
          </w:p>
        </w:tc>
        <w:tc>
          <w:tcPr>
            <w:tcW w:w="1062"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w:t>
            </w:r>
          </w:p>
        </w:tc>
        <w:tc>
          <w:tcPr>
            <w:tcW w:w="1062"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w:t>
            </w:r>
          </w:p>
        </w:tc>
      </w:tr>
      <w:tr w:rsidR="002F6F75" w:rsidTr="002F6F75">
        <w:tc>
          <w:tcPr>
            <w:tcW w:w="5025" w:type="dxa"/>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r w:rsidRPr="00316BDB">
              <w:rPr>
                <w:color w:val="000000" w:themeColor="text1"/>
                <w:sz w:val="20"/>
                <w:szCs w:val="20"/>
                <w:shd w:val="clear" w:color="auto" w:fill="FFFFFF"/>
              </w:rPr>
              <w:t>Организация и проведение спектаклей</w:t>
            </w:r>
            <w:r>
              <w:rPr>
                <w:color w:val="000000" w:themeColor="text1"/>
                <w:sz w:val="20"/>
                <w:szCs w:val="20"/>
                <w:shd w:val="clear" w:color="auto" w:fill="FFFFFF"/>
              </w:rPr>
              <w:t>, р</w:t>
            </w:r>
            <w:r w:rsidRPr="00316BDB">
              <w:rPr>
                <w:color w:val="000000" w:themeColor="text1"/>
                <w:sz w:val="20"/>
                <w:szCs w:val="20"/>
                <w:shd w:val="clear" w:color="auto" w:fill="FFFFFF"/>
              </w:rPr>
              <w:t>уб/билет</w:t>
            </w:r>
          </w:p>
        </w:tc>
        <w:tc>
          <w:tcPr>
            <w:tcW w:w="638"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2313</w:t>
            </w:r>
          </w:p>
        </w:tc>
        <w:tc>
          <w:tcPr>
            <w:tcW w:w="684"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499</w:t>
            </w:r>
          </w:p>
        </w:tc>
        <w:tc>
          <w:tcPr>
            <w:tcW w:w="709"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231,3</w:t>
            </w:r>
          </w:p>
        </w:tc>
        <w:tc>
          <w:tcPr>
            <w:tcW w:w="709"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49,9</w:t>
            </w:r>
          </w:p>
        </w:tc>
        <w:tc>
          <w:tcPr>
            <w:tcW w:w="1062"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w:t>
            </w:r>
          </w:p>
        </w:tc>
        <w:tc>
          <w:tcPr>
            <w:tcW w:w="1062"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w:t>
            </w:r>
          </w:p>
        </w:tc>
      </w:tr>
      <w:tr w:rsidR="002F6F75" w:rsidTr="002F6F75">
        <w:tc>
          <w:tcPr>
            <w:tcW w:w="5025" w:type="dxa"/>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r w:rsidRPr="00316BDB">
              <w:rPr>
                <w:color w:val="000000" w:themeColor="text1"/>
                <w:sz w:val="20"/>
                <w:szCs w:val="20"/>
                <w:shd w:val="clear" w:color="auto" w:fill="FFFFFF"/>
              </w:rPr>
              <w:t>Показ кинофильмов</w:t>
            </w:r>
            <w:r>
              <w:rPr>
                <w:color w:val="000000" w:themeColor="text1"/>
                <w:sz w:val="20"/>
                <w:szCs w:val="20"/>
                <w:shd w:val="clear" w:color="auto" w:fill="FFFFFF"/>
              </w:rPr>
              <w:t>, р</w:t>
            </w:r>
            <w:r w:rsidRPr="00316BDB">
              <w:rPr>
                <w:color w:val="000000" w:themeColor="text1"/>
                <w:sz w:val="20"/>
                <w:szCs w:val="20"/>
                <w:shd w:val="clear" w:color="auto" w:fill="FFFFFF"/>
              </w:rPr>
              <w:t>уб/билет</w:t>
            </w:r>
          </w:p>
        </w:tc>
        <w:tc>
          <w:tcPr>
            <w:tcW w:w="638"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10004</w:t>
            </w:r>
          </w:p>
        </w:tc>
        <w:tc>
          <w:tcPr>
            <w:tcW w:w="684"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16000</w:t>
            </w:r>
          </w:p>
        </w:tc>
        <w:tc>
          <w:tcPr>
            <w:tcW w:w="709"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1500,6</w:t>
            </w:r>
          </w:p>
        </w:tc>
        <w:tc>
          <w:tcPr>
            <w:tcW w:w="709"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3000</w:t>
            </w:r>
          </w:p>
        </w:tc>
        <w:tc>
          <w:tcPr>
            <w:tcW w:w="1062"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1590,7</w:t>
            </w:r>
          </w:p>
        </w:tc>
        <w:tc>
          <w:tcPr>
            <w:tcW w:w="1062"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2297,3</w:t>
            </w:r>
          </w:p>
        </w:tc>
      </w:tr>
      <w:tr w:rsidR="002F6F75" w:rsidTr="002F6F75">
        <w:tc>
          <w:tcPr>
            <w:tcW w:w="5025" w:type="dxa"/>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r w:rsidRPr="00316BDB">
              <w:rPr>
                <w:color w:val="000000" w:themeColor="text1"/>
                <w:sz w:val="20"/>
                <w:szCs w:val="20"/>
                <w:shd w:val="clear" w:color="auto" w:fill="FFFFFF"/>
              </w:rPr>
              <w:t>Организация и проведение выставок продаж</w:t>
            </w:r>
            <w:r>
              <w:rPr>
                <w:color w:val="000000" w:themeColor="text1"/>
                <w:sz w:val="20"/>
                <w:szCs w:val="20"/>
                <w:shd w:val="clear" w:color="auto" w:fill="FFFFFF"/>
              </w:rPr>
              <w:t>, р</w:t>
            </w:r>
            <w:r w:rsidRPr="00316BDB">
              <w:rPr>
                <w:color w:val="000000" w:themeColor="text1"/>
                <w:sz w:val="20"/>
                <w:szCs w:val="20"/>
                <w:shd w:val="clear" w:color="auto" w:fill="FFFFFF"/>
              </w:rPr>
              <w:t>уб/час</w:t>
            </w:r>
          </w:p>
        </w:tc>
        <w:tc>
          <w:tcPr>
            <w:tcW w:w="638"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150</w:t>
            </w:r>
          </w:p>
        </w:tc>
        <w:tc>
          <w:tcPr>
            <w:tcW w:w="684"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300</w:t>
            </w:r>
          </w:p>
        </w:tc>
        <w:tc>
          <w:tcPr>
            <w:tcW w:w="709"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150</w:t>
            </w:r>
          </w:p>
        </w:tc>
        <w:tc>
          <w:tcPr>
            <w:tcW w:w="709"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300</w:t>
            </w:r>
          </w:p>
        </w:tc>
        <w:tc>
          <w:tcPr>
            <w:tcW w:w="1062"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233,2</w:t>
            </w:r>
          </w:p>
        </w:tc>
        <w:tc>
          <w:tcPr>
            <w:tcW w:w="1062"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220,7</w:t>
            </w:r>
          </w:p>
        </w:tc>
      </w:tr>
      <w:tr w:rsidR="002F6F75" w:rsidTr="002F6F75">
        <w:tc>
          <w:tcPr>
            <w:tcW w:w="5025" w:type="dxa"/>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r w:rsidRPr="00316BDB">
              <w:rPr>
                <w:color w:val="000000" w:themeColor="text1"/>
                <w:sz w:val="20"/>
                <w:szCs w:val="20"/>
                <w:shd w:val="clear" w:color="auto" w:fill="FFFFFF"/>
              </w:rPr>
              <w:t>Обучение в кружках, студиях, на курсах</w:t>
            </w:r>
            <w:r>
              <w:rPr>
                <w:color w:val="000000" w:themeColor="text1"/>
                <w:sz w:val="20"/>
                <w:szCs w:val="20"/>
                <w:shd w:val="clear" w:color="auto" w:fill="FFFFFF"/>
              </w:rPr>
              <w:t>,</w:t>
            </w:r>
            <w:r w:rsidRPr="00316BDB">
              <w:rPr>
                <w:color w:val="000000" w:themeColor="text1"/>
                <w:sz w:val="20"/>
                <w:szCs w:val="20"/>
                <w:shd w:val="clear" w:color="auto" w:fill="FFFFFF"/>
              </w:rPr>
              <w:t xml:space="preserve"> </w:t>
            </w:r>
            <w:r>
              <w:rPr>
                <w:color w:val="000000" w:themeColor="text1"/>
                <w:sz w:val="20"/>
                <w:szCs w:val="20"/>
                <w:shd w:val="clear" w:color="auto" w:fill="FFFFFF"/>
              </w:rPr>
              <w:t>р</w:t>
            </w:r>
            <w:r w:rsidRPr="00316BDB">
              <w:rPr>
                <w:color w:val="000000" w:themeColor="text1"/>
                <w:sz w:val="20"/>
                <w:szCs w:val="20"/>
                <w:shd w:val="clear" w:color="auto" w:fill="FFFFFF"/>
              </w:rPr>
              <w:t xml:space="preserve">уб/ </w:t>
            </w:r>
            <w:r>
              <w:rPr>
                <w:color w:val="000000" w:themeColor="text1"/>
                <w:sz w:val="20"/>
                <w:szCs w:val="20"/>
                <w:shd w:val="clear" w:color="auto" w:fill="FFFFFF"/>
              </w:rPr>
              <w:t>мес</w:t>
            </w:r>
            <w:r w:rsidRPr="00316BDB">
              <w:rPr>
                <w:color w:val="000000" w:themeColor="text1"/>
                <w:sz w:val="20"/>
                <w:szCs w:val="20"/>
                <w:shd w:val="clear" w:color="auto" w:fill="FFFFFF"/>
              </w:rPr>
              <w:t xml:space="preserve"> с </w:t>
            </w:r>
            <w:r>
              <w:rPr>
                <w:color w:val="000000" w:themeColor="text1"/>
                <w:sz w:val="20"/>
                <w:szCs w:val="20"/>
                <w:shd w:val="clear" w:color="auto" w:fill="FFFFFF"/>
              </w:rPr>
              <w:t>чел</w:t>
            </w:r>
          </w:p>
        </w:tc>
        <w:tc>
          <w:tcPr>
            <w:tcW w:w="638"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400</w:t>
            </w:r>
          </w:p>
        </w:tc>
        <w:tc>
          <w:tcPr>
            <w:tcW w:w="684"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358</w:t>
            </w:r>
          </w:p>
        </w:tc>
        <w:tc>
          <w:tcPr>
            <w:tcW w:w="709"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400</w:t>
            </w:r>
          </w:p>
        </w:tc>
        <w:tc>
          <w:tcPr>
            <w:tcW w:w="709"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377,1</w:t>
            </w:r>
          </w:p>
        </w:tc>
        <w:tc>
          <w:tcPr>
            <w:tcW w:w="1062"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245,6</w:t>
            </w:r>
          </w:p>
        </w:tc>
        <w:tc>
          <w:tcPr>
            <w:tcW w:w="1062"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481,2</w:t>
            </w:r>
          </w:p>
        </w:tc>
      </w:tr>
      <w:tr w:rsidR="002F6F75" w:rsidTr="002F6F75">
        <w:tc>
          <w:tcPr>
            <w:tcW w:w="5025" w:type="dxa"/>
          </w:tcPr>
          <w:p w:rsidR="002F6F75" w:rsidRPr="00316BDB" w:rsidRDefault="002F6F75" w:rsidP="002F6F75">
            <w:pPr>
              <w:autoSpaceDE w:val="0"/>
              <w:autoSpaceDN w:val="0"/>
              <w:adjustRightInd w:val="0"/>
              <w:ind w:right="-78"/>
              <w:jc w:val="both"/>
              <w:rPr>
                <w:color w:val="000000" w:themeColor="text1"/>
                <w:sz w:val="20"/>
                <w:szCs w:val="20"/>
                <w:shd w:val="clear" w:color="auto" w:fill="FFFFFF"/>
              </w:rPr>
            </w:pPr>
            <w:r w:rsidRPr="00316BDB">
              <w:rPr>
                <w:color w:val="000000" w:themeColor="text1"/>
                <w:sz w:val="20"/>
                <w:szCs w:val="20"/>
                <w:shd w:val="clear" w:color="auto" w:fill="FFFFFF"/>
              </w:rPr>
              <w:t>Организация и проведение праздничных шоу программ в мраморном зале для взрослых</w:t>
            </w:r>
            <w:r>
              <w:rPr>
                <w:color w:val="000000" w:themeColor="text1"/>
                <w:sz w:val="20"/>
                <w:szCs w:val="20"/>
                <w:shd w:val="clear" w:color="auto" w:fill="FFFFFF"/>
              </w:rPr>
              <w:t xml:space="preserve"> р</w:t>
            </w:r>
            <w:r w:rsidRPr="00316BDB">
              <w:rPr>
                <w:color w:val="000000" w:themeColor="text1"/>
                <w:sz w:val="20"/>
                <w:szCs w:val="20"/>
                <w:shd w:val="clear" w:color="auto" w:fill="FFFFFF"/>
              </w:rPr>
              <w:t>уб/билет</w:t>
            </w:r>
          </w:p>
        </w:tc>
        <w:tc>
          <w:tcPr>
            <w:tcW w:w="638"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150</w:t>
            </w:r>
          </w:p>
        </w:tc>
        <w:tc>
          <w:tcPr>
            <w:tcW w:w="684"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100</w:t>
            </w:r>
          </w:p>
        </w:tc>
        <w:tc>
          <w:tcPr>
            <w:tcW w:w="709"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105</w:t>
            </w:r>
          </w:p>
        </w:tc>
        <w:tc>
          <w:tcPr>
            <w:tcW w:w="709"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70</w:t>
            </w:r>
          </w:p>
        </w:tc>
        <w:tc>
          <w:tcPr>
            <w:tcW w:w="1062"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w:t>
            </w:r>
          </w:p>
        </w:tc>
        <w:tc>
          <w:tcPr>
            <w:tcW w:w="1062" w:type="dxa"/>
          </w:tcPr>
          <w:p w:rsidR="002F6F75" w:rsidRPr="00316BDB" w:rsidRDefault="002F6F75" w:rsidP="002F6F75">
            <w:pPr>
              <w:autoSpaceDE w:val="0"/>
              <w:autoSpaceDN w:val="0"/>
              <w:adjustRightInd w:val="0"/>
              <w:ind w:right="-78"/>
              <w:jc w:val="right"/>
              <w:rPr>
                <w:color w:val="000000" w:themeColor="text1"/>
                <w:sz w:val="20"/>
                <w:szCs w:val="20"/>
                <w:shd w:val="clear" w:color="auto" w:fill="FFFFFF"/>
              </w:rPr>
            </w:pPr>
            <w:r>
              <w:rPr>
                <w:color w:val="000000" w:themeColor="text1"/>
                <w:sz w:val="20"/>
                <w:szCs w:val="20"/>
                <w:shd w:val="clear" w:color="auto" w:fill="FFFFFF"/>
              </w:rPr>
              <w:t>*</w:t>
            </w:r>
          </w:p>
        </w:tc>
      </w:tr>
      <w:tr w:rsidR="002F6F75" w:rsidTr="002F6F75">
        <w:tc>
          <w:tcPr>
            <w:tcW w:w="5025" w:type="dxa"/>
          </w:tcPr>
          <w:p w:rsidR="002F6F75" w:rsidRPr="00657BEC" w:rsidRDefault="002F6F75" w:rsidP="002F6F75">
            <w:pPr>
              <w:autoSpaceDE w:val="0"/>
              <w:autoSpaceDN w:val="0"/>
              <w:adjustRightInd w:val="0"/>
              <w:ind w:right="-78"/>
              <w:jc w:val="both"/>
              <w:rPr>
                <w:b/>
                <w:color w:val="000000" w:themeColor="text1"/>
                <w:sz w:val="20"/>
                <w:szCs w:val="20"/>
                <w:shd w:val="clear" w:color="auto" w:fill="FFFFFF"/>
              </w:rPr>
            </w:pPr>
            <w:r w:rsidRPr="00657BEC">
              <w:rPr>
                <w:b/>
                <w:color w:val="000000" w:themeColor="text1"/>
                <w:sz w:val="20"/>
                <w:szCs w:val="20"/>
                <w:shd w:val="clear" w:color="auto" w:fill="FFFFFF"/>
              </w:rPr>
              <w:t>итого</w:t>
            </w:r>
          </w:p>
        </w:tc>
        <w:tc>
          <w:tcPr>
            <w:tcW w:w="638" w:type="dxa"/>
          </w:tcPr>
          <w:p w:rsidR="002F6F75" w:rsidRPr="00657BEC" w:rsidRDefault="002F6F75" w:rsidP="002F6F75">
            <w:pPr>
              <w:autoSpaceDE w:val="0"/>
              <w:autoSpaceDN w:val="0"/>
              <w:adjustRightInd w:val="0"/>
              <w:ind w:right="-78"/>
              <w:jc w:val="right"/>
              <w:rPr>
                <w:b/>
                <w:color w:val="000000" w:themeColor="text1"/>
                <w:sz w:val="20"/>
                <w:szCs w:val="20"/>
                <w:shd w:val="clear" w:color="auto" w:fill="FFFFFF"/>
              </w:rPr>
            </w:pPr>
          </w:p>
        </w:tc>
        <w:tc>
          <w:tcPr>
            <w:tcW w:w="684" w:type="dxa"/>
          </w:tcPr>
          <w:p w:rsidR="002F6F75" w:rsidRPr="00657BEC" w:rsidRDefault="002F6F75" w:rsidP="002F6F75">
            <w:pPr>
              <w:autoSpaceDE w:val="0"/>
              <w:autoSpaceDN w:val="0"/>
              <w:adjustRightInd w:val="0"/>
              <w:ind w:right="-78"/>
              <w:jc w:val="right"/>
              <w:rPr>
                <w:b/>
                <w:color w:val="000000" w:themeColor="text1"/>
                <w:sz w:val="20"/>
                <w:szCs w:val="20"/>
                <w:shd w:val="clear" w:color="auto" w:fill="FFFFFF"/>
              </w:rPr>
            </w:pPr>
          </w:p>
        </w:tc>
        <w:tc>
          <w:tcPr>
            <w:tcW w:w="709" w:type="dxa"/>
          </w:tcPr>
          <w:p w:rsidR="002F6F75" w:rsidRPr="00657BEC" w:rsidRDefault="002F6F75" w:rsidP="002F6F75">
            <w:pPr>
              <w:autoSpaceDE w:val="0"/>
              <w:autoSpaceDN w:val="0"/>
              <w:adjustRightInd w:val="0"/>
              <w:ind w:right="-78"/>
              <w:jc w:val="right"/>
              <w:rPr>
                <w:b/>
                <w:color w:val="000000" w:themeColor="text1"/>
                <w:sz w:val="20"/>
                <w:szCs w:val="20"/>
                <w:shd w:val="clear" w:color="auto" w:fill="FFFFFF"/>
              </w:rPr>
            </w:pPr>
            <w:r w:rsidRPr="00657BEC">
              <w:rPr>
                <w:b/>
                <w:color w:val="000000" w:themeColor="text1"/>
                <w:sz w:val="20"/>
                <w:szCs w:val="20"/>
                <w:shd w:val="clear" w:color="auto" w:fill="FFFFFF"/>
              </w:rPr>
              <w:t>2587,5</w:t>
            </w:r>
          </w:p>
        </w:tc>
        <w:tc>
          <w:tcPr>
            <w:tcW w:w="709" w:type="dxa"/>
          </w:tcPr>
          <w:p w:rsidR="002F6F75" w:rsidRPr="00657BEC" w:rsidRDefault="002F6F75" w:rsidP="002F6F75">
            <w:pPr>
              <w:autoSpaceDE w:val="0"/>
              <w:autoSpaceDN w:val="0"/>
              <w:adjustRightInd w:val="0"/>
              <w:ind w:right="-78"/>
              <w:jc w:val="right"/>
              <w:rPr>
                <w:b/>
                <w:color w:val="000000" w:themeColor="text1"/>
                <w:sz w:val="20"/>
                <w:szCs w:val="20"/>
                <w:shd w:val="clear" w:color="auto" w:fill="FFFFFF"/>
              </w:rPr>
            </w:pPr>
            <w:r w:rsidRPr="00657BEC">
              <w:rPr>
                <w:b/>
                <w:color w:val="000000" w:themeColor="text1"/>
                <w:sz w:val="20"/>
                <w:szCs w:val="20"/>
                <w:shd w:val="clear" w:color="auto" w:fill="FFFFFF"/>
              </w:rPr>
              <w:t>3819,1</w:t>
            </w:r>
          </w:p>
        </w:tc>
        <w:tc>
          <w:tcPr>
            <w:tcW w:w="1062" w:type="dxa"/>
          </w:tcPr>
          <w:p w:rsidR="002F6F75" w:rsidRPr="00657BEC" w:rsidRDefault="002F6F75" w:rsidP="002F6F75">
            <w:pPr>
              <w:autoSpaceDE w:val="0"/>
              <w:autoSpaceDN w:val="0"/>
              <w:adjustRightInd w:val="0"/>
              <w:ind w:right="-78"/>
              <w:jc w:val="right"/>
              <w:rPr>
                <w:b/>
                <w:color w:val="000000" w:themeColor="text1"/>
                <w:sz w:val="20"/>
                <w:szCs w:val="20"/>
                <w:shd w:val="clear" w:color="auto" w:fill="FFFFFF"/>
              </w:rPr>
            </w:pPr>
            <w:r w:rsidRPr="00657BEC">
              <w:rPr>
                <w:b/>
                <w:color w:val="000000" w:themeColor="text1"/>
                <w:sz w:val="20"/>
                <w:szCs w:val="20"/>
                <w:shd w:val="clear" w:color="auto" w:fill="FFFFFF"/>
              </w:rPr>
              <w:t>2386,9</w:t>
            </w:r>
          </w:p>
        </w:tc>
        <w:tc>
          <w:tcPr>
            <w:tcW w:w="1062" w:type="dxa"/>
          </w:tcPr>
          <w:p w:rsidR="002F6F75" w:rsidRPr="00657BEC" w:rsidRDefault="002F6F75" w:rsidP="002F6F75">
            <w:pPr>
              <w:autoSpaceDE w:val="0"/>
              <w:autoSpaceDN w:val="0"/>
              <w:adjustRightInd w:val="0"/>
              <w:ind w:right="-78"/>
              <w:jc w:val="right"/>
              <w:rPr>
                <w:b/>
                <w:color w:val="000000" w:themeColor="text1"/>
                <w:sz w:val="20"/>
                <w:szCs w:val="20"/>
                <w:shd w:val="clear" w:color="auto" w:fill="FFFFFF"/>
              </w:rPr>
            </w:pPr>
            <w:r w:rsidRPr="00657BEC">
              <w:rPr>
                <w:b/>
                <w:color w:val="000000" w:themeColor="text1"/>
                <w:sz w:val="20"/>
                <w:szCs w:val="20"/>
                <w:shd w:val="clear" w:color="auto" w:fill="FFFFFF"/>
              </w:rPr>
              <w:t>3642,1</w:t>
            </w:r>
          </w:p>
        </w:tc>
      </w:tr>
    </w:tbl>
    <w:p w:rsidR="002F6F75" w:rsidRDefault="002F6F75" w:rsidP="002F6F75">
      <w:pPr>
        <w:autoSpaceDE w:val="0"/>
        <w:autoSpaceDN w:val="0"/>
        <w:adjustRightInd w:val="0"/>
        <w:ind w:right="-78" w:firstLine="709"/>
        <w:jc w:val="both"/>
        <w:rPr>
          <w:color w:val="000000" w:themeColor="text1"/>
          <w:shd w:val="clear" w:color="auto" w:fill="FFFFFF"/>
        </w:rPr>
      </w:pPr>
      <w:r>
        <w:rPr>
          <w:color w:val="000000" w:themeColor="text1"/>
          <w:shd w:val="clear" w:color="auto" w:fill="FFFFFF"/>
        </w:rPr>
        <w:t xml:space="preserve">* информация в детализации отсутствует </w:t>
      </w:r>
    </w:p>
    <w:p w:rsidR="002F6F75" w:rsidRDefault="002F6F75" w:rsidP="002F6F75">
      <w:pPr>
        <w:autoSpaceDE w:val="0"/>
        <w:autoSpaceDN w:val="0"/>
        <w:adjustRightInd w:val="0"/>
        <w:ind w:firstLine="709"/>
        <w:jc w:val="both"/>
        <w:rPr>
          <w:rFonts w:eastAsiaTheme="minorHAnsi"/>
          <w:color w:val="auto"/>
          <w:lang w:eastAsia="en-US"/>
        </w:rPr>
      </w:pPr>
      <w:r w:rsidRPr="00D91F4E">
        <w:rPr>
          <w:rFonts w:eastAsiaTheme="minorHAnsi"/>
          <w:color w:val="auto"/>
          <w:lang w:eastAsia="en-US"/>
        </w:rPr>
        <w:t xml:space="preserve">Наибольшим </w:t>
      </w:r>
      <w:r w:rsidRPr="00940B17">
        <w:rPr>
          <w:rFonts w:eastAsiaTheme="minorHAnsi"/>
          <w:color w:val="auto"/>
          <w:lang w:eastAsia="en-US"/>
        </w:rPr>
        <w:t xml:space="preserve">спросом </w:t>
      </w:r>
      <w:r>
        <w:rPr>
          <w:rFonts w:eastAsiaTheme="minorHAnsi"/>
          <w:color w:val="auto"/>
          <w:lang w:eastAsia="en-US"/>
        </w:rPr>
        <w:t xml:space="preserve">у населения города </w:t>
      </w:r>
      <w:r w:rsidRPr="00940B17">
        <w:rPr>
          <w:rFonts w:eastAsiaTheme="minorHAnsi"/>
          <w:color w:val="auto"/>
          <w:lang w:eastAsia="en-US"/>
        </w:rPr>
        <w:t xml:space="preserve">пользуются </w:t>
      </w:r>
      <w:r>
        <w:rPr>
          <w:rFonts w:eastAsiaTheme="minorHAnsi"/>
          <w:color w:val="auto"/>
          <w:lang w:eastAsia="en-US"/>
        </w:rPr>
        <w:t xml:space="preserve">такие </w:t>
      </w:r>
      <w:r w:rsidRPr="00940B17">
        <w:rPr>
          <w:rFonts w:eastAsiaTheme="minorHAnsi"/>
          <w:color w:val="auto"/>
          <w:lang w:eastAsia="en-US"/>
        </w:rPr>
        <w:t>услуги</w:t>
      </w:r>
      <w:r>
        <w:rPr>
          <w:rFonts w:eastAsiaTheme="minorHAnsi"/>
          <w:color w:val="auto"/>
          <w:lang w:eastAsia="en-US"/>
        </w:rPr>
        <w:t>, как показ кинофильмов (63-67%%) и обучение в кружках, студиях, на курсах (10-13%%).</w:t>
      </w:r>
    </w:p>
    <w:p w:rsidR="002F6F75" w:rsidRPr="00572CA8" w:rsidRDefault="002F6F75" w:rsidP="002F6F75">
      <w:pPr>
        <w:ind w:firstLine="720"/>
        <w:jc w:val="both"/>
        <w:rPr>
          <w:color w:val="auto"/>
          <w:shd w:val="clear" w:color="auto" w:fill="FFFFFF"/>
        </w:rPr>
      </w:pPr>
      <w:r w:rsidRPr="00572CA8">
        <w:t xml:space="preserve">Анализ предоставленной МСКУ МЦБ информации </w:t>
      </w:r>
      <w:r>
        <w:t xml:space="preserve">по поступлениям доходов </w:t>
      </w:r>
      <w:r w:rsidRPr="00572CA8">
        <w:rPr>
          <w:color w:val="auto"/>
          <w:shd w:val="clear" w:color="auto" w:fill="FFFFFF"/>
        </w:rPr>
        <w:t xml:space="preserve">и информации, размещенной на </w:t>
      </w:r>
      <w:r>
        <w:rPr>
          <w:color w:val="auto"/>
          <w:shd w:val="clear" w:color="auto" w:fill="FFFFFF"/>
        </w:rPr>
        <w:t xml:space="preserve">bus.gov.ru </w:t>
      </w:r>
      <w:r w:rsidRPr="00572CA8">
        <w:rPr>
          <w:color w:val="auto"/>
          <w:shd w:val="clear" w:color="auto" w:fill="FFFFFF"/>
        </w:rPr>
        <w:t xml:space="preserve">в Отчете об исполнении </w:t>
      </w:r>
      <w:r w:rsidRPr="00572CA8">
        <w:t>МБУК ГДК «Энергетик»</w:t>
      </w:r>
      <w:r w:rsidRPr="00572CA8">
        <w:rPr>
          <w:color w:val="auto"/>
          <w:shd w:val="clear" w:color="auto" w:fill="FFFFFF"/>
        </w:rPr>
        <w:t xml:space="preserve"> плана его финансово- хозяйственной деятельности за 2021 год (ф. 0503737) </w:t>
      </w:r>
      <w:r>
        <w:t>выявил разночтения в плановых показателях и в фактических поступлениях.</w:t>
      </w:r>
    </w:p>
    <w:tbl>
      <w:tblPr>
        <w:tblW w:w="9493" w:type="dxa"/>
        <w:tblInd w:w="113" w:type="dxa"/>
        <w:tblLook w:val="04A0" w:firstRow="1" w:lastRow="0" w:firstColumn="1" w:lastColumn="0" w:noHBand="0" w:noVBand="1"/>
      </w:tblPr>
      <w:tblGrid>
        <w:gridCol w:w="613"/>
        <w:gridCol w:w="980"/>
        <w:gridCol w:w="1460"/>
        <w:gridCol w:w="1349"/>
        <w:gridCol w:w="1263"/>
        <w:gridCol w:w="1418"/>
        <w:gridCol w:w="1417"/>
        <w:gridCol w:w="1193"/>
      </w:tblGrid>
      <w:tr w:rsidR="002F6F75" w:rsidRPr="001C0664" w:rsidTr="002F6F75">
        <w:trPr>
          <w:trHeight w:val="288"/>
        </w:trPr>
        <w:tc>
          <w:tcPr>
            <w:tcW w:w="613"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F6F75" w:rsidRPr="001C0664" w:rsidRDefault="002F6F75" w:rsidP="002F6F75">
            <w:pPr>
              <w:jc w:val="center"/>
              <w:rPr>
                <w:b/>
                <w:bCs/>
                <w:i/>
                <w:sz w:val="20"/>
                <w:szCs w:val="20"/>
              </w:rPr>
            </w:pPr>
            <w:r w:rsidRPr="001C0664">
              <w:rPr>
                <w:b/>
                <w:bCs/>
                <w:i/>
                <w:sz w:val="20"/>
                <w:szCs w:val="20"/>
              </w:rPr>
              <w:t>год</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F6F75" w:rsidRPr="001C0664" w:rsidRDefault="002F6F75" w:rsidP="002F6F75">
            <w:pPr>
              <w:jc w:val="center"/>
              <w:rPr>
                <w:b/>
                <w:bCs/>
                <w:i/>
                <w:sz w:val="20"/>
                <w:szCs w:val="20"/>
              </w:rPr>
            </w:pPr>
            <w:r w:rsidRPr="001C0664">
              <w:rPr>
                <w:b/>
                <w:bCs/>
                <w:i/>
                <w:sz w:val="20"/>
                <w:szCs w:val="20"/>
              </w:rPr>
              <w:t>вид дохода</w:t>
            </w:r>
          </w:p>
        </w:tc>
        <w:tc>
          <w:tcPr>
            <w:tcW w:w="28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F6F75" w:rsidRPr="001C0664" w:rsidRDefault="002F6F75" w:rsidP="002F6F75">
            <w:pPr>
              <w:jc w:val="center"/>
              <w:rPr>
                <w:b/>
                <w:bCs/>
                <w:i/>
                <w:sz w:val="20"/>
                <w:szCs w:val="20"/>
              </w:rPr>
            </w:pPr>
            <w:r w:rsidRPr="001C0664">
              <w:rPr>
                <w:b/>
                <w:bCs/>
                <w:i/>
                <w:sz w:val="20"/>
                <w:szCs w:val="20"/>
              </w:rPr>
              <w:t>Плановые показатели</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rsidR="002F6F75" w:rsidRPr="001C0664" w:rsidRDefault="002F6F75" w:rsidP="002F6F75">
            <w:pPr>
              <w:jc w:val="center"/>
              <w:rPr>
                <w:b/>
                <w:bCs/>
                <w:i/>
                <w:iCs/>
                <w:sz w:val="18"/>
                <w:szCs w:val="18"/>
              </w:rPr>
            </w:pPr>
            <w:r w:rsidRPr="001C0664">
              <w:rPr>
                <w:b/>
                <w:bCs/>
                <w:i/>
                <w:iCs/>
                <w:sz w:val="18"/>
                <w:szCs w:val="18"/>
              </w:rPr>
              <w:t>отклонения</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hideMark/>
          </w:tcPr>
          <w:p w:rsidR="002F6F75" w:rsidRPr="001C0664" w:rsidRDefault="002F6F75" w:rsidP="002F6F75">
            <w:pPr>
              <w:jc w:val="center"/>
              <w:rPr>
                <w:b/>
                <w:bCs/>
                <w:i/>
                <w:sz w:val="20"/>
                <w:szCs w:val="20"/>
              </w:rPr>
            </w:pPr>
            <w:r w:rsidRPr="001C0664">
              <w:rPr>
                <w:b/>
                <w:bCs/>
                <w:i/>
                <w:sz w:val="20"/>
                <w:szCs w:val="20"/>
              </w:rPr>
              <w:t>Фактическое исполнение</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iCs/>
                <w:sz w:val="18"/>
                <w:szCs w:val="18"/>
              </w:rPr>
            </w:pPr>
            <w:r w:rsidRPr="001C0664">
              <w:rPr>
                <w:b/>
                <w:bCs/>
                <w:i/>
                <w:iCs/>
                <w:sz w:val="18"/>
                <w:szCs w:val="18"/>
              </w:rPr>
              <w:t>отклонения</w:t>
            </w:r>
          </w:p>
        </w:tc>
      </w:tr>
      <w:tr w:rsidR="002F6F75" w:rsidRPr="001C0664" w:rsidTr="002F6F75">
        <w:trPr>
          <w:trHeight w:val="288"/>
        </w:trPr>
        <w:tc>
          <w:tcPr>
            <w:tcW w:w="613" w:type="dxa"/>
            <w:vMerge/>
            <w:tcBorders>
              <w:top w:val="single" w:sz="4" w:space="0" w:color="auto"/>
              <w:left w:val="single" w:sz="4" w:space="0" w:color="auto"/>
              <w:bottom w:val="single" w:sz="4" w:space="0" w:color="000000"/>
              <w:right w:val="single" w:sz="4" w:space="0" w:color="auto"/>
            </w:tcBorders>
            <w:vAlign w:val="center"/>
            <w:hideMark/>
          </w:tcPr>
          <w:p w:rsidR="002F6F75" w:rsidRPr="001C0664" w:rsidRDefault="002F6F75" w:rsidP="002F6F75">
            <w:pPr>
              <w:rPr>
                <w:b/>
                <w:bCs/>
                <w:i/>
                <w:sz w:val="20"/>
                <w:szCs w:val="20"/>
              </w:rPr>
            </w:pPr>
          </w:p>
        </w:tc>
        <w:tc>
          <w:tcPr>
            <w:tcW w:w="980" w:type="dxa"/>
            <w:vMerge/>
            <w:tcBorders>
              <w:top w:val="single" w:sz="4" w:space="0" w:color="auto"/>
              <w:left w:val="single" w:sz="4" w:space="0" w:color="auto"/>
              <w:bottom w:val="single" w:sz="4" w:space="0" w:color="000000"/>
              <w:right w:val="single" w:sz="4" w:space="0" w:color="auto"/>
            </w:tcBorders>
            <w:vAlign w:val="center"/>
            <w:hideMark/>
          </w:tcPr>
          <w:p w:rsidR="002F6F75" w:rsidRPr="001C0664" w:rsidRDefault="002F6F75" w:rsidP="002F6F75">
            <w:pPr>
              <w:rPr>
                <w:b/>
                <w:bCs/>
                <w:i/>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20"/>
                <w:szCs w:val="20"/>
              </w:rPr>
            </w:pPr>
            <w:r w:rsidRPr="001C0664">
              <w:rPr>
                <w:b/>
                <w:bCs/>
                <w:i/>
                <w:sz w:val="20"/>
                <w:szCs w:val="20"/>
              </w:rPr>
              <w:t>ПФХД</w:t>
            </w:r>
          </w:p>
        </w:tc>
        <w:tc>
          <w:tcPr>
            <w:tcW w:w="1349"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20"/>
                <w:szCs w:val="20"/>
              </w:rPr>
            </w:pPr>
            <w:r w:rsidRPr="001C0664">
              <w:rPr>
                <w:b/>
                <w:bCs/>
                <w:i/>
                <w:sz w:val="20"/>
                <w:szCs w:val="20"/>
              </w:rPr>
              <w:t>ф.503737</w:t>
            </w:r>
          </w:p>
        </w:tc>
        <w:tc>
          <w:tcPr>
            <w:tcW w:w="1263"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20"/>
                <w:szCs w:val="20"/>
              </w:rPr>
            </w:pPr>
            <w:r w:rsidRPr="001C0664">
              <w:rPr>
                <w:b/>
                <w:bCs/>
                <w:i/>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20"/>
                <w:szCs w:val="20"/>
              </w:rPr>
            </w:pPr>
            <w:r w:rsidRPr="001C0664">
              <w:rPr>
                <w:b/>
                <w:bCs/>
                <w:i/>
                <w:sz w:val="20"/>
                <w:szCs w:val="20"/>
              </w:rPr>
              <w:t>ф.503737</w:t>
            </w:r>
          </w:p>
        </w:tc>
        <w:tc>
          <w:tcPr>
            <w:tcW w:w="1417"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16"/>
                <w:szCs w:val="16"/>
              </w:rPr>
            </w:pPr>
            <w:r w:rsidRPr="001C0664">
              <w:rPr>
                <w:b/>
                <w:bCs/>
                <w:i/>
                <w:sz w:val="16"/>
                <w:szCs w:val="16"/>
              </w:rPr>
              <w:t>Приложение №3</w:t>
            </w:r>
          </w:p>
        </w:tc>
        <w:tc>
          <w:tcPr>
            <w:tcW w:w="993"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20"/>
                <w:szCs w:val="20"/>
              </w:rPr>
            </w:pPr>
            <w:r w:rsidRPr="001C0664">
              <w:rPr>
                <w:b/>
                <w:bCs/>
                <w:i/>
                <w:sz w:val="20"/>
                <w:szCs w:val="20"/>
              </w:rPr>
              <w:t> </w:t>
            </w:r>
          </w:p>
        </w:tc>
      </w:tr>
      <w:tr w:rsidR="002F6F75" w:rsidRPr="001C0664" w:rsidTr="002F6F75">
        <w:trPr>
          <w:trHeight w:val="288"/>
        </w:trPr>
        <w:tc>
          <w:tcPr>
            <w:tcW w:w="61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F6F75" w:rsidRPr="001C0664" w:rsidRDefault="002F6F75" w:rsidP="002F6F75">
            <w:pPr>
              <w:jc w:val="center"/>
              <w:rPr>
                <w:b/>
                <w:i/>
                <w:sz w:val="18"/>
                <w:szCs w:val="18"/>
              </w:rPr>
            </w:pPr>
            <w:r w:rsidRPr="001C0664">
              <w:rPr>
                <w:b/>
                <w:i/>
                <w:sz w:val="18"/>
                <w:szCs w:val="18"/>
              </w:rPr>
              <w:t>2020</w:t>
            </w:r>
          </w:p>
        </w:tc>
        <w:tc>
          <w:tcPr>
            <w:tcW w:w="980"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jc w:val="center"/>
              <w:rPr>
                <w:i/>
                <w:sz w:val="20"/>
                <w:szCs w:val="20"/>
              </w:rPr>
            </w:pPr>
            <w:r w:rsidRPr="001C0664">
              <w:rPr>
                <w:i/>
                <w:sz w:val="20"/>
                <w:szCs w:val="20"/>
              </w:rPr>
              <w:t>плат. услуги</w:t>
            </w:r>
          </w:p>
        </w:tc>
        <w:tc>
          <w:tcPr>
            <w:tcW w:w="1460"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xml:space="preserve">    2 587 475,00   </w:t>
            </w:r>
          </w:p>
        </w:tc>
        <w:tc>
          <w:tcPr>
            <w:tcW w:w="1349"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c>
          <w:tcPr>
            <w:tcW w:w="1263"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xml:space="preserve">    2 386 891,14   </w:t>
            </w:r>
          </w:p>
        </w:tc>
        <w:tc>
          <w:tcPr>
            <w:tcW w:w="993"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r>
      <w:tr w:rsidR="002F6F75" w:rsidRPr="001C0664" w:rsidTr="002F6F75">
        <w:trPr>
          <w:trHeight w:val="288"/>
        </w:trPr>
        <w:tc>
          <w:tcPr>
            <w:tcW w:w="613" w:type="dxa"/>
            <w:vMerge/>
            <w:tcBorders>
              <w:top w:val="nil"/>
              <w:left w:val="single" w:sz="4" w:space="0" w:color="auto"/>
              <w:bottom w:val="single" w:sz="4" w:space="0" w:color="auto"/>
              <w:right w:val="single" w:sz="4" w:space="0" w:color="auto"/>
            </w:tcBorders>
            <w:vAlign w:val="center"/>
            <w:hideMark/>
          </w:tcPr>
          <w:p w:rsidR="002F6F75" w:rsidRPr="001C0664" w:rsidRDefault="002F6F75" w:rsidP="002F6F75">
            <w:pPr>
              <w:rPr>
                <w:b/>
                <w:i/>
                <w:sz w:val="18"/>
                <w:szCs w:val="18"/>
              </w:rPr>
            </w:pPr>
          </w:p>
        </w:tc>
        <w:tc>
          <w:tcPr>
            <w:tcW w:w="980"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jc w:val="center"/>
              <w:rPr>
                <w:i/>
                <w:sz w:val="20"/>
                <w:szCs w:val="20"/>
              </w:rPr>
            </w:pPr>
            <w:r w:rsidRPr="001C0664">
              <w:rPr>
                <w:i/>
                <w:sz w:val="20"/>
                <w:szCs w:val="20"/>
              </w:rPr>
              <w:t>возмещ</w:t>
            </w:r>
          </w:p>
        </w:tc>
        <w:tc>
          <w:tcPr>
            <w:tcW w:w="1460"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xml:space="preserve">          47 787,48   </w:t>
            </w:r>
          </w:p>
        </w:tc>
        <w:tc>
          <w:tcPr>
            <w:tcW w:w="1349"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c>
          <w:tcPr>
            <w:tcW w:w="1263"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xml:space="preserve">          47 787,48   </w:t>
            </w:r>
          </w:p>
        </w:tc>
        <w:tc>
          <w:tcPr>
            <w:tcW w:w="993"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r>
      <w:tr w:rsidR="002F6F75" w:rsidRPr="001C0664" w:rsidTr="002F6F75">
        <w:trPr>
          <w:trHeight w:val="288"/>
        </w:trPr>
        <w:tc>
          <w:tcPr>
            <w:tcW w:w="613" w:type="dxa"/>
            <w:vMerge/>
            <w:tcBorders>
              <w:top w:val="nil"/>
              <w:left w:val="single" w:sz="4" w:space="0" w:color="auto"/>
              <w:bottom w:val="single" w:sz="4" w:space="0" w:color="auto"/>
              <w:right w:val="single" w:sz="4" w:space="0" w:color="auto"/>
            </w:tcBorders>
            <w:vAlign w:val="center"/>
            <w:hideMark/>
          </w:tcPr>
          <w:p w:rsidR="002F6F75" w:rsidRPr="001C0664" w:rsidRDefault="002F6F75" w:rsidP="002F6F75">
            <w:pPr>
              <w:rPr>
                <w:b/>
                <w:i/>
                <w:sz w:val="18"/>
                <w:szCs w:val="18"/>
              </w:rPr>
            </w:pPr>
          </w:p>
        </w:tc>
        <w:tc>
          <w:tcPr>
            <w:tcW w:w="980"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jc w:val="center"/>
              <w:rPr>
                <w:b/>
                <w:i/>
                <w:sz w:val="20"/>
                <w:szCs w:val="20"/>
              </w:rPr>
            </w:pPr>
            <w:r w:rsidRPr="001C0664">
              <w:rPr>
                <w:b/>
                <w:i/>
                <w:sz w:val="20"/>
                <w:szCs w:val="20"/>
              </w:rPr>
              <w:t>итого</w:t>
            </w:r>
          </w:p>
        </w:tc>
        <w:tc>
          <w:tcPr>
            <w:tcW w:w="1460"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18"/>
                <w:szCs w:val="18"/>
              </w:rPr>
            </w:pPr>
            <w:r w:rsidRPr="001C0664">
              <w:rPr>
                <w:b/>
                <w:bCs/>
                <w:i/>
                <w:sz w:val="18"/>
                <w:szCs w:val="18"/>
              </w:rPr>
              <w:t xml:space="preserve">    2 635 262,48   </w:t>
            </w:r>
          </w:p>
        </w:tc>
        <w:tc>
          <w:tcPr>
            <w:tcW w:w="1349"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18"/>
                <w:szCs w:val="18"/>
              </w:rPr>
            </w:pPr>
            <w:r w:rsidRPr="001C0664">
              <w:rPr>
                <w:b/>
                <w:bCs/>
                <w:i/>
                <w:sz w:val="18"/>
                <w:szCs w:val="18"/>
              </w:rPr>
              <w:t xml:space="preserve">   2 547 787,48   </w:t>
            </w:r>
          </w:p>
        </w:tc>
        <w:tc>
          <w:tcPr>
            <w:tcW w:w="1263"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18"/>
                <w:szCs w:val="18"/>
              </w:rPr>
            </w:pPr>
            <w:r w:rsidRPr="001C0664">
              <w:rPr>
                <w:b/>
                <w:bCs/>
                <w:i/>
                <w:sz w:val="18"/>
                <w:szCs w:val="18"/>
              </w:rPr>
              <w:t xml:space="preserve">-   87 475,00   </w:t>
            </w:r>
          </w:p>
        </w:tc>
        <w:tc>
          <w:tcPr>
            <w:tcW w:w="1418"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18"/>
                <w:szCs w:val="18"/>
              </w:rPr>
            </w:pPr>
            <w:r w:rsidRPr="001C0664">
              <w:rPr>
                <w:b/>
                <w:bCs/>
                <w:i/>
                <w:sz w:val="18"/>
                <w:szCs w:val="18"/>
              </w:rPr>
              <w:t xml:space="preserve">    2 450 636,98   </w:t>
            </w:r>
          </w:p>
        </w:tc>
        <w:tc>
          <w:tcPr>
            <w:tcW w:w="1417"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18"/>
                <w:szCs w:val="18"/>
              </w:rPr>
            </w:pPr>
            <w:r w:rsidRPr="001C0664">
              <w:rPr>
                <w:b/>
                <w:bCs/>
                <w:i/>
                <w:sz w:val="18"/>
                <w:szCs w:val="18"/>
              </w:rPr>
              <w:t xml:space="preserve">    2 434 678,62   </w:t>
            </w:r>
          </w:p>
        </w:tc>
        <w:tc>
          <w:tcPr>
            <w:tcW w:w="993"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18"/>
                <w:szCs w:val="18"/>
              </w:rPr>
            </w:pPr>
            <w:r w:rsidRPr="001C0664">
              <w:rPr>
                <w:b/>
                <w:bCs/>
                <w:i/>
                <w:sz w:val="18"/>
                <w:szCs w:val="18"/>
              </w:rPr>
              <w:t xml:space="preserve">-  15 958,36   </w:t>
            </w:r>
          </w:p>
        </w:tc>
      </w:tr>
      <w:tr w:rsidR="002F6F75" w:rsidRPr="001C0664" w:rsidTr="002F6F75">
        <w:trPr>
          <w:trHeight w:val="288"/>
        </w:trPr>
        <w:tc>
          <w:tcPr>
            <w:tcW w:w="613"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F6F75" w:rsidRPr="001C0664" w:rsidRDefault="002F6F75" w:rsidP="002F6F75">
            <w:pPr>
              <w:jc w:val="center"/>
              <w:rPr>
                <w:b/>
                <w:i/>
                <w:sz w:val="18"/>
                <w:szCs w:val="18"/>
              </w:rPr>
            </w:pPr>
            <w:r w:rsidRPr="001C0664">
              <w:rPr>
                <w:b/>
                <w:i/>
                <w:sz w:val="18"/>
                <w:szCs w:val="18"/>
              </w:rPr>
              <w:t>2021</w:t>
            </w:r>
          </w:p>
        </w:tc>
        <w:tc>
          <w:tcPr>
            <w:tcW w:w="980"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jc w:val="center"/>
              <w:rPr>
                <w:i/>
                <w:sz w:val="20"/>
                <w:szCs w:val="20"/>
              </w:rPr>
            </w:pPr>
            <w:r w:rsidRPr="001C0664">
              <w:rPr>
                <w:i/>
                <w:sz w:val="20"/>
                <w:szCs w:val="20"/>
              </w:rPr>
              <w:t>плат. услуги</w:t>
            </w:r>
          </w:p>
        </w:tc>
        <w:tc>
          <w:tcPr>
            <w:tcW w:w="1460"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xml:space="preserve">    3 819 136,50   </w:t>
            </w:r>
          </w:p>
        </w:tc>
        <w:tc>
          <w:tcPr>
            <w:tcW w:w="1349"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c>
          <w:tcPr>
            <w:tcW w:w="1263"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xml:space="preserve">    3 642 138,98   </w:t>
            </w:r>
          </w:p>
        </w:tc>
        <w:tc>
          <w:tcPr>
            <w:tcW w:w="993"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r>
      <w:tr w:rsidR="002F6F75" w:rsidRPr="001C0664" w:rsidTr="002F6F75">
        <w:trPr>
          <w:trHeight w:val="288"/>
        </w:trPr>
        <w:tc>
          <w:tcPr>
            <w:tcW w:w="613" w:type="dxa"/>
            <w:vMerge/>
            <w:tcBorders>
              <w:top w:val="nil"/>
              <w:left w:val="single" w:sz="4" w:space="0" w:color="auto"/>
              <w:bottom w:val="single" w:sz="4" w:space="0" w:color="auto"/>
              <w:right w:val="single" w:sz="4" w:space="0" w:color="auto"/>
            </w:tcBorders>
            <w:vAlign w:val="center"/>
            <w:hideMark/>
          </w:tcPr>
          <w:p w:rsidR="002F6F75" w:rsidRPr="001C0664" w:rsidRDefault="002F6F75" w:rsidP="002F6F75">
            <w:pPr>
              <w:rPr>
                <w:i/>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jc w:val="center"/>
              <w:rPr>
                <w:i/>
                <w:sz w:val="20"/>
                <w:szCs w:val="20"/>
              </w:rPr>
            </w:pPr>
            <w:r w:rsidRPr="001C0664">
              <w:rPr>
                <w:i/>
                <w:sz w:val="20"/>
                <w:szCs w:val="20"/>
              </w:rPr>
              <w:t>возмещ</w:t>
            </w:r>
          </w:p>
        </w:tc>
        <w:tc>
          <w:tcPr>
            <w:tcW w:w="1460"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xml:space="preserve">        210 733,90   </w:t>
            </w:r>
          </w:p>
        </w:tc>
        <w:tc>
          <w:tcPr>
            <w:tcW w:w="1349"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c>
          <w:tcPr>
            <w:tcW w:w="1263"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c>
          <w:tcPr>
            <w:tcW w:w="1417"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xml:space="preserve">        206 494,90   </w:t>
            </w:r>
          </w:p>
        </w:tc>
        <w:tc>
          <w:tcPr>
            <w:tcW w:w="993"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i/>
                <w:sz w:val="18"/>
                <w:szCs w:val="18"/>
              </w:rPr>
            </w:pPr>
            <w:r w:rsidRPr="001C0664">
              <w:rPr>
                <w:i/>
                <w:sz w:val="18"/>
                <w:szCs w:val="18"/>
              </w:rPr>
              <w:t> </w:t>
            </w:r>
          </w:p>
        </w:tc>
      </w:tr>
      <w:tr w:rsidR="002F6F75" w:rsidRPr="001C0664" w:rsidTr="002F6F75">
        <w:trPr>
          <w:trHeight w:val="288"/>
        </w:trPr>
        <w:tc>
          <w:tcPr>
            <w:tcW w:w="613" w:type="dxa"/>
            <w:vMerge/>
            <w:tcBorders>
              <w:top w:val="nil"/>
              <w:left w:val="single" w:sz="4" w:space="0" w:color="auto"/>
              <w:bottom w:val="single" w:sz="4" w:space="0" w:color="auto"/>
              <w:right w:val="single" w:sz="4" w:space="0" w:color="auto"/>
            </w:tcBorders>
            <w:vAlign w:val="center"/>
            <w:hideMark/>
          </w:tcPr>
          <w:p w:rsidR="002F6F75" w:rsidRPr="001C0664" w:rsidRDefault="002F6F75" w:rsidP="002F6F75">
            <w:pPr>
              <w:rPr>
                <w:i/>
                <w:sz w:val="20"/>
                <w:szCs w:val="20"/>
              </w:rPr>
            </w:pPr>
          </w:p>
        </w:tc>
        <w:tc>
          <w:tcPr>
            <w:tcW w:w="980"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jc w:val="center"/>
              <w:rPr>
                <w:b/>
                <w:i/>
                <w:sz w:val="20"/>
                <w:szCs w:val="20"/>
              </w:rPr>
            </w:pPr>
            <w:r w:rsidRPr="001C0664">
              <w:rPr>
                <w:b/>
                <w:i/>
                <w:sz w:val="20"/>
                <w:szCs w:val="20"/>
              </w:rPr>
              <w:t>итого</w:t>
            </w:r>
          </w:p>
        </w:tc>
        <w:tc>
          <w:tcPr>
            <w:tcW w:w="1460"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18"/>
                <w:szCs w:val="18"/>
              </w:rPr>
            </w:pPr>
            <w:r w:rsidRPr="001C0664">
              <w:rPr>
                <w:b/>
                <w:bCs/>
                <w:i/>
                <w:sz w:val="18"/>
                <w:szCs w:val="18"/>
              </w:rPr>
              <w:t xml:space="preserve">    4 029 870,40   </w:t>
            </w:r>
          </w:p>
        </w:tc>
        <w:tc>
          <w:tcPr>
            <w:tcW w:w="1349"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18"/>
                <w:szCs w:val="18"/>
              </w:rPr>
            </w:pPr>
            <w:r w:rsidRPr="001C0664">
              <w:rPr>
                <w:b/>
                <w:bCs/>
                <w:i/>
                <w:sz w:val="18"/>
                <w:szCs w:val="18"/>
              </w:rPr>
              <w:t xml:space="preserve">   4 029 870,40   </w:t>
            </w:r>
          </w:p>
        </w:tc>
        <w:tc>
          <w:tcPr>
            <w:tcW w:w="1263"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18"/>
                <w:szCs w:val="18"/>
              </w:rPr>
            </w:pPr>
            <w:r w:rsidRPr="001C0664">
              <w:rPr>
                <w:b/>
                <w:bCs/>
                <w:i/>
                <w:sz w:val="18"/>
                <w:szCs w:val="18"/>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18"/>
                <w:szCs w:val="18"/>
              </w:rPr>
            </w:pPr>
            <w:r w:rsidRPr="001C0664">
              <w:rPr>
                <w:b/>
                <w:bCs/>
                <w:i/>
                <w:sz w:val="18"/>
                <w:szCs w:val="18"/>
              </w:rPr>
              <w:t xml:space="preserve">    3 887 850,42   </w:t>
            </w:r>
          </w:p>
        </w:tc>
        <w:tc>
          <w:tcPr>
            <w:tcW w:w="1417"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18"/>
                <w:szCs w:val="18"/>
              </w:rPr>
            </w:pPr>
            <w:r w:rsidRPr="001C0664">
              <w:rPr>
                <w:b/>
                <w:bCs/>
                <w:i/>
                <w:sz w:val="18"/>
                <w:szCs w:val="18"/>
              </w:rPr>
              <w:t xml:space="preserve">    3 848 633,88   </w:t>
            </w:r>
          </w:p>
        </w:tc>
        <w:tc>
          <w:tcPr>
            <w:tcW w:w="993" w:type="dxa"/>
            <w:tcBorders>
              <w:top w:val="nil"/>
              <w:left w:val="nil"/>
              <w:bottom w:val="single" w:sz="4" w:space="0" w:color="auto"/>
              <w:right w:val="single" w:sz="4" w:space="0" w:color="auto"/>
            </w:tcBorders>
            <w:shd w:val="clear" w:color="auto" w:fill="auto"/>
            <w:noWrap/>
            <w:vAlign w:val="bottom"/>
            <w:hideMark/>
          </w:tcPr>
          <w:p w:rsidR="002F6F75" w:rsidRPr="001C0664" w:rsidRDefault="002F6F75" w:rsidP="002F6F75">
            <w:pPr>
              <w:rPr>
                <w:b/>
                <w:bCs/>
                <w:i/>
                <w:sz w:val="18"/>
                <w:szCs w:val="18"/>
              </w:rPr>
            </w:pPr>
            <w:r w:rsidRPr="001C0664">
              <w:rPr>
                <w:b/>
                <w:bCs/>
                <w:i/>
                <w:sz w:val="18"/>
                <w:szCs w:val="18"/>
              </w:rPr>
              <w:t xml:space="preserve">-  39 216,54   </w:t>
            </w:r>
          </w:p>
        </w:tc>
      </w:tr>
    </w:tbl>
    <w:p w:rsidR="002F6F75" w:rsidRDefault="002F6F75" w:rsidP="002F6F75">
      <w:pPr>
        <w:ind w:firstLine="720"/>
        <w:jc w:val="both"/>
      </w:pPr>
      <w:r>
        <w:t>За 2020 год плановые показатели имеют расхождения на сумму 87,5 тыс. рублей, данные фактических поступлений разнятся на 16,0 тыс. рублей. За 2021 год расхождения фактических поступлений составили 39,2 тыс. рублей.</w:t>
      </w:r>
    </w:p>
    <w:p w:rsidR="002F6F75" w:rsidRPr="008B3A4A" w:rsidRDefault="002F6F75" w:rsidP="002F6F75">
      <w:pPr>
        <w:shd w:val="clear" w:color="auto" w:fill="FFFFFF"/>
        <w:ind w:firstLine="709"/>
        <w:jc w:val="both"/>
      </w:pPr>
      <w:r w:rsidRPr="008B3A4A">
        <w:rPr>
          <w:b/>
        </w:rPr>
        <w:t xml:space="preserve">Данный факт </w:t>
      </w:r>
      <w:r>
        <w:rPr>
          <w:b/>
        </w:rPr>
        <w:t>может свидетельствовать о</w:t>
      </w:r>
      <w:r w:rsidRPr="008B3A4A">
        <w:rPr>
          <w:b/>
        </w:rPr>
        <w:t xml:space="preserve"> недостоверност</w:t>
      </w:r>
      <w:r>
        <w:rPr>
          <w:b/>
        </w:rPr>
        <w:t>и</w:t>
      </w:r>
      <w:r w:rsidRPr="008B3A4A">
        <w:rPr>
          <w:b/>
        </w:rPr>
        <w:t xml:space="preserve"> как плановых, так и фактических показателей, </w:t>
      </w:r>
      <w:r w:rsidRPr="008B3A4A">
        <w:t xml:space="preserve">при этом ответственным </w:t>
      </w:r>
      <w:r>
        <w:t>за</w:t>
      </w:r>
      <w:r w:rsidRPr="008B3A4A">
        <w:t xml:space="preserve"> ведение бухгалтерского учета, а так</w:t>
      </w:r>
      <w:r>
        <w:t>же</w:t>
      </w:r>
      <w:r w:rsidRPr="008B3A4A">
        <w:t xml:space="preserve"> своевременное предоставление полной и достоверной бухгалтерской и налоговой</w:t>
      </w:r>
      <w:r>
        <w:t xml:space="preserve"> </w:t>
      </w:r>
      <w:r w:rsidRPr="008B3A4A">
        <w:t xml:space="preserve">отчетности несет главный бухгалтер </w:t>
      </w:r>
      <w:r>
        <w:t>МСКУ МЦБ</w:t>
      </w:r>
      <w:r w:rsidRPr="008B3A4A">
        <w:t>.</w:t>
      </w:r>
    </w:p>
    <w:p w:rsidR="002F6F75" w:rsidRDefault="002F6F75" w:rsidP="002F6F75">
      <w:pPr>
        <w:ind w:firstLine="720"/>
        <w:jc w:val="both"/>
      </w:pPr>
      <w:r>
        <w:t>В ходе проверки были предоставлены пояснения, но не позволившие снять установленное замечание:</w:t>
      </w:r>
    </w:p>
    <w:p w:rsidR="002F6F75" w:rsidRPr="002F426B" w:rsidRDefault="002F6F75" w:rsidP="002F6F75">
      <w:pPr>
        <w:ind w:firstLine="709"/>
        <w:jc w:val="both"/>
        <w:rPr>
          <w:bCs/>
          <w:color w:val="auto"/>
        </w:rPr>
      </w:pPr>
      <w:r>
        <w:rPr>
          <w:color w:val="auto"/>
        </w:rPr>
        <w:t>- о</w:t>
      </w:r>
      <w:r w:rsidRPr="002F426B">
        <w:rPr>
          <w:color w:val="auto"/>
        </w:rPr>
        <w:t xml:space="preserve">тчет об исполнении плана ФХД </w:t>
      </w:r>
      <w:r>
        <w:rPr>
          <w:color w:val="auto"/>
        </w:rPr>
        <w:t xml:space="preserve">не </w:t>
      </w:r>
      <w:r w:rsidRPr="002F426B">
        <w:rPr>
          <w:color w:val="auto"/>
        </w:rPr>
        <w:t>обеспечива</w:t>
      </w:r>
      <w:r>
        <w:rPr>
          <w:color w:val="auto"/>
        </w:rPr>
        <w:t>ет</w:t>
      </w:r>
      <w:r w:rsidRPr="002F426B">
        <w:rPr>
          <w:color w:val="auto"/>
        </w:rPr>
        <w:t xml:space="preserve"> сопоставление плановых назначений с данными об исполнении плана финансово-хозяйственной деятельности государственным (муниципальным) бюджетным, автономным учреждением</w:t>
      </w:r>
      <w:r>
        <w:rPr>
          <w:color w:val="auto"/>
        </w:rPr>
        <w:t xml:space="preserve"> </w:t>
      </w:r>
      <w:r w:rsidRPr="008366B5">
        <w:rPr>
          <w:color w:val="auto"/>
        </w:rPr>
        <w:t xml:space="preserve">(Приказ министерства финансов РФ от </w:t>
      </w:r>
      <w:r w:rsidRPr="002F426B">
        <w:rPr>
          <w:bCs/>
          <w:color w:val="auto"/>
        </w:rPr>
        <w:t>28 февраля 2018 г. N 37н</w:t>
      </w:r>
      <w:r w:rsidRPr="008366B5">
        <w:rPr>
          <w:bCs/>
          <w:color w:val="auto"/>
        </w:rPr>
        <w:t>)</w:t>
      </w:r>
      <w:r>
        <w:rPr>
          <w:bCs/>
          <w:color w:val="auto"/>
        </w:rPr>
        <w:t>;</w:t>
      </w:r>
    </w:p>
    <w:p w:rsidR="002F6F75" w:rsidRPr="002F426B" w:rsidRDefault="002F6F75" w:rsidP="002F6F75">
      <w:pPr>
        <w:ind w:firstLine="540"/>
        <w:jc w:val="both"/>
        <w:rPr>
          <w:color w:val="auto"/>
        </w:rPr>
      </w:pPr>
      <w:r>
        <w:rPr>
          <w:color w:val="auto"/>
        </w:rPr>
        <w:t>- представленная оборотно- сальдовая ведомость по сч. 502.11 за 2020 и 2021 годы не подтверждает пояснения факта отклонений по фактическим поступлениям за счет отражения в доходах услуг эквайринга.</w:t>
      </w:r>
    </w:p>
    <w:p w:rsidR="00717740" w:rsidRDefault="00717740" w:rsidP="00717740">
      <w:pPr>
        <w:pStyle w:val="a8"/>
        <w:autoSpaceDE w:val="0"/>
        <w:autoSpaceDN w:val="0"/>
        <w:adjustRightInd w:val="0"/>
        <w:spacing w:before="0" w:beforeAutospacing="0" w:after="0" w:afterAutospacing="0"/>
        <w:ind w:firstLine="709"/>
        <w:jc w:val="both"/>
        <w:rPr>
          <w:b/>
        </w:rPr>
      </w:pPr>
    </w:p>
    <w:p w:rsidR="00717740" w:rsidRDefault="00717740" w:rsidP="00717740">
      <w:pPr>
        <w:pStyle w:val="a8"/>
        <w:autoSpaceDE w:val="0"/>
        <w:autoSpaceDN w:val="0"/>
        <w:adjustRightInd w:val="0"/>
        <w:spacing w:before="0" w:beforeAutospacing="0" w:after="0" w:afterAutospacing="0"/>
        <w:ind w:firstLine="709"/>
        <w:jc w:val="both"/>
        <w:rPr>
          <w:b/>
        </w:rPr>
      </w:pPr>
    </w:p>
    <w:p w:rsidR="002F6F75" w:rsidRPr="00090311" w:rsidRDefault="00717740" w:rsidP="00717740">
      <w:pPr>
        <w:pStyle w:val="a8"/>
        <w:autoSpaceDE w:val="0"/>
        <w:autoSpaceDN w:val="0"/>
        <w:adjustRightInd w:val="0"/>
        <w:spacing w:before="0" w:beforeAutospacing="0" w:after="0" w:afterAutospacing="0"/>
        <w:ind w:firstLine="709"/>
        <w:jc w:val="both"/>
        <w:rPr>
          <w:i/>
        </w:rPr>
      </w:pPr>
      <w:r>
        <w:rPr>
          <w:b/>
        </w:rPr>
        <w:lastRenderedPageBreak/>
        <w:t xml:space="preserve">2. </w:t>
      </w:r>
      <w:r w:rsidR="002F6F75" w:rsidRPr="00090311">
        <w:rPr>
          <w:b/>
        </w:rPr>
        <w:t>По результатам экспертно-аналитического мероприятия установлено следующее:</w:t>
      </w:r>
    </w:p>
    <w:p w:rsidR="002F6F75" w:rsidRPr="00090311" w:rsidRDefault="002F6F75" w:rsidP="002F6F75">
      <w:pPr>
        <w:pStyle w:val="a8"/>
        <w:numPr>
          <w:ilvl w:val="1"/>
          <w:numId w:val="2"/>
        </w:numPr>
        <w:tabs>
          <w:tab w:val="left" w:pos="1134"/>
        </w:tabs>
        <w:spacing w:before="0" w:beforeAutospacing="0" w:after="0" w:afterAutospacing="0"/>
        <w:ind w:left="0" w:firstLine="709"/>
        <w:jc w:val="both"/>
        <w:rPr>
          <w:bCs/>
        </w:rPr>
      </w:pPr>
      <w:r w:rsidRPr="00090311">
        <w:rPr>
          <w:b/>
          <w:i/>
        </w:rPr>
        <w:t>Анализ нормативных правовых актов, регулирующих оказание платных услуг</w:t>
      </w:r>
    </w:p>
    <w:p w:rsidR="002F6F75" w:rsidRDefault="002F6F75" w:rsidP="002F6F75">
      <w:pPr>
        <w:pStyle w:val="a3"/>
        <w:autoSpaceDE w:val="0"/>
        <w:autoSpaceDN w:val="0"/>
        <w:adjustRightInd w:val="0"/>
        <w:ind w:left="0" w:firstLine="709"/>
        <w:jc w:val="both"/>
      </w:pPr>
      <w:r w:rsidRPr="00090311">
        <w:rPr>
          <w:color w:val="auto"/>
          <w:shd w:val="clear" w:color="auto" w:fill="FFFFFF"/>
        </w:rPr>
        <w:t xml:space="preserve">В соответствии с </w:t>
      </w:r>
      <w:hyperlink r:id="rId16" w:anchor="block_351006" w:tgtFrame="_blank" w:history="1">
        <w:r w:rsidRPr="00090311">
          <w:rPr>
            <w:rStyle w:val="af7"/>
            <w:color w:val="auto"/>
            <w:u w:val="none"/>
            <w:bdr w:val="none" w:sz="0" w:space="0" w:color="auto" w:frame="1"/>
          </w:rPr>
          <w:t>пунктом 6 части 10 статьи 35</w:t>
        </w:r>
      </w:hyperlink>
      <w:r w:rsidRPr="00090311">
        <w:rPr>
          <w:color w:val="auto"/>
          <w:shd w:val="clear" w:color="auto" w:fill="FFFFFF"/>
        </w:rPr>
        <w:t xml:space="preserve"> Федерального закона от 06.10.2003 № 131-ФЗ «Об общих принципах организации местного самоуправления в Российской Федерации» </w:t>
      </w:r>
      <w:r w:rsidRPr="000365C9">
        <w:rPr>
          <w:b/>
          <w:color w:val="auto"/>
          <w:shd w:val="clear" w:color="auto" w:fill="FFFFFF"/>
        </w:rPr>
        <w:t>в исключительной компетенции представительного органа муниципального образования</w:t>
      </w:r>
      <w:r w:rsidRPr="00090311">
        <w:rPr>
          <w:color w:val="auto"/>
          <w:shd w:val="clear" w:color="auto" w:fill="FFFFFF"/>
        </w:rPr>
        <w:t xml:space="preserve"> находится определение порядка принятия решений об установлении тарифов на услуги муниципальных предприятий и учреждений, а пункт 4 части 1 статьи 17 этого закона закрепляет, что в целях решения вопросов местного значения органы местного самоуправления устанавливают тарифы на услуги, предоставляемые муниципальными предприятиями и учреждениями, если иное не предусмотрено федеральными законами.</w:t>
      </w:r>
      <w:r w:rsidRPr="000365C9">
        <w:t xml:space="preserve"> </w:t>
      </w:r>
    </w:p>
    <w:p w:rsidR="002F6F75" w:rsidRDefault="002F6F75" w:rsidP="002F6F75">
      <w:pPr>
        <w:pStyle w:val="a3"/>
        <w:autoSpaceDE w:val="0"/>
        <w:autoSpaceDN w:val="0"/>
        <w:adjustRightInd w:val="0"/>
        <w:ind w:left="0" w:firstLine="709"/>
        <w:jc w:val="both"/>
      </w:pPr>
      <w:r w:rsidRPr="00581A49">
        <w:t xml:space="preserve">Порядок определения платы за выполнение работ, оказание услуг для граждан и юридических лиц, предоставляемых муниципальными бюджетными учреждениями, </w:t>
      </w:r>
      <w:r>
        <w:t xml:space="preserve">автономными учреждениями </w:t>
      </w:r>
      <w:r w:rsidRPr="00581A49">
        <w:t xml:space="preserve">утвержден </w:t>
      </w:r>
      <w:r w:rsidRPr="000365C9">
        <w:rPr>
          <w:b/>
        </w:rPr>
        <w:t xml:space="preserve">постановлением администрации города Дивногорска </w:t>
      </w:r>
      <w:r w:rsidRPr="00581A49">
        <w:t>от 14.01.2011 №06п (с учетом изменений от 24.04.2013 №71п), (далее-Порядок 06п).</w:t>
      </w:r>
    </w:p>
    <w:p w:rsidR="002F6F75" w:rsidRPr="00581A49" w:rsidRDefault="002F6F75" w:rsidP="002F6F75">
      <w:pPr>
        <w:pStyle w:val="a3"/>
        <w:autoSpaceDE w:val="0"/>
        <w:autoSpaceDN w:val="0"/>
        <w:adjustRightInd w:val="0"/>
        <w:ind w:left="0" w:firstLine="709"/>
        <w:jc w:val="both"/>
        <w:rPr>
          <w:i/>
          <w:shd w:val="clear" w:color="auto" w:fill="FFFFFF"/>
        </w:rPr>
      </w:pPr>
      <w:r>
        <w:rPr>
          <w:i/>
        </w:rPr>
        <w:t>Из чего можно сделать вывод, что у</w:t>
      </w:r>
      <w:r w:rsidRPr="00581A49">
        <w:rPr>
          <w:i/>
        </w:rPr>
        <w:t xml:space="preserve">тверждение Порядка 06п администрацией города, а не </w:t>
      </w:r>
      <w:r w:rsidRPr="00581A49">
        <w:rPr>
          <w:i/>
          <w:shd w:val="clear" w:color="auto" w:fill="FFFFFF"/>
        </w:rPr>
        <w:t>представительным органом муниципального образования</w:t>
      </w:r>
      <w:r>
        <w:rPr>
          <w:i/>
          <w:shd w:val="clear" w:color="auto" w:fill="FFFFFF"/>
        </w:rPr>
        <w:t>,</w:t>
      </w:r>
      <w:r w:rsidRPr="00581A49">
        <w:rPr>
          <w:i/>
          <w:shd w:val="clear" w:color="auto" w:fill="FFFFFF"/>
        </w:rPr>
        <w:t xml:space="preserve"> указывает на </w:t>
      </w:r>
      <w:r>
        <w:rPr>
          <w:i/>
          <w:shd w:val="clear" w:color="auto" w:fill="FFFFFF"/>
        </w:rPr>
        <w:t>н</w:t>
      </w:r>
      <w:r w:rsidRPr="00581A49">
        <w:rPr>
          <w:i/>
          <w:shd w:val="clear" w:color="auto" w:fill="FFFFFF"/>
        </w:rPr>
        <w:t xml:space="preserve">еурегулированность вопроса в сфере </w:t>
      </w:r>
      <w:r>
        <w:rPr>
          <w:i/>
          <w:shd w:val="clear" w:color="auto" w:fill="FFFFFF"/>
        </w:rPr>
        <w:t xml:space="preserve">установленных </w:t>
      </w:r>
      <w:r w:rsidRPr="00581A49">
        <w:rPr>
          <w:i/>
          <w:shd w:val="clear" w:color="auto" w:fill="FFFFFF"/>
        </w:rPr>
        <w:t>полномочий.</w:t>
      </w:r>
    </w:p>
    <w:p w:rsidR="002F6F75" w:rsidRPr="00090311" w:rsidRDefault="002F6F75" w:rsidP="002F6F75">
      <w:pPr>
        <w:pStyle w:val="ad"/>
        <w:spacing w:after="0"/>
        <w:ind w:firstLine="709"/>
        <w:jc w:val="both"/>
        <w:rPr>
          <w:color w:val="auto"/>
        </w:rPr>
      </w:pPr>
      <w:r w:rsidRPr="00090311">
        <w:rPr>
          <w:color w:val="auto"/>
        </w:rPr>
        <w:t xml:space="preserve">Расчёт тарифов согласно </w:t>
      </w:r>
      <w:r w:rsidRPr="00581A49">
        <w:t>Поряд</w:t>
      </w:r>
      <w:r>
        <w:t>ку</w:t>
      </w:r>
      <w:r w:rsidRPr="00581A49">
        <w:t xml:space="preserve"> 06п</w:t>
      </w:r>
      <w:r w:rsidRPr="00090311">
        <w:rPr>
          <w:color w:val="auto"/>
        </w:rPr>
        <w:t>, осуществляется на услуги (работы),</w:t>
      </w:r>
      <w:r w:rsidRPr="00127367">
        <w:t xml:space="preserve"> </w:t>
      </w:r>
      <w:r>
        <w:t>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 оказание услуг (выполнение работ), относящихся в соответствии с уставом учреждения к его основным видам деятельности, для физических и юридических лиц на платной основе.</w:t>
      </w:r>
      <w:r w:rsidRPr="00090311">
        <w:rPr>
          <w:color w:val="auto"/>
        </w:rPr>
        <w:t xml:space="preserve"> </w:t>
      </w:r>
    </w:p>
    <w:p w:rsidR="002F6F75" w:rsidRPr="004359DD" w:rsidRDefault="002F6F75" w:rsidP="002F6F75">
      <w:pPr>
        <w:autoSpaceDE w:val="0"/>
        <w:autoSpaceDN w:val="0"/>
        <w:adjustRightInd w:val="0"/>
        <w:ind w:firstLine="709"/>
        <w:jc w:val="both"/>
        <w:rPr>
          <w:b/>
        </w:rPr>
      </w:pPr>
      <w:r w:rsidRPr="00090311">
        <w:rPr>
          <w:color w:val="auto"/>
        </w:rPr>
        <w:t xml:space="preserve">В соответствии с данным порядком, </w:t>
      </w:r>
      <w:r>
        <w:t xml:space="preserve">Учреждение формирует и утверждает перечень платных услуг с последующим представлением </w:t>
      </w:r>
      <w:r w:rsidRPr="00D03F1D">
        <w:t>в отдел экономического развития а</w:t>
      </w:r>
      <w:r>
        <w:t>дминистрации города Дивногорска</w:t>
      </w:r>
      <w:r w:rsidRPr="00D03F1D">
        <w:t xml:space="preserve"> для согласования</w:t>
      </w:r>
      <w:r>
        <w:t xml:space="preserve">, </w:t>
      </w:r>
      <w:r w:rsidRPr="004359DD">
        <w:t>при этом механизм утверждения, согласования тарифов данным актом не предусмотрен.</w:t>
      </w:r>
      <w:r w:rsidRPr="004359DD">
        <w:rPr>
          <w:b/>
          <w:color w:val="auto"/>
        </w:rPr>
        <w:t xml:space="preserve"> </w:t>
      </w:r>
    </w:p>
    <w:p w:rsidR="002F6F75" w:rsidRPr="00D93CB5" w:rsidRDefault="002F6F75" w:rsidP="002F6F75">
      <w:pPr>
        <w:autoSpaceDE w:val="0"/>
        <w:autoSpaceDN w:val="0"/>
        <w:adjustRightInd w:val="0"/>
        <w:ind w:firstLine="709"/>
        <w:jc w:val="both"/>
        <w:rPr>
          <w:i/>
          <w:color w:val="auto"/>
        </w:rPr>
      </w:pPr>
      <w:r w:rsidRPr="00090311">
        <w:rPr>
          <w:color w:val="auto"/>
        </w:rPr>
        <w:t xml:space="preserve"> «Основ</w:t>
      </w:r>
      <w:r>
        <w:rPr>
          <w:color w:val="auto"/>
        </w:rPr>
        <w:t>ами</w:t>
      </w:r>
      <w:r w:rsidRPr="00090311">
        <w:rPr>
          <w:color w:val="auto"/>
        </w:rPr>
        <w:t xml:space="preserve"> законодательства Российской Федерации о культуре» (утв. ВС РФ 09.10.1992 № 3612-1</w:t>
      </w:r>
      <w:r>
        <w:rPr>
          <w:color w:val="auto"/>
        </w:rPr>
        <w:t>) закреплены п</w:t>
      </w:r>
      <w:r w:rsidRPr="00090311">
        <w:rPr>
          <w:color w:val="auto"/>
        </w:rPr>
        <w:t>равомочи</w:t>
      </w:r>
      <w:r>
        <w:rPr>
          <w:color w:val="auto"/>
        </w:rPr>
        <w:t>я</w:t>
      </w:r>
      <w:r w:rsidRPr="00090311">
        <w:rPr>
          <w:color w:val="auto"/>
        </w:rPr>
        <w:t xml:space="preserve"> учреждений культуры </w:t>
      </w:r>
      <w:r w:rsidRPr="00D93CB5">
        <w:rPr>
          <w:i/>
          <w:color w:val="auto"/>
        </w:rPr>
        <w:t xml:space="preserve">по самостоятельному установлению тарифов. </w:t>
      </w:r>
    </w:p>
    <w:p w:rsidR="002F6F75" w:rsidRPr="004359DD" w:rsidRDefault="002F6F75" w:rsidP="002F6F75">
      <w:pPr>
        <w:autoSpaceDE w:val="0"/>
        <w:autoSpaceDN w:val="0"/>
        <w:adjustRightInd w:val="0"/>
        <w:ind w:firstLine="709"/>
        <w:jc w:val="both"/>
        <w:rPr>
          <w:b/>
          <w:color w:val="auto"/>
        </w:rPr>
      </w:pPr>
      <w:r w:rsidRPr="004359DD">
        <w:rPr>
          <w:b/>
          <w:color w:val="auto"/>
        </w:rPr>
        <w:t xml:space="preserve">Таким образом, Порядок №06-п необходимо дополнить механизмом утверждения и согласования тарифов. Кроме того, с целью конкретизации круга лиц по применению Порядка №06-п, при необходимости установить вид и сферу деятельности муниципальных учреждений, на которые действие данного порядка не распространяется. </w:t>
      </w:r>
    </w:p>
    <w:p w:rsidR="002F6F75" w:rsidRDefault="002F6F75" w:rsidP="002F6F75">
      <w:pPr>
        <w:pStyle w:val="23"/>
        <w:spacing w:after="0" w:line="240" w:lineRule="auto"/>
        <w:ind w:left="0" w:firstLine="709"/>
        <w:jc w:val="both"/>
      </w:pPr>
      <w:r>
        <w:rPr>
          <w:color w:val="auto"/>
        </w:rPr>
        <w:t>Порядок</w:t>
      </w:r>
      <w:r>
        <w:t xml:space="preserve"> разработан в целях установления единого механизма формирования цен, предельных цен на платные услуги</w:t>
      </w:r>
      <w:r>
        <w:rPr>
          <w:color w:val="auto"/>
        </w:rPr>
        <w:t xml:space="preserve"> </w:t>
      </w:r>
      <w:r>
        <w:t>на основе расчета экономически обоснованных затрат материальных и трудовых ресурсов.</w:t>
      </w:r>
      <w:r w:rsidRPr="00413991">
        <w:rPr>
          <w:bCs/>
        </w:rPr>
        <w:t xml:space="preserve"> </w:t>
      </w:r>
      <w:r>
        <w:rPr>
          <w:bCs/>
        </w:rPr>
        <w:t>П</w:t>
      </w:r>
      <w:r w:rsidRPr="00413991">
        <w:rPr>
          <w:bCs/>
        </w:rPr>
        <w:t>редусмотрено условие</w:t>
      </w:r>
      <w:r>
        <w:rPr>
          <w:bCs/>
        </w:rPr>
        <w:t xml:space="preserve"> о том, что п</w:t>
      </w:r>
      <w:r>
        <w:t>латные услуги должны оказываться учреждением по ценам, целиком покрывающим издержки учреждения на оказание данных услуг, при этом может быть установлен повышающий или понижающий коэффициент, учитывающий объективные различия (место нахождения, количество потребителей платной услуги).</w:t>
      </w:r>
    </w:p>
    <w:p w:rsidR="002F6F75" w:rsidRDefault="002F6F75" w:rsidP="002F6F75">
      <w:pPr>
        <w:autoSpaceDE w:val="0"/>
        <w:autoSpaceDN w:val="0"/>
        <w:adjustRightInd w:val="0"/>
        <w:ind w:firstLine="709"/>
        <w:jc w:val="both"/>
        <w:rPr>
          <w:color w:val="auto"/>
        </w:rPr>
      </w:pPr>
      <w:r w:rsidRPr="004C07A9">
        <w:rPr>
          <w:rFonts w:eastAsiaTheme="minorHAnsi"/>
          <w:lang w:eastAsia="en-US"/>
        </w:rPr>
        <w:t>С</w:t>
      </w:r>
      <w:r w:rsidRPr="004C07A9">
        <w:t xml:space="preserve"> целью урегулирования порядка оказания платных услуг, оказываемых сверх муниципального задания, </w:t>
      </w:r>
      <w:r w:rsidRPr="004C07A9">
        <w:rPr>
          <w:rFonts w:eastAsiaTheme="minorHAnsi"/>
          <w:lang w:eastAsia="en-US"/>
        </w:rPr>
        <w:t>приказ</w:t>
      </w:r>
      <w:r>
        <w:rPr>
          <w:rFonts w:eastAsiaTheme="minorHAnsi"/>
          <w:lang w:eastAsia="en-US"/>
        </w:rPr>
        <w:t>ами</w:t>
      </w:r>
      <w:r w:rsidRPr="004C07A9">
        <w:rPr>
          <w:rFonts w:eastAsiaTheme="minorHAnsi"/>
          <w:lang w:eastAsia="en-US"/>
        </w:rPr>
        <w:t xml:space="preserve"> </w:t>
      </w:r>
      <w:r w:rsidRPr="00940B17">
        <w:t>учреждени</w:t>
      </w:r>
      <w:r>
        <w:t>й</w:t>
      </w:r>
      <w:r w:rsidRPr="00940B17">
        <w:t xml:space="preserve"> самостоятельно утверждены </w:t>
      </w:r>
      <w:r>
        <w:t>положения о предоставлении платных услуг.</w:t>
      </w:r>
      <w:r w:rsidRPr="00D93CB5">
        <w:t xml:space="preserve"> </w:t>
      </w:r>
      <w:r>
        <w:t xml:space="preserve">К проверке предоставлены утвержденные положения о предоставлении платных услуг, перечень категорий граждан, имеющих право на льготы, перечни платных услуг и прейскуранта цен на платные услуги (работы), подтвержденные приказами, которые являются отдельными локальными актами. </w:t>
      </w:r>
    </w:p>
    <w:p w:rsidR="002F6F75" w:rsidRDefault="002F6F75" w:rsidP="002F6F75">
      <w:pPr>
        <w:pStyle w:val="a8"/>
        <w:shd w:val="clear" w:color="auto" w:fill="FFFFFF"/>
        <w:spacing w:before="0" w:beforeAutospacing="0" w:after="0" w:afterAutospacing="0"/>
        <w:ind w:firstLine="709"/>
        <w:jc w:val="both"/>
        <w:textAlignment w:val="baseline"/>
      </w:pPr>
      <w:r w:rsidRPr="00940B17">
        <w:t>Учитывая, что федеральным законодательством не определены требования к содержанию данных локальных актов</w:t>
      </w:r>
      <w:r w:rsidRPr="00735643">
        <w:t xml:space="preserve">, регулирующих правила оказания платных услуг, </w:t>
      </w:r>
      <w:r w:rsidRPr="00735643">
        <w:lastRenderedPageBreak/>
        <w:t>содержание и структура данных правил входит в компетенцию сотрудников и руководителя бюджетного учреждения и зависит исключительно от специфики деятельности учреждения и от степени детализации вопросов, связанных с оказанием платных услуг.</w:t>
      </w:r>
    </w:p>
    <w:p w:rsidR="002F6F75" w:rsidRPr="00CB6B78" w:rsidRDefault="002F6F75" w:rsidP="002F6F75">
      <w:pPr>
        <w:pStyle w:val="a8"/>
        <w:shd w:val="clear" w:color="auto" w:fill="FFFFFF"/>
        <w:spacing w:before="0" w:beforeAutospacing="0" w:after="0" w:afterAutospacing="0"/>
        <w:ind w:firstLine="709"/>
        <w:jc w:val="both"/>
        <w:textAlignment w:val="baseline"/>
      </w:pPr>
      <w:r w:rsidRPr="00735643">
        <w:t xml:space="preserve"> Однако Положения о платных </w:t>
      </w:r>
      <w:r w:rsidRPr="00CB6B78">
        <w:t xml:space="preserve">услугах не отражают специфику учреждений и не содержат: </w:t>
      </w:r>
    </w:p>
    <w:p w:rsidR="002F6F75" w:rsidRPr="00CB6B78" w:rsidRDefault="002F6F75" w:rsidP="002F6F75">
      <w:pPr>
        <w:pStyle w:val="a8"/>
        <w:shd w:val="clear" w:color="auto" w:fill="FFFFFF"/>
        <w:spacing w:before="0" w:beforeAutospacing="0" w:after="0" w:afterAutospacing="0"/>
        <w:ind w:firstLine="709"/>
        <w:jc w:val="both"/>
        <w:textAlignment w:val="baseline"/>
      </w:pPr>
      <w:r w:rsidRPr="00CB6B78">
        <w:t xml:space="preserve">- перечень оказываемых платных </w:t>
      </w:r>
      <w:r w:rsidRPr="002627AE">
        <w:t>услуг (МБУК ГДК «Энергетик», МБУК ЦБС г. Дивногорска, МБУК</w:t>
      </w:r>
      <w:r w:rsidRPr="002627AE">
        <w:rPr>
          <w:bdr w:val="none" w:sz="0" w:space="0" w:color="auto" w:frame="1"/>
        </w:rPr>
        <w:t xml:space="preserve"> БМА</w:t>
      </w:r>
      <w:r w:rsidRPr="002627AE">
        <w:t>)</w:t>
      </w:r>
      <w:r w:rsidRPr="00CB6B78">
        <w:t>;</w:t>
      </w:r>
    </w:p>
    <w:p w:rsidR="002F6F75" w:rsidRDefault="002F6F75" w:rsidP="002F6F75">
      <w:pPr>
        <w:autoSpaceDE w:val="0"/>
        <w:autoSpaceDN w:val="0"/>
        <w:adjustRightInd w:val="0"/>
        <w:ind w:firstLine="709"/>
        <w:jc w:val="both"/>
        <w:rPr>
          <w:color w:val="auto"/>
        </w:rPr>
      </w:pPr>
      <w:r w:rsidRPr="00CB6B78">
        <w:rPr>
          <w:color w:val="auto"/>
        </w:rPr>
        <w:t xml:space="preserve">- информацию, которую необходимо довести до потребителя путем размещения на сайте и информационных стендах (адрес предоставления услуги, режим работы, </w:t>
      </w:r>
      <w:r w:rsidRPr="00CB6B78">
        <w:rPr>
          <w:rFonts w:eastAsiaTheme="minorHAnsi"/>
          <w:color w:val="auto"/>
          <w:lang w:eastAsia="en-US"/>
        </w:rPr>
        <w:t>номера телефонов лиц, ответственных за предоставление платных услуг, прейскурант на оказываемые услуги, включая сведения о предусмотренных льготах и скидках, порядок и формы оплаты услуг</w:t>
      </w:r>
      <w:r w:rsidRPr="00CB6B78">
        <w:rPr>
          <w:color w:val="auto"/>
        </w:rPr>
        <w:t xml:space="preserve"> (</w:t>
      </w:r>
      <w:r>
        <w:rPr>
          <w:color w:val="auto"/>
        </w:rPr>
        <w:t>по всем учреждениям необходимая информация перечислена не в полном объеме</w:t>
      </w:r>
      <w:r w:rsidRPr="00CB6B78">
        <w:rPr>
          <w:color w:val="auto"/>
        </w:rPr>
        <w:t>);</w:t>
      </w:r>
    </w:p>
    <w:p w:rsidR="002F6F75" w:rsidRDefault="002F6F75" w:rsidP="002F6F75">
      <w:pPr>
        <w:autoSpaceDE w:val="0"/>
        <w:autoSpaceDN w:val="0"/>
        <w:adjustRightInd w:val="0"/>
        <w:ind w:firstLine="709"/>
        <w:jc w:val="both"/>
        <w:rPr>
          <w:color w:val="auto"/>
        </w:rPr>
      </w:pPr>
      <w:r w:rsidRPr="00CB6B78">
        <w:rPr>
          <w:color w:val="auto"/>
        </w:rPr>
        <w:t xml:space="preserve">- условия, необходимые для оказания услуг (минимальный количественный состав групп, </w:t>
      </w:r>
      <w:r w:rsidRPr="00CB6B78">
        <w:rPr>
          <w:rFonts w:eastAsiaTheme="minorHAnsi"/>
          <w:color w:val="auto"/>
          <w:lang w:eastAsia="en-US"/>
        </w:rPr>
        <w:t>соблюдение санитарных норм и правил, правил техники безопасности, защита жизни и здоровья потребителей)</w:t>
      </w:r>
      <w:r w:rsidRPr="002627AE">
        <w:rPr>
          <w:color w:val="auto"/>
        </w:rPr>
        <w:t xml:space="preserve"> </w:t>
      </w:r>
      <w:r>
        <w:rPr>
          <w:color w:val="auto"/>
        </w:rPr>
        <w:t>(по всем учреждениям необходимая информация отсутствует);</w:t>
      </w:r>
    </w:p>
    <w:p w:rsidR="002F6F75" w:rsidRDefault="002F6F75" w:rsidP="002F6F75">
      <w:pPr>
        <w:autoSpaceDE w:val="0"/>
        <w:autoSpaceDN w:val="0"/>
        <w:adjustRightInd w:val="0"/>
        <w:ind w:firstLine="709"/>
        <w:jc w:val="both"/>
        <w:rPr>
          <w:color w:val="auto"/>
        </w:rPr>
      </w:pPr>
      <w:r>
        <w:rPr>
          <w:color w:val="auto"/>
        </w:rPr>
        <w:t xml:space="preserve">- срок </w:t>
      </w:r>
      <w:r>
        <w:t>пересмотра и утверждения цен (например, по мере необходимости, но не чаще одного раза в год), а также оснований для изменения цен, связанные с изменением затрат на производство, изменением размера оплаты труда и т.д.</w:t>
      </w:r>
      <w:r w:rsidRPr="00DF1C80">
        <w:rPr>
          <w:color w:val="auto"/>
        </w:rPr>
        <w:t xml:space="preserve"> </w:t>
      </w:r>
      <w:r>
        <w:rPr>
          <w:color w:val="auto"/>
        </w:rPr>
        <w:t>(по всем учреждениям необходимая информация отсутствует);</w:t>
      </w:r>
    </w:p>
    <w:p w:rsidR="002F6F75" w:rsidRPr="004D5765" w:rsidRDefault="002F6F75" w:rsidP="002F6F75">
      <w:pPr>
        <w:autoSpaceDE w:val="0"/>
        <w:autoSpaceDN w:val="0"/>
        <w:adjustRightInd w:val="0"/>
        <w:ind w:firstLine="709"/>
        <w:jc w:val="both"/>
      </w:pPr>
      <w:r>
        <w:rPr>
          <w:color w:val="auto"/>
        </w:rPr>
        <w:t xml:space="preserve">- </w:t>
      </w:r>
      <w:r w:rsidRPr="00CB6B78">
        <w:rPr>
          <w:rFonts w:eastAsiaTheme="minorHAnsi"/>
          <w:color w:val="auto"/>
          <w:lang w:eastAsia="en-US"/>
        </w:rPr>
        <w:t>механизмы оплаты (наличные и безналичные способы, применение контрольно-кассовой техники)</w:t>
      </w:r>
      <w:r w:rsidRPr="003B7B74">
        <w:rPr>
          <w:bCs/>
        </w:rPr>
        <w:t xml:space="preserve"> </w:t>
      </w:r>
      <w:r w:rsidRPr="004D5765">
        <w:rPr>
          <w:bCs/>
        </w:rPr>
        <w:t>содержат условия, ущемляющие права потребителей, установленные ст.</w:t>
      </w:r>
      <w:r>
        <w:rPr>
          <w:bCs/>
        </w:rPr>
        <w:t xml:space="preserve"> </w:t>
      </w:r>
      <w:r w:rsidRPr="004D5765">
        <w:rPr>
          <w:bCs/>
        </w:rPr>
        <w:t xml:space="preserve">37 Закона о защите прав потребителей, </w:t>
      </w:r>
      <w:r w:rsidRPr="004D5765">
        <w:t xml:space="preserve">а именно, ограничения по форме оплаты за оказанные </w:t>
      </w:r>
      <w:r w:rsidRPr="004D5765">
        <w:rPr>
          <w:bCs/>
        </w:rPr>
        <w:t>услуги и</w:t>
      </w:r>
      <w:r w:rsidRPr="004D5765">
        <w:rPr>
          <w:b/>
          <w:bCs/>
        </w:rPr>
        <w:t xml:space="preserve"> </w:t>
      </w:r>
      <w:r w:rsidRPr="004D5765">
        <w:t>возлагают на потребителя обязанности по оплате услуг только в безналичном порядке</w:t>
      </w:r>
      <w:r>
        <w:t xml:space="preserve"> (МБУК ДШИ, МБУК ДХШ)</w:t>
      </w:r>
      <w:r w:rsidRPr="004D5765">
        <w:t>.</w:t>
      </w:r>
    </w:p>
    <w:p w:rsidR="002F6F75" w:rsidRPr="004359DD" w:rsidRDefault="002F6F75" w:rsidP="002F6F75">
      <w:pPr>
        <w:pStyle w:val="a3"/>
        <w:autoSpaceDE w:val="0"/>
        <w:autoSpaceDN w:val="0"/>
        <w:adjustRightInd w:val="0"/>
        <w:ind w:left="0" w:firstLine="709"/>
        <w:jc w:val="both"/>
        <w:rPr>
          <w:rFonts w:eastAsiaTheme="minorHAnsi"/>
          <w:i/>
          <w:color w:val="auto"/>
          <w:lang w:eastAsia="en-US"/>
        </w:rPr>
      </w:pPr>
      <w:r w:rsidRPr="004359DD">
        <w:rPr>
          <w:rFonts w:eastAsiaTheme="minorHAnsi"/>
          <w:i/>
          <w:color w:val="auto"/>
          <w:lang w:eastAsia="en-US"/>
        </w:rPr>
        <w:t>Справочно: Статьей 37 Закона о защите прав потребителей предусмотрено, что 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2F6F75" w:rsidRPr="008034E4" w:rsidRDefault="002F6F75" w:rsidP="002F6F75">
      <w:pPr>
        <w:pStyle w:val="a8"/>
        <w:shd w:val="clear" w:color="auto" w:fill="FFFFFF"/>
        <w:spacing w:before="0" w:beforeAutospacing="0" w:after="0" w:afterAutospacing="0"/>
        <w:ind w:firstLine="709"/>
        <w:jc w:val="both"/>
        <w:textAlignment w:val="baseline"/>
      </w:pPr>
      <w:r w:rsidRPr="008034E4">
        <w:t>Кроме выше перечисленных нормативных актов, учреждения культуры при оказании платных услуг руководствуются решением Дивногорского городского Совета депутатов от 17.12.2019 №49-320-ГС «Об утверждении Порядка установления льгот муниципальными учреждениями культуры города Дивногорска при организации платных мероприятий». Приказ</w:t>
      </w:r>
      <w:r>
        <w:t>ами</w:t>
      </w:r>
      <w:r w:rsidRPr="008034E4">
        <w:t xml:space="preserve"> директор</w:t>
      </w:r>
      <w:r>
        <w:t>ов</w:t>
      </w:r>
      <w:r w:rsidRPr="008034E4">
        <w:t xml:space="preserve"> </w:t>
      </w:r>
      <w:r>
        <w:t>у</w:t>
      </w:r>
      <w:r w:rsidRPr="008034E4">
        <w:t>чреждени</w:t>
      </w:r>
      <w:r>
        <w:t>й</w:t>
      </w:r>
      <w:r w:rsidRPr="008034E4">
        <w:t xml:space="preserve"> утвержден</w:t>
      </w:r>
      <w:r>
        <w:t>ы</w:t>
      </w:r>
      <w:r w:rsidRPr="008034E4">
        <w:t xml:space="preserve"> переч</w:t>
      </w:r>
      <w:r>
        <w:t>ни</w:t>
      </w:r>
      <w:r w:rsidRPr="008034E4">
        <w:t xml:space="preserve"> категорий граждан, имеющих право на льготы пр</w:t>
      </w:r>
      <w:r>
        <w:t>и посещении платных мероприятий.</w:t>
      </w:r>
    </w:p>
    <w:p w:rsidR="002F6F75" w:rsidRPr="008034E4" w:rsidRDefault="002F6F75" w:rsidP="002F6F75">
      <w:pPr>
        <w:shd w:val="clear" w:color="auto" w:fill="FFFFFF"/>
        <w:ind w:firstLine="709"/>
        <w:jc w:val="both"/>
      </w:pPr>
      <w:r w:rsidRPr="008034E4">
        <w:t>Право на бесплатное либо льготное посещение платных мероприятий предоставляется следующим</w:t>
      </w:r>
      <w:r>
        <w:t xml:space="preserve"> </w:t>
      </w:r>
      <w:r w:rsidRPr="008034E4">
        <w:t>категориям граждан: многодетны</w:t>
      </w:r>
      <w:r>
        <w:t xml:space="preserve">е семьи, дети инвалиды, инвалиды, учащиеся (от 7 до 18 лет), студенты, </w:t>
      </w:r>
      <w:r w:rsidRPr="008034E4">
        <w:t>дети, оставшиеся без попечения родителей</w:t>
      </w:r>
      <w:r>
        <w:t>, военнослужащие, ветераны ВОВ.</w:t>
      </w:r>
    </w:p>
    <w:p w:rsidR="002F6F75" w:rsidRDefault="002F6F75" w:rsidP="002F6F75">
      <w:pPr>
        <w:shd w:val="clear" w:color="auto" w:fill="FFFFFF"/>
        <w:ind w:firstLine="567"/>
        <w:jc w:val="both"/>
      </w:pPr>
      <w:r w:rsidRPr="00FE4916">
        <w:t>Льготы не предоставляются на проведение коммерческих мероприятий (</w:t>
      </w:r>
      <w:r>
        <w:t xml:space="preserve">платные спектакли, концерты, выставки </w:t>
      </w:r>
      <w:r w:rsidRPr="00FE4916">
        <w:t>и других мероприятий</w:t>
      </w:r>
      <w:r>
        <w:t xml:space="preserve">, доход от которых перечисляется организаторам мероприятий). </w:t>
      </w:r>
    </w:p>
    <w:p w:rsidR="002F6F75" w:rsidRPr="009C2E42" w:rsidRDefault="002F6F75" w:rsidP="002F6F75">
      <w:pPr>
        <w:pStyle w:val="a3"/>
        <w:numPr>
          <w:ilvl w:val="1"/>
          <w:numId w:val="2"/>
        </w:numPr>
        <w:autoSpaceDE w:val="0"/>
        <w:autoSpaceDN w:val="0"/>
        <w:adjustRightInd w:val="0"/>
        <w:ind w:left="0" w:firstLine="709"/>
        <w:jc w:val="both"/>
        <w:rPr>
          <w:rFonts w:eastAsiaTheme="minorHAnsi"/>
          <w:color w:val="auto"/>
          <w:lang w:eastAsia="en-US"/>
        </w:rPr>
      </w:pPr>
      <w:r w:rsidRPr="009C2E42">
        <w:rPr>
          <w:b/>
          <w:i/>
          <w:color w:val="auto"/>
        </w:rPr>
        <w:t>Анализ формирования и применения тарифов на платные услуги</w:t>
      </w:r>
    </w:p>
    <w:p w:rsidR="002F6F75" w:rsidRDefault="002F6F75" w:rsidP="002F6F75">
      <w:pPr>
        <w:autoSpaceDE w:val="0"/>
        <w:autoSpaceDN w:val="0"/>
        <w:adjustRightInd w:val="0"/>
        <w:ind w:firstLine="709"/>
        <w:jc w:val="both"/>
        <w:rPr>
          <w:color w:val="auto"/>
        </w:rPr>
      </w:pPr>
      <w:r>
        <w:rPr>
          <w:rFonts w:eastAsiaTheme="minorHAnsi"/>
          <w:color w:val="auto"/>
          <w:lang w:eastAsia="en-US"/>
        </w:rPr>
        <w:t>2.2.1.</w:t>
      </w:r>
      <w:r w:rsidRPr="009C2E42">
        <w:rPr>
          <w:rFonts w:eastAsiaTheme="minorHAnsi"/>
          <w:color w:val="auto"/>
          <w:lang w:eastAsia="en-US"/>
        </w:rPr>
        <w:t xml:space="preserve">Тарифы на оказание платных услуг </w:t>
      </w:r>
      <w:r w:rsidRPr="009C2E42">
        <w:rPr>
          <w:color w:val="auto"/>
        </w:rPr>
        <w:t xml:space="preserve">для учреждений </w:t>
      </w:r>
      <w:r w:rsidRPr="009C2E42">
        <w:rPr>
          <w:rFonts w:eastAsiaTheme="minorHAnsi"/>
          <w:color w:val="auto"/>
          <w:lang w:eastAsia="en-US"/>
        </w:rPr>
        <w:t xml:space="preserve">установлены </w:t>
      </w:r>
      <w:r>
        <w:rPr>
          <w:rFonts w:eastAsiaTheme="minorHAnsi"/>
          <w:color w:val="auto"/>
          <w:lang w:eastAsia="en-US"/>
        </w:rPr>
        <w:t>приказами руководителя учреждений и согласованы с Учредителем и а</w:t>
      </w:r>
      <w:r w:rsidRPr="009C2E42">
        <w:rPr>
          <w:rFonts w:eastAsiaTheme="minorHAnsi"/>
          <w:color w:val="auto"/>
          <w:lang w:eastAsia="en-US"/>
        </w:rPr>
        <w:t>дминистрацией города</w:t>
      </w:r>
      <w:r>
        <w:rPr>
          <w:rFonts w:eastAsiaTheme="minorHAnsi"/>
          <w:color w:val="auto"/>
          <w:lang w:eastAsia="en-US"/>
        </w:rPr>
        <w:t xml:space="preserve">, что соответствует </w:t>
      </w:r>
      <w:r w:rsidRPr="007C229C">
        <w:rPr>
          <w:color w:val="auto"/>
        </w:rPr>
        <w:t xml:space="preserve"> </w:t>
      </w:r>
      <w:hyperlink r:id="rId17" w:history="1">
        <w:r w:rsidRPr="007C229C">
          <w:rPr>
            <w:rStyle w:val="af7"/>
            <w:color w:val="auto"/>
          </w:rPr>
          <w:t>ч. 1 ст. 52</w:t>
        </w:r>
      </w:hyperlink>
      <w:r w:rsidRPr="007C229C">
        <w:rPr>
          <w:color w:val="auto"/>
        </w:rPr>
        <w:t xml:space="preserve"> Основ законодательства Российской Федерации о культуре (утв. ВС РФ 09.10.1992 № 3612-1</w:t>
      </w:r>
      <w:r>
        <w:rPr>
          <w:color w:val="auto"/>
        </w:rPr>
        <w:t>.</w:t>
      </w:r>
    </w:p>
    <w:p w:rsidR="002F6F75" w:rsidRDefault="002F6F75" w:rsidP="002F6F75">
      <w:pPr>
        <w:autoSpaceDE w:val="0"/>
        <w:autoSpaceDN w:val="0"/>
        <w:adjustRightInd w:val="0"/>
        <w:ind w:firstLine="709"/>
        <w:jc w:val="both"/>
        <w:rPr>
          <w:color w:val="auto"/>
        </w:rPr>
      </w:pPr>
      <w:r>
        <w:rPr>
          <w:color w:val="auto"/>
        </w:rPr>
        <w:t xml:space="preserve">Для анализа формирования тарифов на предоставление платных услуг выборочно рассматривалось </w:t>
      </w:r>
      <w:r w:rsidRPr="00750485">
        <w:rPr>
          <w:color w:val="auto"/>
        </w:rPr>
        <w:t>МБ</w:t>
      </w:r>
      <w:r>
        <w:rPr>
          <w:color w:val="auto"/>
        </w:rPr>
        <w:t>У</w:t>
      </w:r>
      <w:r w:rsidRPr="00750485">
        <w:rPr>
          <w:color w:val="auto"/>
        </w:rPr>
        <w:t>К ГДК «</w:t>
      </w:r>
      <w:r>
        <w:rPr>
          <w:color w:val="auto"/>
        </w:rPr>
        <w:t>Энергетик</w:t>
      </w:r>
      <w:r w:rsidRPr="00750485">
        <w:rPr>
          <w:color w:val="auto"/>
        </w:rPr>
        <w:t>»</w:t>
      </w:r>
      <w:r w:rsidRPr="00863239">
        <w:rPr>
          <w:color w:val="auto"/>
        </w:rPr>
        <w:t xml:space="preserve"> </w:t>
      </w:r>
      <w:r>
        <w:rPr>
          <w:color w:val="auto"/>
        </w:rPr>
        <w:t>по результату чего, на основании предоставленных расчетов, сделаны следующие выводы:</w:t>
      </w:r>
    </w:p>
    <w:p w:rsidR="002F6F75" w:rsidRDefault="002F6F75" w:rsidP="002F6F75">
      <w:pPr>
        <w:autoSpaceDE w:val="0"/>
        <w:autoSpaceDN w:val="0"/>
        <w:adjustRightInd w:val="0"/>
        <w:ind w:firstLine="709"/>
        <w:jc w:val="both"/>
        <w:rPr>
          <w:color w:val="auto"/>
        </w:rPr>
      </w:pPr>
      <w:r>
        <w:rPr>
          <w:color w:val="auto"/>
        </w:rPr>
        <w:t xml:space="preserve">1. Услуга «Обучение в танцевальной студии» </w:t>
      </w:r>
    </w:p>
    <w:p w:rsidR="002F6F75" w:rsidRDefault="002F6F75" w:rsidP="002F6F75">
      <w:pPr>
        <w:ind w:firstLine="709"/>
        <w:jc w:val="both"/>
      </w:pPr>
      <w:r w:rsidRPr="00163BFA">
        <w:t>- расчет цены на платн</w:t>
      </w:r>
      <w:r>
        <w:t xml:space="preserve">ую </w:t>
      </w:r>
      <w:r w:rsidRPr="00163BFA">
        <w:t>услуг</w:t>
      </w:r>
      <w:r>
        <w:t>у</w:t>
      </w:r>
      <w:r w:rsidRPr="00163BFA">
        <w:t xml:space="preserve"> проводился в соответствии с Порядком 06п </w:t>
      </w:r>
      <w:r>
        <w:t>м</w:t>
      </w:r>
      <w:r w:rsidRPr="00163BFA">
        <w:t>етод</w:t>
      </w:r>
      <w:r>
        <w:t>ом</w:t>
      </w:r>
      <w:r w:rsidRPr="00163BFA">
        <w:t xml:space="preserve"> прямого счета </w:t>
      </w:r>
      <w:r>
        <w:t xml:space="preserve">с </w:t>
      </w:r>
      <w:r w:rsidRPr="00163BFA">
        <w:t>уче</w:t>
      </w:r>
      <w:r>
        <w:t>том</w:t>
      </w:r>
      <w:r w:rsidRPr="00163BFA">
        <w:t xml:space="preserve"> всех элементов затрат</w:t>
      </w:r>
      <w:r>
        <w:t>;</w:t>
      </w:r>
    </w:p>
    <w:p w:rsidR="002F6F75" w:rsidRPr="00AF0314" w:rsidRDefault="002F6F75" w:rsidP="002F6F75">
      <w:pPr>
        <w:ind w:firstLine="709"/>
        <w:jc w:val="both"/>
        <w:rPr>
          <w:rFonts w:ascii="Calibri" w:hAnsi="Calibri"/>
          <w:sz w:val="16"/>
          <w:szCs w:val="16"/>
        </w:rPr>
      </w:pPr>
      <w:r>
        <w:lastRenderedPageBreak/>
        <w:t>- при определении з</w:t>
      </w:r>
      <w:r w:rsidRPr="00F12AF4">
        <w:t xml:space="preserve">атрат на </w:t>
      </w:r>
      <w:r>
        <w:t xml:space="preserve">оплату труда </w:t>
      </w:r>
      <w:r w:rsidRPr="00F12AF4">
        <w:t>персонал</w:t>
      </w:r>
      <w:r>
        <w:t>а</w:t>
      </w:r>
      <w:r w:rsidRPr="00F12AF4">
        <w:t xml:space="preserve"> </w:t>
      </w:r>
      <w:r>
        <w:t xml:space="preserve">средний должностной оклад руководителя самодеятельного коллектива был определен с учетом </w:t>
      </w:r>
      <w:r w:rsidRPr="00AF0314">
        <w:t>внутреннего совместительства</w:t>
      </w:r>
      <w:r>
        <w:t>;</w:t>
      </w:r>
    </w:p>
    <w:p w:rsidR="002F6F75" w:rsidRDefault="002F6F75" w:rsidP="002F6F75">
      <w:pPr>
        <w:ind w:firstLine="709"/>
        <w:jc w:val="both"/>
      </w:pPr>
      <w:r>
        <w:t>- расчет затрат на материальные запасы включает в себя, кроме расходов на канцелярию и хозтоваров, расходы на мячики для жонглирования, булавы для жонглирования, тальк для рук;</w:t>
      </w:r>
    </w:p>
    <w:p w:rsidR="002F6F75" w:rsidRDefault="002F6F75" w:rsidP="002F6F75">
      <w:pPr>
        <w:ind w:firstLine="709"/>
        <w:jc w:val="both"/>
      </w:pPr>
      <w:r>
        <w:t>- при расчете накладных расходов был неверно определен коэффициент накладных расходов и соответственно норма накладных расходов на 1 час мероприятия.</w:t>
      </w:r>
    </w:p>
    <w:p w:rsidR="002F6F75" w:rsidRDefault="002F6F75" w:rsidP="002F6F75">
      <w:pPr>
        <w:autoSpaceDE w:val="0"/>
        <w:autoSpaceDN w:val="0"/>
        <w:adjustRightInd w:val="0"/>
        <w:ind w:firstLine="709"/>
        <w:jc w:val="both"/>
        <w:rPr>
          <w:color w:val="auto"/>
        </w:rPr>
      </w:pPr>
      <w:r>
        <w:rPr>
          <w:color w:val="auto"/>
        </w:rPr>
        <w:t>С учетом допущенных нарушений затраты на единицу платной услуги были завышены на 148,5 рублей или 17,5%. Ниже в таблице представлена необходимая информация.</w:t>
      </w:r>
    </w:p>
    <w:tbl>
      <w:tblPr>
        <w:tblStyle w:val="aa"/>
        <w:tblW w:w="9747" w:type="dxa"/>
        <w:tblLook w:val="04A0" w:firstRow="1" w:lastRow="0" w:firstColumn="1" w:lastColumn="0" w:noHBand="0" w:noVBand="1"/>
      </w:tblPr>
      <w:tblGrid>
        <w:gridCol w:w="4355"/>
        <w:gridCol w:w="2132"/>
        <w:gridCol w:w="1418"/>
        <w:gridCol w:w="1842"/>
      </w:tblGrid>
      <w:tr w:rsidR="002F6F75" w:rsidTr="002F6F75">
        <w:tc>
          <w:tcPr>
            <w:tcW w:w="4355" w:type="dxa"/>
          </w:tcPr>
          <w:p w:rsidR="002F6F75" w:rsidRPr="004359DD" w:rsidRDefault="002F6F75" w:rsidP="002F6F75">
            <w:pPr>
              <w:autoSpaceDE w:val="0"/>
              <w:autoSpaceDN w:val="0"/>
              <w:adjustRightInd w:val="0"/>
              <w:jc w:val="both"/>
              <w:rPr>
                <w:color w:val="auto"/>
              </w:rPr>
            </w:pPr>
            <w:r w:rsidRPr="004359DD">
              <w:rPr>
                <w:color w:val="auto"/>
              </w:rPr>
              <w:t>Наименование статей, затрат</w:t>
            </w:r>
          </w:p>
        </w:tc>
        <w:tc>
          <w:tcPr>
            <w:tcW w:w="2132" w:type="dxa"/>
          </w:tcPr>
          <w:p w:rsidR="002F6F75" w:rsidRPr="004359DD" w:rsidRDefault="002F6F75" w:rsidP="002F6F75">
            <w:pPr>
              <w:autoSpaceDE w:val="0"/>
              <w:autoSpaceDN w:val="0"/>
              <w:adjustRightInd w:val="0"/>
              <w:jc w:val="both"/>
              <w:rPr>
                <w:color w:val="auto"/>
              </w:rPr>
            </w:pPr>
            <w:r>
              <w:rPr>
                <w:color w:val="auto"/>
              </w:rPr>
              <w:t>Расчет</w:t>
            </w:r>
            <w:r w:rsidRPr="004359DD">
              <w:rPr>
                <w:color w:val="auto"/>
              </w:rPr>
              <w:t xml:space="preserve"> МСКУ МЦБ</w:t>
            </w:r>
          </w:p>
        </w:tc>
        <w:tc>
          <w:tcPr>
            <w:tcW w:w="1418" w:type="dxa"/>
          </w:tcPr>
          <w:p w:rsidR="002F6F75" w:rsidRPr="004359DD" w:rsidRDefault="002F6F75" w:rsidP="002F6F75">
            <w:pPr>
              <w:autoSpaceDE w:val="0"/>
              <w:autoSpaceDN w:val="0"/>
              <w:adjustRightInd w:val="0"/>
              <w:jc w:val="both"/>
              <w:rPr>
                <w:color w:val="auto"/>
              </w:rPr>
            </w:pPr>
            <w:r>
              <w:rPr>
                <w:color w:val="auto"/>
              </w:rPr>
              <w:t>Расчет</w:t>
            </w:r>
            <w:r w:rsidRPr="004359DD">
              <w:rPr>
                <w:color w:val="auto"/>
              </w:rPr>
              <w:t xml:space="preserve"> КСО</w:t>
            </w:r>
          </w:p>
        </w:tc>
        <w:tc>
          <w:tcPr>
            <w:tcW w:w="1842" w:type="dxa"/>
          </w:tcPr>
          <w:p w:rsidR="002F6F75" w:rsidRPr="004359DD" w:rsidRDefault="002F6F75" w:rsidP="002F6F75">
            <w:pPr>
              <w:autoSpaceDE w:val="0"/>
              <w:autoSpaceDN w:val="0"/>
              <w:adjustRightInd w:val="0"/>
              <w:jc w:val="both"/>
              <w:rPr>
                <w:color w:val="auto"/>
              </w:rPr>
            </w:pPr>
            <w:r w:rsidRPr="004359DD">
              <w:rPr>
                <w:color w:val="auto"/>
              </w:rPr>
              <w:t>Разница в рублях</w:t>
            </w:r>
          </w:p>
        </w:tc>
      </w:tr>
      <w:tr w:rsidR="002F6F75" w:rsidTr="002F6F75">
        <w:tc>
          <w:tcPr>
            <w:tcW w:w="4355" w:type="dxa"/>
          </w:tcPr>
          <w:p w:rsidR="002F6F75" w:rsidRPr="00446E3B" w:rsidRDefault="002F6F75" w:rsidP="002F6F75">
            <w:pPr>
              <w:autoSpaceDE w:val="0"/>
              <w:autoSpaceDN w:val="0"/>
              <w:adjustRightInd w:val="0"/>
              <w:jc w:val="both"/>
              <w:rPr>
                <w:color w:val="auto"/>
                <w:sz w:val="20"/>
                <w:szCs w:val="20"/>
              </w:rPr>
            </w:pPr>
            <w:r w:rsidRPr="00446E3B">
              <w:rPr>
                <w:color w:val="auto"/>
                <w:sz w:val="20"/>
                <w:szCs w:val="20"/>
              </w:rPr>
              <w:t>Затраты на оплату труда основного персонала</w:t>
            </w:r>
          </w:p>
        </w:tc>
        <w:tc>
          <w:tcPr>
            <w:tcW w:w="2132" w:type="dxa"/>
          </w:tcPr>
          <w:p w:rsidR="002F6F75" w:rsidRDefault="002F6F75" w:rsidP="002F6F75">
            <w:pPr>
              <w:autoSpaceDE w:val="0"/>
              <w:autoSpaceDN w:val="0"/>
              <w:adjustRightInd w:val="0"/>
              <w:jc w:val="right"/>
              <w:rPr>
                <w:color w:val="auto"/>
              </w:rPr>
            </w:pPr>
            <w:r>
              <w:rPr>
                <w:color w:val="auto"/>
              </w:rPr>
              <w:t>248,67</w:t>
            </w:r>
          </w:p>
        </w:tc>
        <w:tc>
          <w:tcPr>
            <w:tcW w:w="1418" w:type="dxa"/>
          </w:tcPr>
          <w:p w:rsidR="002F6F75" w:rsidRDefault="002F6F75" w:rsidP="002F6F75">
            <w:pPr>
              <w:autoSpaceDE w:val="0"/>
              <w:autoSpaceDN w:val="0"/>
              <w:adjustRightInd w:val="0"/>
              <w:jc w:val="right"/>
              <w:rPr>
                <w:color w:val="auto"/>
              </w:rPr>
            </w:pPr>
            <w:r>
              <w:rPr>
                <w:color w:val="auto"/>
              </w:rPr>
              <w:t>210,33</w:t>
            </w:r>
          </w:p>
        </w:tc>
        <w:tc>
          <w:tcPr>
            <w:tcW w:w="1842" w:type="dxa"/>
          </w:tcPr>
          <w:p w:rsidR="002F6F75" w:rsidRDefault="002F6F75" w:rsidP="002F6F75">
            <w:pPr>
              <w:autoSpaceDE w:val="0"/>
              <w:autoSpaceDN w:val="0"/>
              <w:adjustRightInd w:val="0"/>
              <w:jc w:val="right"/>
              <w:rPr>
                <w:color w:val="auto"/>
              </w:rPr>
            </w:pPr>
            <w:r>
              <w:rPr>
                <w:color w:val="auto"/>
              </w:rPr>
              <w:t>38,34</w:t>
            </w:r>
          </w:p>
        </w:tc>
      </w:tr>
      <w:tr w:rsidR="002F6F75" w:rsidTr="002F6F75">
        <w:tc>
          <w:tcPr>
            <w:tcW w:w="4355" w:type="dxa"/>
          </w:tcPr>
          <w:p w:rsidR="002F6F75" w:rsidRPr="00446E3B" w:rsidRDefault="002F6F75" w:rsidP="002F6F75">
            <w:pPr>
              <w:autoSpaceDE w:val="0"/>
              <w:autoSpaceDN w:val="0"/>
              <w:adjustRightInd w:val="0"/>
              <w:jc w:val="both"/>
              <w:rPr>
                <w:color w:val="auto"/>
                <w:sz w:val="20"/>
                <w:szCs w:val="20"/>
              </w:rPr>
            </w:pPr>
            <w:r w:rsidRPr="00446E3B">
              <w:rPr>
                <w:color w:val="auto"/>
                <w:sz w:val="20"/>
                <w:szCs w:val="20"/>
              </w:rPr>
              <w:t>Затраты материальных запасов</w:t>
            </w:r>
          </w:p>
        </w:tc>
        <w:tc>
          <w:tcPr>
            <w:tcW w:w="2132" w:type="dxa"/>
          </w:tcPr>
          <w:p w:rsidR="002F6F75" w:rsidRDefault="002F6F75" w:rsidP="002F6F75">
            <w:pPr>
              <w:autoSpaceDE w:val="0"/>
              <w:autoSpaceDN w:val="0"/>
              <w:adjustRightInd w:val="0"/>
              <w:jc w:val="right"/>
              <w:rPr>
                <w:color w:val="auto"/>
              </w:rPr>
            </w:pPr>
            <w:r>
              <w:rPr>
                <w:color w:val="auto"/>
              </w:rPr>
              <w:t>195,46</w:t>
            </w:r>
          </w:p>
        </w:tc>
        <w:tc>
          <w:tcPr>
            <w:tcW w:w="1418" w:type="dxa"/>
          </w:tcPr>
          <w:p w:rsidR="002F6F75" w:rsidRDefault="002F6F75" w:rsidP="002F6F75">
            <w:pPr>
              <w:autoSpaceDE w:val="0"/>
              <w:autoSpaceDN w:val="0"/>
              <w:adjustRightInd w:val="0"/>
              <w:jc w:val="right"/>
              <w:rPr>
                <w:color w:val="auto"/>
              </w:rPr>
            </w:pPr>
            <w:r>
              <w:rPr>
                <w:color w:val="auto"/>
              </w:rPr>
              <w:t>195,46</w:t>
            </w:r>
          </w:p>
        </w:tc>
        <w:tc>
          <w:tcPr>
            <w:tcW w:w="1842" w:type="dxa"/>
          </w:tcPr>
          <w:p w:rsidR="002F6F75" w:rsidRDefault="002F6F75" w:rsidP="002F6F75">
            <w:pPr>
              <w:autoSpaceDE w:val="0"/>
              <w:autoSpaceDN w:val="0"/>
              <w:adjustRightInd w:val="0"/>
              <w:jc w:val="right"/>
              <w:rPr>
                <w:color w:val="auto"/>
              </w:rPr>
            </w:pPr>
            <w:r>
              <w:rPr>
                <w:color w:val="auto"/>
              </w:rPr>
              <w:t>0</w:t>
            </w:r>
          </w:p>
        </w:tc>
      </w:tr>
      <w:tr w:rsidR="002F6F75" w:rsidTr="002F6F75">
        <w:tc>
          <w:tcPr>
            <w:tcW w:w="4355" w:type="dxa"/>
          </w:tcPr>
          <w:p w:rsidR="002F6F75" w:rsidRPr="00446E3B" w:rsidRDefault="002F6F75" w:rsidP="002F6F75">
            <w:pPr>
              <w:autoSpaceDE w:val="0"/>
              <w:autoSpaceDN w:val="0"/>
              <w:adjustRightInd w:val="0"/>
              <w:jc w:val="both"/>
              <w:rPr>
                <w:color w:val="auto"/>
                <w:sz w:val="20"/>
                <w:szCs w:val="20"/>
              </w:rPr>
            </w:pPr>
            <w:r w:rsidRPr="00446E3B">
              <w:rPr>
                <w:color w:val="auto"/>
                <w:sz w:val="20"/>
                <w:szCs w:val="20"/>
              </w:rPr>
              <w:t>Накладные расходы</w:t>
            </w:r>
          </w:p>
        </w:tc>
        <w:tc>
          <w:tcPr>
            <w:tcW w:w="2132" w:type="dxa"/>
          </w:tcPr>
          <w:p w:rsidR="002F6F75" w:rsidRDefault="002F6F75" w:rsidP="002F6F75">
            <w:pPr>
              <w:autoSpaceDE w:val="0"/>
              <w:autoSpaceDN w:val="0"/>
              <w:adjustRightInd w:val="0"/>
              <w:jc w:val="right"/>
              <w:rPr>
                <w:color w:val="auto"/>
              </w:rPr>
            </w:pPr>
            <w:r>
              <w:rPr>
                <w:color w:val="auto"/>
              </w:rPr>
              <w:t>430,75</w:t>
            </w:r>
          </w:p>
        </w:tc>
        <w:tc>
          <w:tcPr>
            <w:tcW w:w="1418" w:type="dxa"/>
          </w:tcPr>
          <w:p w:rsidR="002F6F75" w:rsidRDefault="002F6F75" w:rsidP="002F6F75">
            <w:pPr>
              <w:autoSpaceDE w:val="0"/>
              <w:autoSpaceDN w:val="0"/>
              <w:adjustRightInd w:val="0"/>
              <w:jc w:val="right"/>
              <w:rPr>
                <w:color w:val="auto"/>
              </w:rPr>
            </w:pPr>
            <w:r>
              <w:rPr>
                <w:color w:val="auto"/>
              </w:rPr>
              <w:t>339,18</w:t>
            </w:r>
          </w:p>
        </w:tc>
        <w:tc>
          <w:tcPr>
            <w:tcW w:w="1842" w:type="dxa"/>
          </w:tcPr>
          <w:p w:rsidR="002F6F75" w:rsidRDefault="002F6F75" w:rsidP="002F6F75">
            <w:pPr>
              <w:autoSpaceDE w:val="0"/>
              <w:autoSpaceDN w:val="0"/>
              <w:adjustRightInd w:val="0"/>
              <w:jc w:val="right"/>
              <w:rPr>
                <w:color w:val="auto"/>
              </w:rPr>
            </w:pPr>
            <w:r>
              <w:rPr>
                <w:color w:val="auto"/>
              </w:rPr>
              <w:t>91,57</w:t>
            </w:r>
          </w:p>
        </w:tc>
      </w:tr>
      <w:tr w:rsidR="002F6F75" w:rsidTr="002F6F75">
        <w:tc>
          <w:tcPr>
            <w:tcW w:w="4355" w:type="dxa"/>
          </w:tcPr>
          <w:p w:rsidR="002F6F75" w:rsidRPr="00446E3B" w:rsidRDefault="002F6F75" w:rsidP="002F6F75">
            <w:pPr>
              <w:autoSpaceDE w:val="0"/>
              <w:autoSpaceDN w:val="0"/>
              <w:adjustRightInd w:val="0"/>
              <w:jc w:val="both"/>
              <w:rPr>
                <w:color w:val="auto"/>
                <w:sz w:val="20"/>
                <w:szCs w:val="20"/>
              </w:rPr>
            </w:pPr>
            <w:r w:rsidRPr="00446E3B">
              <w:rPr>
                <w:color w:val="auto"/>
                <w:sz w:val="20"/>
                <w:szCs w:val="20"/>
              </w:rPr>
              <w:t>Затраты за ед. платной услуги</w:t>
            </w:r>
          </w:p>
        </w:tc>
        <w:tc>
          <w:tcPr>
            <w:tcW w:w="2132" w:type="dxa"/>
          </w:tcPr>
          <w:p w:rsidR="002F6F75" w:rsidRPr="00DB56DD" w:rsidRDefault="002F6F75" w:rsidP="002F6F75">
            <w:pPr>
              <w:autoSpaceDE w:val="0"/>
              <w:autoSpaceDN w:val="0"/>
              <w:adjustRightInd w:val="0"/>
              <w:jc w:val="right"/>
              <w:rPr>
                <w:b/>
                <w:color w:val="auto"/>
              </w:rPr>
            </w:pPr>
            <w:r w:rsidRPr="00DB56DD">
              <w:rPr>
                <w:b/>
                <w:color w:val="auto"/>
              </w:rPr>
              <w:t>999,87</w:t>
            </w:r>
          </w:p>
        </w:tc>
        <w:tc>
          <w:tcPr>
            <w:tcW w:w="1418" w:type="dxa"/>
          </w:tcPr>
          <w:p w:rsidR="002F6F75" w:rsidRPr="00DB56DD" w:rsidRDefault="002F6F75" w:rsidP="002F6F75">
            <w:pPr>
              <w:autoSpaceDE w:val="0"/>
              <w:autoSpaceDN w:val="0"/>
              <w:adjustRightInd w:val="0"/>
              <w:jc w:val="right"/>
              <w:rPr>
                <w:b/>
                <w:color w:val="auto"/>
              </w:rPr>
            </w:pPr>
            <w:r w:rsidRPr="00DB56DD">
              <w:rPr>
                <w:b/>
                <w:color w:val="auto"/>
              </w:rPr>
              <w:t>851,36</w:t>
            </w:r>
          </w:p>
        </w:tc>
        <w:tc>
          <w:tcPr>
            <w:tcW w:w="1842" w:type="dxa"/>
          </w:tcPr>
          <w:p w:rsidR="002F6F75" w:rsidRPr="00DB56DD" w:rsidRDefault="002F6F75" w:rsidP="002F6F75">
            <w:pPr>
              <w:autoSpaceDE w:val="0"/>
              <w:autoSpaceDN w:val="0"/>
              <w:adjustRightInd w:val="0"/>
              <w:jc w:val="right"/>
              <w:rPr>
                <w:b/>
                <w:color w:val="auto"/>
              </w:rPr>
            </w:pPr>
            <w:r w:rsidRPr="00DB56DD">
              <w:rPr>
                <w:b/>
                <w:color w:val="auto"/>
              </w:rPr>
              <w:t>148,51</w:t>
            </w:r>
          </w:p>
        </w:tc>
      </w:tr>
    </w:tbl>
    <w:p w:rsidR="002F6F75" w:rsidRDefault="002F6F75" w:rsidP="002F6F75">
      <w:pPr>
        <w:autoSpaceDE w:val="0"/>
        <w:autoSpaceDN w:val="0"/>
        <w:adjustRightInd w:val="0"/>
        <w:ind w:firstLine="709"/>
        <w:jc w:val="both"/>
        <w:rPr>
          <w:color w:val="auto"/>
        </w:rPr>
      </w:pPr>
      <w:r>
        <w:rPr>
          <w:color w:val="auto"/>
        </w:rPr>
        <w:t xml:space="preserve">2. Услуга «Прокат сценических костюмов» </w:t>
      </w:r>
    </w:p>
    <w:p w:rsidR="002F6F75" w:rsidRDefault="002F6F75" w:rsidP="002F6F75">
      <w:pPr>
        <w:ind w:firstLine="709"/>
        <w:jc w:val="both"/>
      </w:pPr>
      <w:r w:rsidRPr="00163BFA">
        <w:t>- расчет цены на платн</w:t>
      </w:r>
      <w:r>
        <w:t xml:space="preserve">ую </w:t>
      </w:r>
      <w:r w:rsidRPr="00163BFA">
        <w:t>услуг</w:t>
      </w:r>
      <w:r>
        <w:t>у</w:t>
      </w:r>
      <w:r w:rsidRPr="00163BFA">
        <w:t xml:space="preserve"> проводился в соответствии с Порядком 06п </w:t>
      </w:r>
      <w:r>
        <w:t>м</w:t>
      </w:r>
      <w:r w:rsidRPr="00163BFA">
        <w:t>етод</w:t>
      </w:r>
      <w:r>
        <w:t>ом</w:t>
      </w:r>
      <w:r w:rsidRPr="00163BFA">
        <w:t xml:space="preserve"> прямого счета </w:t>
      </w:r>
      <w:r>
        <w:t xml:space="preserve">с </w:t>
      </w:r>
      <w:r w:rsidRPr="00163BFA">
        <w:t>уче</w:t>
      </w:r>
      <w:r>
        <w:t>том</w:t>
      </w:r>
      <w:r w:rsidRPr="00163BFA">
        <w:t xml:space="preserve"> всех элементов затрат</w:t>
      </w:r>
      <w:r>
        <w:t>;</w:t>
      </w:r>
    </w:p>
    <w:p w:rsidR="002F6F75" w:rsidRPr="00AF0314" w:rsidRDefault="002F6F75" w:rsidP="002F6F75">
      <w:pPr>
        <w:ind w:firstLine="709"/>
        <w:jc w:val="both"/>
        <w:rPr>
          <w:rFonts w:ascii="Calibri" w:hAnsi="Calibri"/>
          <w:sz w:val="16"/>
          <w:szCs w:val="16"/>
        </w:rPr>
      </w:pPr>
      <w:r>
        <w:t>- при определении з</w:t>
      </w:r>
      <w:r w:rsidRPr="00F12AF4">
        <w:t xml:space="preserve">атрат на </w:t>
      </w:r>
      <w:r>
        <w:t xml:space="preserve">оплату труда </w:t>
      </w:r>
      <w:r w:rsidRPr="00F12AF4">
        <w:t>персонал</w:t>
      </w:r>
      <w:r>
        <w:t>а</w:t>
      </w:r>
      <w:r w:rsidRPr="00F12AF4">
        <w:t xml:space="preserve"> </w:t>
      </w:r>
      <w:r>
        <w:t>средний должностной оклад соответствует установленному окладу с учетом РК и СН;</w:t>
      </w:r>
    </w:p>
    <w:p w:rsidR="002F6F75" w:rsidRDefault="002F6F75" w:rsidP="002F6F75">
      <w:pPr>
        <w:ind w:firstLine="709"/>
        <w:jc w:val="both"/>
      </w:pPr>
      <w:r>
        <w:t>- расчет затрат на материальные запасы) включают в себя расходов на канцелярию;</w:t>
      </w:r>
    </w:p>
    <w:p w:rsidR="002F6F75" w:rsidRDefault="002F6F75" w:rsidP="002F6F75">
      <w:pPr>
        <w:ind w:firstLine="709"/>
        <w:jc w:val="both"/>
      </w:pPr>
      <w:r>
        <w:t>- при расчете накладных расходов был неверно определен коэффициент накладных расходов и соответственно норма накладных расходов на 1 час мероприятия.</w:t>
      </w:r>
    </w:p>
    <w:p w:rsidR="002F6F75" w:rsidRDefault="002F6F75" w:rsidP="002F6F75">
      <w:pPr>
        <w:autoSpaceDE w:val="0"/>
        <w:autoSpaceDN w:val="0"/>
        <w:adjustRightInd w:val="0"/>
        <w:ind w:firstLine="709"/>
        <w:jc w:val="both"/>
        <w:rPr>
          <w:color w:val="auto"/>
        </w:rPr>
      </w:pPr>
      <w:r>
        <w:rPr>
          <w:color w:val="auto"/>
        </w:rPr>
        <w:t>С учетом допущенных нарушений затраты на единицу платной услуги были завышены на 54,3 рубля или 26,1%. Ниже в таблице представлена необходимая информация.</w:t>
      </w:r>
    </w:p>
    <w:tbl>
      <w:tblPr>
        <w:tblStyle w:val="aa"/>
        <w:tblW w:w="9747" w:type="dxa"/>
        <w:tblLook w:val="04A0" w:firstRow="1" w:lastRow="0" w:firstColumn="1" w:lastColumn="0" w:noHBand="0" w:noVBand="1"/>
      </w:tblPr>
      <w:tblGrid>
        <w:gridCol w:w="4219"/>
        <w:gridCol w:w="2268"/>
        <w:gridCol w:w="1395"/>
        <w:gridCol w:w="1865"/>
      </w:tblGrid>
      <w:tr w:rsidR="002F6F75" w:rsidTr="002F6F75">
        <w:tc>
          <w:tcPr>
            <w:tcW w:w="4219" w:type="dxa"/>
          </w:tcPr>
          <w:p w:rsidR="002F6F75" w:rsidRPr="004359DD" w:rsidRDefault="002F6F75" w:rsidP="002F6F75">
            <w:pPr>
              <w:autoSpaceDE w:val="0"/>
              <w:autoSpaceDN w:val="0"/>
              <w:adjustRightInd w:val="0"/>
              <w:jc w:val="both"/>
              <w:rPr>
                <w:color w:val="auto"/>
              </w:rPr>
            </w:pPr>
            <w:r w:rsidRPr="004359DD">
              <w:rPr>
                <w:color w:val="auto"/>
              </w:rPr>
              <w:t>Наименование статей, затрат</w:t>
            </w:r>
          </w:p>
        </w:tc>
        <w:tc>
          <w:tcPr>
            <w:tcW w:w="2268" w:type="dxa"/>
          </w:tcPr>
          <w:p w:rsidR="002F6F75" w:rsidRPr="004359DD" w:rsidRDefault="002F6F75" w:rsidP="002F6F75">
            <w:pPr>
              <w:autoSpaceDE w:val="0"/>
              <w:autoSpaceDN w:val="0"/>
              <w:adjustRightInd w:val="0"/>
              <w:jc w:val="both"/>
              <w:rPr>
                <w:color w:val="auto"/>
              </w:rPr>
            </w:pPr>
            <w:r w:rsidRPr="004359DD">
              <w:rPr>
                <w:color w:val="auto"/>
              </w:rPr>
              <w:t>Расчет МСКУ МЦБ</w:t>
            </w:r>
          </w:p>
        </w:tc>
        <w:tc>
          <w:tcPr>
            <w:tcW w:w="1395" w:type="dxa"/>
          </w:tcPr>
          <w:p w:rsidR="002F6F75" w:rsidRPr="004359DD" w:rsidRDefault="002F6F75" w:rsidP="002F6F75">
            <w:pPr>
              <w:autoSpaceDE w:val="0"/>
              <w:autoSpaceDN w:val="0"/>
              <w:adjustRightInd w:val="0"/>
              <w:jc w:val="both"/>
              <w:rPr>
                <w:color w:val="auto"/>
              </w:rPr>
            </w:pPr>
            <w:r w:rsidRPr="004359DD">
              <w:rPr>
                <w:color w:val="auto"/>
              </w:rPr>
              <w:t>Расчет КСО</w:t>
            </w:r>
          </w:p>
        </w:tc>
        <w:tc>
          <w:tcPr>
            <w:tcW w:w="1865" w:type="dxa"/>
          </w:tcPr>
          <w:p w:rsidR="002F6F75" w:rsidRPr="004359DD" w:rsidRDefault="002F6F75" w:rsidP="002F6F75">
            <w:pPr>
              <w:autoSpaceDE w:val="0"/>
              <w:autoSpaceDN w:val="0"/>
              <w:adjustRightInd w:val="0"/>
              <w:jc w:val="both"/>
              <w:rPr>
                <w:color w:val="auto"/>
              </w:rPr>
            </w:pPr>
            <w:r w:rsidRPr="004359DD">
              <w:rPr>
                <w:color w:val="auto"/>
              </w:rPr>
              <w:t>Разница в рублях</w:t>
            </w:r>
          </w:p>
        </w:tc>
      </w:tr>
      <w:tr w:rsidR="002F6F75" w:rsidTr="002F6F75">
        <w:tc>
          <w:tcPr>
            <w:tcW w:w="4219" w:type="dxa"/>
          </w:tcPr>
          <w:p w:rsidR="002F6F75" w:rsidRPr="00446E3B" w:rsidRDefault="002F6F75" w:rsidP="002F6F75">
            <w:pPr>
              <w:autoSpaceDE w:val="0"/>
              <w:autoSpaceDN w:val="0"/>
              <w:adjustRightInd w:val="0"/>
              <w:jc w:val="both"/>
              <w:rPr>
                <w:color w:val="auto"/>
                <w:sz w:val="20"/>
                <w:szCs w:val="20"/>
              </w:rPr>
            </w:pPr>
            <w:r w:rsidRPr="00446E3B">
              <w:rPr>
                <w:color w:val="auto"/>
                <w:sz w:val="20"/>
                <w:szCs w:val="20"/>
              </w:rPr>
              <w:t>Затраты на оплату труда основного персонала</w:t>
            </w:r>
          </w:p>
        </w:tc>
        <w:tc>
          <w:tcPr>
            <w:tcW w:w="2268" w:type="dxa"/>
          </w:tcPr>
          <w:p w:rsidR="002F6F75" w:rsidRDefault="002F6F75" w:rsidP="002F6F75">
            <w:pPr>
              <w:autoSpaceDE w:val="0"/>
              <w:autoSpaceDN w:val="0"/>
              <w:adjustRightInd w:val="0"/>
              <w:jc w:val="right"/>
              <w:rPr>
                <w:color w:val="auto"/>
              </w:rPr>
            </w:pPr>
            <w:r>
              <w:rPr>
                <w:color w:val="auto"/>
              </w:rPr>
              <w:t>61,16</w:t>
            </w:r>
          </w:p>
        </w:tc>
        <w:tc>
          <w:tcPr>
            <w:tcW w:w="1395" w:type="dxa"/>
          </w:tcPr>
          <w:p w:rsidR="002F6F75" w:rsidRDefault="002F6F75" w:rsidP="002F6F75">
            <w:pPr>
              <w:autoSpaceDE w:val="0"/>
              <w:autoSpaceDN w:val="0"/>
              <w:adjustRightInd w:val="0"/>
              <w:jc w:val="right"/>
              <w:rPr>
                <w:color w:val="auto"/>
              </w:rPr>
            </w:pPr>
            <w:r>
              <w:rPr>
                <w:color w:val="auto"/>
              </w:rPr>
              <w:t>61,16</w:t>
            </w:r>
          </w:p>
        </w:tc>
        <w:tc>
          <w:tcPr>
            <w:tcW w:w="1865" w:type="dxa"/>
          </w:tcPr>
          <w:p w:rsidR="002F6F75" w:rsidRDefault="002F6F75" w:rsidP="002F6F75">
            <w:pPr>
              <w:autoSpaceDE w:val="0"/>
              <w:autoSpaceDN w:val="0"/>
              <w:adjustRightInd w:val="0"/>
              <w:jc w:val="right"/>
              <w:rPr>
                <w:color w:val="auto"/>
              </w:rPr>
            </w:pPr>
            <w:r>
              <w:rPr>
                <w:color w:val="auto"/>
              </w:rPr>
              <w:t>-</w:t>
            </w:r>
          </w:p>
        </w:tc>
      </w:tr>
      <w:tr w:rsidR="002F6F75" w:rsidTr="002F6F75">
        <w:tc>
          <w:tcPr>
            <w:tcW w:w="4219" w:type="dxa"/>
          </w:tcPr>
          <w:p w:rsidR="002F6F75" w:rsidRPr="00446E3B" w:rsidRDefault="002F6F75" w:rsidP="002F6F75">
            <w:pPr>
              <w:autoSpaceDE w:val="0"/>
              <w:autoSpaceDN w:val="0"/>
              <w:adjustRightInd w:val="0"/>
              <w:jc w:val="both"/>
              <w:rPr>
                <w:color w:val="auto"/>
                <w:sz w:val="20"/>
                <w:szCs w:val="20"/>
              </w:rPr>
            </w:pPr>
            <w:r w:rsidRPr="00446E3B">
              <w:rPr>
                <w:color w:val="auto"/>
                <w:sz w:val="20"/>
                <w:szCs w:val="20"/>
              </w:rPr>
              <w:t>Затраты материальных запасов</w:t>
            </w:r>
          </w:p>
        </w:tc>
        <w:tc>
          <w:tcPr>
            <w:tcW w:w="2268" w:type="dxa"/>
          </w:tcPr>
          <w:p w:rsidR="002F6F75" w:rsidRDefault="002F6F75" w:rsidP="002F6F75">
            <w:pPr>
              <w:autoSpaceDE w:val="0"/>
              <w:autoSpaceDN w:val="0"/>
              <w:adjustRightInd w:val="0"/>
              <w:jc w:val="right"/>
              <w:rPr>
                <w:color w:val="auto"/>
              </w:rPr>
            </w:pPr>
            <w:r>
              <w:rPr>
                <w:color w:val="auto"/>
              </w:rPr>
              <w:t>31,0</w:t>
            </w:r>
          </w:p>
        </w:tc>
        <w:tc>
          <w:tcPr>
            <w:tcW w:w="1395" w:type="dxa"/>
          </w:tcPr>
          <w:p w:rsidR="002F6F75" w:rsidRDefault="002F6F75" w:rsidP="002F6F75">
            <w:pPr>
              <w:autoSpaceDE w:val="0"/>
              <w:autoSpaceDN w:val="0"/>
              <w:adjustRightInd w:val="0"/>
              <w:jc w:val="right"/>
              <w:rPr>
                <w:color w:val="auto"/>
              </w:rPr>
            </w:pPr>
            <w:r>
              <w:rPr>
                <w:color w:val="auto"/>
              </w:rPr>
              <w:t>31,0</w:t>
            </w:r>
          </w:p>
        </w:tc>
        <w:tc>
          <w:tcPr>
            <w:tcW w:w="1865" w:type="dxa"/>
          </w:tcPr>
          <w:p w:rsidR="002F6F75" w:rsidRDefault="002F6F75" w:rsidP="002F6F75">
            <w:pPr>
              <w:autoSpaceDE w:val="0"/>
              <w:autoSpaceDN w:val="0"/>
              <w:adjustRightInd w:val="0"/>
              <w:jc w:val="right"/>
              <w:rPr>
                <w:color w:val="auto"/>
              </w:rPr>
            </w:pPr>
            <w:r>
              <w:rPr>
                <w:color w:val="auto"/>
              </w:rPr>
              <w:t>-</w:t>
            </w:r>
          </w:p>
        </w:tc>
      </w:tr>
      <w:tr w:rsidR="002F6F75" w:rsidTr="002F6F75">
        <w:tc>
          <w:tcPr>
            <w:tcW w:w="4219" w:type="dxa"/>
          </w:tcPr>
          <w:p w:rsidR="002F6F75" w:rsidRPr="00446E3B" w:rsidRDefault="002F6F75" w:rsidP="002F6F75">
            <w:pPr>
              <w:autoSpaceDE w:val="0"/>
              <w:autoSpaceDN w:val="0"/>
              <w:adjustRightInd w:val="0"/>
              <w:jc w:val="both"/>
              <w:rPr>
                <w:color w:val="auto"/>
                <w:sz w:val="20"/>
                <w:szCs w:val="20"/>
              </w:rPr>
            </w:pPr>
            <w:r w:rsidRPr="00446E3B">
              <w:rPr>
                <w:color w:val="auto"/>
                <w:sz w:val="20"/>
                <w:szCs w:val="20"/>
              </w:rPr>
              <w:t>Накладные расходы</w:t>
            </w:r>
          </w:p>
        </w:tc>
        <w:tc>
          <w:tcPr>
            <w:tcW w:w="2268" w:type="dxa"/>
          </w:tcPr>
          <w:p w:rsidR="002F6F75" w:rsidRDefault="002F6F75" w:rsidP="002F6F75">
            <w:pPr>
              <w:autoSpaceDE w:val="0"/>
              <w:autoSpaceDN w:val="0"/>
              <w:adjustRightInd w:val="0"/>
              <w:jc w:val="right"/>
              <w:rPr>
                <w:color w:val="auto"/>
              </w:rPr>
            </w:pPr>
            <w:r>
              <w:rPr>
                <w:color w:val="auto"/>
              </w:rPr>
              <w:t>407,13</w:t>
            </w:r>
          </w:p>
        </w:tc>
        <w:tc>
          <w:tcPr>
            <w:tcW w:w="1395" w:type="dxa"/>
          </w:tcPr>
          <w:p w:rsidR="002F6F75" w:rsidRDefault="002F6F75" w:rsidP="002F6F75">
            <w:pPr>
              <w:autoSpaceDE w:val="0"/>
              <w:autoSpaceDN w:val="0"/>
              <w:adjustRightInd w:val="0"/>
              <w:jc w:val="right"/>
              <w:rPr>
                <w:color w:val="auto"/>
              </w:rPr>
            </w:pPr>
            <w:r>
              <w:rPr>
                <w:color w:val="auto"/>
              </w:rPr>
              <w:t>352,83</w:t>
            </w:r>
          </w:p>
        </w:tc>
        <w:tc>
          <w:tcPr>
            <w:tcW w:w="1865" w:type="dxa"/>
          </w:tcPr>
          <w:p w:rsidR="002F6F75" w:rsidRDefault="002F6F75" w:rsidP="002F6F75">
            <w:pPr>
              <w:autoSpaceDE w:val="0"/>
              <w:autoSpaceDN w:val="0"/>
              <w:adjustRightInd w:val="0"/>
              <w:jc w:val="right"/>
              <w:rPr>
                <w:color w:val="auto"/>
              </w:rPr>
            </w:pPr>
            <w:r>
              <w:rPr>
                <w:color w:val="auto"/>
              </w:rPr>
              <w:t>54,3</w:t>
            </w:r>
          </w:p>
        </w:tc>
      </w:tr>
      <w:tr w:rsidR="002F6F75" w:rsidTr="002F6F75">
        <w:tc>
          <w:tcPr>
            <w:tcW w:w="4219" w:type="dxa"/>
          </w:tcPr>
          <w:p w:rsidR="002F6F75" w:rsidRPr="00446E3B" w:rsidRDefault="002F6F75" w:rsidP="002F6F75">
            <w:pPr>
              <w:autoSpaceDE w:val="0"/>
              <w:autoSpaceDN w:val="0"/>
              <w:adjustRightInd w:val="0"/>
              <w:jc w:val="both"/>
              <w:rPr>
                <w:color w:val="auto"/>
                <w:sz w:val="20"/>
                <w:szCs w:val="20"/>
              </w:rPr>
            </w:pPr>
            <w:r w:rsidRPr="00446E3B">
              <w:rPr>
                <w:color w:val="auto"/>
                <w:sz w:val="20"/>
                <w:szCs w:val="20"/>
              </w:rPr>
              <w:t>Затраты за ед. платной услуги</w:t>
            </w:r>
          </w:p>
        </w:tc>
        <w:tc>
          <w:tcPr>
            <w:tcW w:w="2268" w:type="dxa"/>
          </w:tcPr>
          <w:p w:rsidR="002F6F75" w:rsidRPr="00DB56DD" w:rsidRDefault="002F6F75" w:rsidP="002F6F75">
            <w:pPr>
              <w:autoSpaceDE w:val="0"/>
              <w:autoSpaceDN w:val="0"/>
              <w:adjustRightInd w:val="0"/>
              <w:jc w:val="right"/>
              <w:rPr>
                <w:b/>
                <w:color w:val="auto"/>
              </w:rPr>
            </w:pPr>
            <w:r>
              <w:rPr>
                <w:b/>
                <w:color w:val="auto"/>
              </w:rPr>
              <w:t>499,29</w:t>
            </w:r>
          </w:p>
        </w:tc>
        <w:tc>
          <w:tcPr>
            <w:tcW w:w="1395" w:type="dxa"/>
          </w:tcPr>
          <w:p w:rsidR="002F6F75" w:rsidRPr="00DB56DD" w:rsidRDefault="002F6F75" w:rsidP="002F6F75">
            <w:pPr>
              <w:autoSpaceDE w:val="0"/>
              <w:autoSpaceDN w:val="0"/>
              <w:adjustRightInd w:val="0"/>
              <w:jc w:val="right"/>
              <w:rPr>
                <w:b/>
                <w:color w:val="auto"/>
              </w:rPr>
            </w:pPr>
            <w:r>
              <w:rPr>
                <w:b/>
                <w:color w:val="auto"/>
              </w:rPr>
              <w:t>444,99</w:t>
            </w:r>
          </w:p>
        </w:tc>
        <w:tc>
          <w:tcPr>
            <w:tcW w:w="1865" w:type="dxa"/>
          </w:tcPr>
          <w:p w:rsidR="002F6F75" w:rsidRPr="00DB56DD" w:rsidRDefault="002F6F75" w:rsidP="002F6F75">
            <w:pPr>
              <w:autoSpaceDE w:val="0"/>
              <w:autoSpaceDN w:val="0"/>
              <w:adjustRightInd w:val="0"/>
              <w:jc w:val="right"/>
              <w:rPr>
                <w:b/>
                <w:color w:val="auto"/>
              </w:rPr>
            </w:pPr>
            <w:r>
              <w:rPr>
                <w:b/>
                <w:color w:val="auto"/>
              </w:rPr>
              <w:t>54,3</w:t>
            </w:r>
          </w:p>
        </w:tc>
      </w:tr>
    </w:tbl>
    <w:p w:rsidR="002F6F75" w:rsidRPr="00AC55C9" w:rsidRDefault="002F6F75" w:rsidP="002F6F75">
      <w:pPr>
        <w:ind w:firstLine="709"/>
        <w:jc w:val="both"/>
        <w:rPr>
          <w:bCs/>
        </w:rPr>
      </w:pPr>
      <w:r>
        <w:rPr>
          <w:color w:val="auto"/>
        </w:rPr>
        <w:t xml:space="preserve">3. Услуга </w:t>
      </w:r>
      <w:r w:rsidRPr="00AC55C9">
        <w:rPr>
          <w:color w:val="auto"/>
        </w:rPr>
        <w:t>«</w:t>
      </w:r>
      <w:r w:rsidRPr="00AC55C9">
        <w:rPr>
          <w:bCs/>
        </w:rPr>
        <w:t>Организация и проведение спектаклей, в большом зале для взрослых</w:t>
      </w:r>
      <w:r>
        <w:rPr>
          <w:bCs/>
        </w:rPr>
        <w:t>»</w:t>
      </w:r>
    </w:p>
    <w:p w:rsidR="002F6F75" w:rsidRDefault="002F6F75" w:rsidP="002F6F75">
      <w:pPr>
        <w:ind w:firstLine="709"/>
        <w:jc w:val="both"/>
      </w:pPr>
      <w:r w:rsidRPr="00163BFA">
        <w:t>- расчет цены на платн</w:t>
      </w:r>
      <w:r>
        <w:t xml:space="preserve">ую </w:t>
      </w:r>
      <w:r w:rsidRPr="00163BFA">
        <w:t>услуг</w:t>
      </w:r>
      <w:r>
        <w:t>у</w:t>
      </w:r>
      <w:r w:rsidRPr="00163BFA">
        <w:t xml:space="preserve"> проводился в соответствии с Порядком 06п </w:t>
      </w:r>
      <w:r>
        <w:t>м</w:t>
      </w:r>
      <w:r w:rsidRPr="00163BFA">
        <w:t>етод</w:t>
      </w:r>
      <w:r>
        <w:t>ом</w:t>
      </w:r>
      <w:r w:rsidRPr="00163BFA">
        <w:t xml:space="preserve"> прямого счета </w:t>
      </w:r>
      <w:r>
        <w:t xml:space="preserve">с </w:t>
      </w:r>
      <w:r w:rsidRPr="00163BFA">
        <w:t>уче</w:t>
      </w:r>
      <w:r>
        <w:t>том</w:t>
      </w:r>
      <w:r w:rsidRPr="00163BFA">
        <w:t xml:space="preserve"> всех элементов затрат</w:t>
      </w:r>
      <w:r>
        <w:t>;</w:t>
      </w:r>
    </w:p>
    <w:p w:rsidR="002F6F75" w:rsidRPr="00AF0314" w:rsidRDefault="002F6F75" w:rsidP="002F6F75">
      <w:pPr>
        <w:ind w:firstLine="709"/>
        <w:jc w:val="both"/>
        <w:rPr>
          <w:rFonts w:ascii="Calibri" w:hAnsi="Calibri"/>
          <w:sz w:val="16"/>
          <w:szCs w:val="16"/>
        </w:rPr>
      </w:pPr>
      <w:r>
        <w:t>- при определении з</w:t>
      </w:r>
      <w:r w:rsidRPr="00F12AF4">
        <w:t xml:space="preserve">атрат на </w:t>
      </w:r>
      <w:r>
        <w:t xml:space="preserve">оплату труда </w:t>
      </w:r>
      <w:r w:rsidRPr="00F12AF4">
        <w:t>персонал</w:t>
      </w:r>
      <w:r>
        <w:t>а</w:t>
      </w:r>
      <w:r w:rsidRPr="00F12AF4">
        <w:t xml:space="preserve"> </w:t>
      </w:r>
      <w:r>
        <w:t xml:space="preserve">средний должностной оклад режиссера сектора праздников и массовых мероприятий, режиссера был определен с учетом </w:t>
      </w:r>
      <w:r w:rsidRPr="00AF0314">
        <w:t>внутреннего совместительства</w:t>
      </w:r>
      <w:r>
        <w:t>, а средний должностной оклад оператора видеозаписи применен без учета 0,5 ставки;</w:t>
      </w:r>
    </w:p>
    <w:p w:rsidR="002F6F75" w:rsidRDefault="002F6F75" w:rsidP="002F6F75">
      <w:pPr>
        <w:ind w:firstLine="709"/>
        <w:jc w:val="both"/>
      </w:pPr>
      <w:r>
        <w:t>- расчет затрат на материальные запасы включают в себя, кроме расходов на канцелярию, ткань и хозтовары, расходы на набор аквагрима, средство для снятия макияжа, крем для лица, лак для волос, карнавальные парики, шампунь для париков;</w:t>
      </w:r>
    </w:p>
    <w:p w:rsidR="002F6F75" w:rsidRDefault="002F6F75" w:rsidP="002F6F75">
      <w:pPr>
        <w:ind w:firstLine="709"/>
        <w:jc w:val="both"/>
      </w:pPr>
      <w:r>
        <w:t>- при расчете накладных расходов был неверно определен коэффициент накладных расходов и соответственно норма накладных расходов на 1 час мероприятия.</w:t>
      </w:r>
    </w:p>
    <w:p w:rsidR="002F6F75" w:rsidRDefault="002F6F75" w:rsidP="002F6F75">
      <w:pPr>
        <w:autoSpaceDE w:val="0"/>
        <w:autoSpaceDN w:val="0"/>
        <w:adjustRightInd w:val="0"/>
        <w:ind w:firstLine="709"/>
        <w:jc w:val="both"/>
        <w:rPr>
          <w:color w:val="auto"/>
        </w:rPr>
      </w:pPr>
      <w:r>
        <w:rPr>
          <w:color w:val="auto"/>
        </w:rPr>
        <w:t>С учетом допущенных нарушений затраты на единицу платной услуги были завышены на 592,59 рубля или 2%. Ниже в таблице представлена необходимая информация.</w:t>
      </w:r>
    </w:p>
    <w:tbl>
      <w:tblPr>
        <w:tblStyle w:val="aa"/>
        <w:tblW w:w="9747" w:type="dxa"/>
        <w:tblLook w:val="04A0" w:firstRow="1" w:lastRow="0" w:firstColumn="1" w:lastColumn="0" w:noHBand="0" w:noVBand="1"/>
      </w:tblPr>
      <w:tblGrid>
        <w:gridCol w:w="4194"/>
        <w:gridCol w:w="2293"/>
        <w:gridCol w:w="1418"/>
        <w:gridCol w:w="1842"/>
      </w:tblGrid>
      <w:tr w:rsidR="002F6F75" w:rsidTr="002F6F75">
        <w:tc>
          <w:tcPr>
            <w:tcW w:w="4194" w:type="dxa"/>
          </w:tcPr>
          <w:p w:rsidR="002F6F75" w:rsidRPr="003E573B" w:rsidRDefault="002F6F75" w:rsidP="002F6F75">
            <w:pPr>
              <w:autoSpaceDE w:val="0"/>
              <w:autoSpaceDN w:val="0"/>
              <w:adjustRightInd w:val="0"/>
              <w:jc w:val="both"/>
              <w:rPr>
                <w:color w:val="auto"/>
              </w:rPr>
            </w:pPr>
            <w:r w:rsidRPr="003E573B">
              <w:rPr>
                <w:color w:val="auto"/>
              </w:rPr>
              <w:t>Наименование статей, затрат</w:t>
            </w:r>
          </w:p>
        </w:tc>
        <w:tc>
          <w:tcPr>
            <w:tcW w:w="2293" w:type="dxa"/>
          </w:tcPr>
          <w:p w:rsidR="002F6F75" w:rsidRPr="003E573B" w:rsidRDefault="002F6F75" w:rsidP="002F6F75">
            <w:pPr>
              <w:autoSpaceDE w:val="0"/>
              <w:autoSpaceDN w:val="0"/>
              <w:adjustRightInd w:val="0"/>
              <w:jc w:val="both"/>
              <w:rPr>
                <w:color w:val="auto"/>
              </w:rPr>
            </w:pPr>
            <w:r w:rsidRPr="003E573B">
              <w:rPr>
                <w:color w:val="auto"/>
              </w:rPr>
              <w:t>Расчет МСКУ МЦБ</w:t>
            </w:r>
          </w:p>
        </w:tc>
        <w:tc>
          <w:tcPr>
            <w:tcW w:w="1418" w:type="dxa"/>
          </w:tcPr>
          <w:p w:rsidR="002F6F75" w:rsidRPr="003E573B" w:rsidRDefault="002F6F75" w:rsidP="002F6F75">
            <w:pPr>
              <w:autoSpaceDE w:val="0"/>
              <w:autoSpaceDN w:val="0"/>
              <w:adjustRightInd w:val="0"/>
              <w:jc w:val="both"/>
              <w:rPr>
                <w:color w:val="auto"/>
              </w:rPr>
            </w:pPr>
            <w:r w:rsidRPr="003E573B">
              <w:rPr>
                <w:color w:val="auto"/>
              </w:rPr>
              <w:t>Расчет КСО</w:t>
            </w:r>
          </w:p>
        </w:tc>
        <w:tc>
          <w:tcPr>
            <w:tcW w:w="1842" w:type="dxa"/>
          </w:tcPr>
          <w:p w:rsidR="002F6F75" w:rsidRPr="003E573B" w:rsidRDefault="002F6F75" w:rsidP="002F6F75">
            <w:pPr>
              <w:autoSpaceDE w:val="0"/>
              <w:autoSpaceDN w:val="0"/>
              <w:adjustRightInd w:val="0"/>
              <w:jc w:val="both"/>
              <w:rPr>
                <w:color w:val="auto"/>
              </w:rPr>
            </w:pPr>
            <w:r w:rsidRPr="003E573B">
              <w:rPr>
                <w:color w:val="auto"/>
              </w:rPr>
              <w:t>Разница в рублях</w:t>
            </w:r>
          </w:p>
        </w:tc>
      </w:tr>
      <w:tr w:rsidR="002F6F75" w:rsidTr="002F6F75">
        <w:tc>
          <w:tcPr>
            <w:tcW w:w="4194" w:type="dxa"/>
          </w:tcPr>
          <w:p w:rsidR="002F6F75" w:rsidRPr="00446E3B" w:rsidRDefault="002F6F75" w:rsidP="002F6F75">
            <w:pPr>
              <w:autoSpaceDE w:val="0"/>
              <w:autoSpaceDN w:val="0"/>
              <w:adjustRightInd w:val="0"/>
              <w:jc w:val="both"/>
              <w:rPr>
                <w:color w:val="auto"/>
                <w:sz w:val="20"/>
                <w:szCs w:val="20"/>
              </w:rPr>
            </w:pPr>
            <w:r w:rsidRPr="00446E3B">
              <w:rPr>
                <w:color w:val="auto"/>
                <w:sz w:val="20"/>
                <w:szCs w:val="20"/>
              </w:rPr>
              <w:t>Затраты на оплату труда основного персонала</w:t>
            </w:r>
          </w:p>
        </w:tc>
        <w:tc>
          <w:tcPr>
            <w:tcW w:w="2293" w:type="dxa"/>
          </w:tcPr>
          <w:p w:rsidR="002F6F75" w:rsidRDefault="002F6F75" w:rsidP="002F6F75">
            <w:pPr>
              <w:autoSpaceDE w:val="0"/>
              <w:autoSpaceDN w:val="0"/>
              <w:adjustRightInd w:val="0"/>
              <w:jc w:val="right"/>
              <w:rPr>
                <w:color w:val="auto"/>
              </w:rPr>
            </w:pPr>
            <w:r>
              <w:rPr>
                <w:color w:val="auto"/>
              </w:rPr>
              <w:t>2133,81</w:t>
            </w:r>
          </w:p>
        </w:tc>
        <w:tc>
          <w:tcPr>
            <w:tcW w:w="1418" w:type="dxa"/>
          </w:tcPr>
          <w:p w:rsidR="002F6F75" w:rsidRDefault="002F6F75" w:rsidP="002F6F75">
            <w:pPr>
              <w:autoSpaceDE w:val="0"/>
              <w:autoSpaceDN w:val="0"/>
              <w:adjustRightInd w:val="0"/>
              <w:jc w:val="right"/>
              <w:rPr>
                <w:color w:val="auto"/>
              </w:rPr>
            </w:pPr>
            <w:r>
              <w:rPr>
                <w:color w:val="auto"/>
              </w:rPr>
              <w:t>1941,56</w:t>
            </w:r>
          </w:p>
        </w:tc>
        <w:tc>
          <w:tcPr>
            <w:tcW w:w="1842" w:type="dxa"/>
          </w:tcPr>
          <w:p w:rsidR="002F6F75" w:rsidRDefault="002F6F75" w:rsidP="002F6F75">
            <w:pPr>
              <w:autoSpaceDE w:val="0"/>
              <w:autoSpaceDN w:val="0"/>
              <w:adjustRightInd w:val="0"/>
              <w:jc w:val="right"/>
              <w:rPr>
                <w:color w:val="auto"/>
              </w:rPr>
            </w:pPr>
            <w:r>
              <w:rPr>
                <w:color w:val="auto"/>
              </w:rPr>
              <w:t>192,25</w:t>
            </w:r>
          </w:p>
        </w:tc>
      </w:tr>
      <w:tr w:rsidR="002F6F75" w:rsidTr="002F6F75">
        <w:tc>
          <w:tcPr>
            <w:tcW w:w="4194" w:type="dxa"/>
          </w:tcPr>
          <w:p w:rsidR="002F6F75" w:rsidRPr="00446E3B" w:rsidRDefault="002F6F75" w:rsidP="002F6F75">
            <w:pPr>
              <w:autoSpaceDE w:val="0"/>
              <w:autoSpaceDN w:val="0"/>
              <w:adjustRightInd w:val="0"/>
              <w:jc w:val="both"/>
              <w:rPr>
                <w:color w:val="auto"/>
                <w:sz w:val="20"/>
                <w:szCs w:val="20"/>
              </w:rPr>
            </w:pPr>
            <w:r w:rsidRPr="00446E3B">
              <w:rPr>
                <w:color w:val="auto"/>
                <w:sz w:val="20"/>
                <w:szCs w:val="20"/>
              </w:rPr>
              <w:t>Затраты материальных запасов</w:t>
            </w:r>
          </w:p>
        </w:tc>
        <w:tc>
          <w:tcPr>
            <w:tcW w:w="2293" w:type="dxa"/>
          </w:tcPr>
          <w:p w:rsidR="002F6F75" w:rsidRDefault="002F6F75" w:rsidP="002F6F75">
            <w:pPr>
              <w:autoSpaceDE w:val="0"/>
              <w:autoSpaceDN w:val="0"/>
              <w:adjustRightInd w:val="0"/>
              <w:jc w:val="right"/>
              <w:rPr>
                <w:color w:val="auto"/>
              </w:rPr>
            </w:pPr>
            <w:r>
              <w:rPr>
                <w:color w:val="auto"/>
              </w:rPr>
              <w:t>23866,76</w:t>
            </w:r>
          </w:p>
        </w:tc>
        <w:tc>
          <w:tcPr>
            <w:tcW w:w="1418" w:type="dxa"/>
          </w:tcPr>
          <w:p w:rsidR="002F6F75" w:rsidRDefault="002F6F75" w:rsidP="002F6F75">
            <w:pPr>
              <w:autoSpaceDE w:val="0"/>
              <w:autoSpaceDN w:val="0"/>
              <w:adjustRightInd w:val="0"/>
              <w:jc w:val="right"/>
              <w:rPr>
                <w:color w:val="auto"/>
              </w:rPr>
            </w:pPr>
            <w:r>
              <w:rPr>
                <w:color w:val="auto"/>
              </w:rPr>
              <w:t>23866,76</w:t>
            </w:r>
          </w:p>
        </w:tc>
        <w:tc>
          <w:tcPr>
            <w:tcW w:w="1842" w:type="dxa"/>
          </w:tcPr>
          <w:p w:rsidR="002F6F75" w:rsidRDefault="002F6F75" w:rsidP="002F6F75">
            <w:pPr>
              <w:autoSpaceDE w:val="0"/>
              <w:autoSpaceDN w:val="0"/>
              <w:adjustRightInd w:val="0"/>
              <w:jc w:val="right"/>
              <w:rPr>
                <w:color w:val="auto"/>
              </w:rPr>
            </w:pPr>
            <w:r>
              <w:rPr>
                <w:color w:val="auto"/>
              </w:rPr>
              <w:t>-</w:t>
            </w:r>
          </w:p>
        </w:tc>
      </w:tr>
      <w:tr w:rsidR="002F6F75" w:rsidTr="002F6F75">
        <w:tc>
          <w:tcPr>
            <w:tcW w:w="4194" w:type="dxa"/>
          </w:tcPr>
          <w:p w:rsidR="002F6F75" w:rsidRPr="00446E3B" w:rsidRDefault="002F6F75" w:rsidP="002F6F75">
            <w:pPr>
              <w:autoSpaceDE w:val="0"/>
              <w:autoSpaceDN w:val="0"/>
              <w:adjustRightInd w:val="0"/>
              <w:jc w:val="both"/>
              <w:rPr>
                <w:color w:val="auto"/>
                <w:sz w:val="20"/>
                <w:szCs w:val="20"/>
              </w:rPr>
            </w:pPr>
            <w:r w:rsidRPr="00446E3B">
              <w:rPr>
                <w:color w:val="auto"/>
                <w:sz w:val="20"/>
                <w:szCs w:val="20"/>
              </w:rPr>
              <w:t>Амортизация</w:t>
            </w:r>
          </w:p>
        </w:tc>
        <w:tc>
          <w:tcPr>
            <w:tcW w:w="2293" w:type="dxa"/>
          </w:tcPr>
          <w:p w:rsidR="002F6F75" w:rsidRDefault="002F6F75" w:rsidP="002F6F75">
            <w:pPr>
              <w:autoSpaceDE w:val="0"/>
              <w:autoSpaceDN w:val="0"/>
              <w:adjustRightInd w:val="0"/>
              <w:jc w:val="right"/>
              <w:rPr>
                <w:color w:val="auto"/>
              </w:rPr>
            </w:pPr>
            <w:r>
              <w:rPr>
                <w:color w:val="auto"/>
              </w:rPr>
              <w:t>1602,25</w:t>
            </w:r>
          </w:p>
        </w:tc>
        <w:tc>
          <w:tcPr>
            <w:tcW w:w="1418" w:type="dxa"/>
          </w:tcPr>
          <w:p w:rsidR="002F6F75" w:rsidRDefault="002F6F75" w:rsidP="002F6F75">
            <w:pPr>
              <w:autoSpaceDE w:val="0"/>
              <w:autoSpaceDN w:val="0"/>
              <w:adjustRightInd w:val="0"/>
              <w:jc w:val="right"/>
              <w:rPr>
                <w:color w:val="auto"/>
              </w:rPr>
            </w:pPr>
            <w:r>
              <w:rPr>
                <w:color w:val="auto"/>
              </w:rPr>
              <w:t>1602,25</w:t>
            </w:r>
          </w:p>
        </w:tc>
        <w:tc>
          <w:tcPr>
            <w:tcW w:w="1842" w:type="dxa"/>
          </w:tcPr>
          <w:p w:rsidR="002F6F75" w:rsidRDefault="002F6F75" w:rsidP="002F6F75">
            <w:pPr>
              <w:autoSpaceDE w:val="0"/>
              <w:autoSpaceDN w:val="0"/>
              <w:adjustRightInd w:val="0"/>
              <w:jc w:val="right"/>
              <w:rPr>
                <w:color w:val="auto"/>
              </w:rPr>
            </w:pPr>
            <w:r>
              <w:rPr>
                <w:color w:val="auto"/>
              </w:rPr>
              <w:t>-</w:t>
            </w:r>
          </w:p>
        </w:tc>
      </w:tr>
      <w:tr w:rsidR="002F6F75" w:rsidTr="002F6F75">
        <w:tc>
          <w:tcPr>
            <w:tcW w:w="4194" w:type="dxa"/>
          </w:tcPr>
          <w:p w:rsidR="002F6F75" w:rsidRDefault="002F6F75" w:rsidP="002F6F75">
            <w:pPr>
              <w:autoSpaceDE w:val="0"/>
              <w:autoSpaceDN w:val="0"/>
              <w:adjustRightInd w:val="0"/>
              <w:jc w:val="both"/>
              <w:rPr>
                <w:color w:val="auto"/>
              </w:rPr>
            </w:pPr>
            <w:r>
              <w:rPr>
                <w:color w:val="auto"/>
              </w:rPr>
              <w:t>Накладные расходы</w:t>
            </w:r>
          </w:p>
        </w:tc>
        <w:tc>
          <w:tcPr>
            <w:tcW w:w="2293" w:type="dxa"/>
          </w:tcPr>
          <w:p w:rsidR="002F6F75" w:rsidRDefault="002F6F75" w:rsidP="002F6F75">
            <w:pPr>
              <w:autoSpaceDE w:val="0"/>
              <w:autoSpaceDN w:val="0"/>
              <w:adjustRightInd w:val="0"/>
              <w:jc w:val="right"/>
              <w:rPr>
                <w:color w:val="auto"/>
              </w:rPr>
            </w:pPr>
            <w:r>
              <w:rPr>
                <w:color w:val="auto"/>
              </w:rPr>
              <w:t>2390,11</w:t>
            </w:r>
          </w:p>
        </w:tc>
        <w:tc>
          <w:tcPr>
            <w:tcW w:w="1418" w:type="dxa"/>
          </w:tcPr>
          <w:p w:rsidR="002F6F75" w:rsidRDefault="002F6F75" w:rsidP="002F6F75">
            <w:pPr>
              <w:autoSpaceDE w:val="0"/>
              <w:autoSpaceDN w:val="0"/>
              <w:adjustRightInd w:val="0"/>
              <w:jc w:val="right"/>
              <w:rPr>
                <w:color w:val="auto"/>
              </w:rPr>
            </w:pPr>
            <w:r>
              <w:rPr>
                <w:color w:val="auto"/>
              </w:rPr>
              <w:t>1989,76</w:t>
            </w:r>
          </w:p>
        </w:tc>
        <w:tc>
          <w:tcPr>
            <w:tcW w:w="1842" w:type="dxa"/>
          </w:tcPr>
          <w:p w:rsidR="002F6F75" w:rsidRDefault="002F6F75" w:rsidP="002F6F75">
            <w:pPr>
              <w:autoSpaceDE w:val="0"/>
              <w:autoSpaceDN w:val="0"/>
              <w:adjustRightInd w:val="0"/>
              <w:jc w:val="right"/>
              <w:rPr>
                <w:color w:val="auto"/>
              </w:rPr>
            </w:pPr>
            <w:r>
              <w:rPr>
                <w:color w:val="auto"/>
              </w:rPr>
              <w:t>400,35</w:t>
            </w:r>
          </w:p>
        </w:tc>
      </w:tr>
      <w:tr w:rsidR="002F6F75" w:rsidTr="002F6F75">
        <w:tc>
          <w:tcPr>
            <w:tcW w:w="4194" w:type="dxa"/>
          </w:tcPr>
          <w:p w:rsidR="002F6F75" w:rsidRPr="00446E3B" w:rsidRDefault="002F6F75" w:rsidP="002F6F75">
            <w:pPr>
              <w:autoSpaceDE w:val="0"/>
              <w:autoSpaceDN w:val="0"/>
              <w:adjustRightInd w:val="0"/>
              <w:jc w:val="both"/>
              <w:rPr>
                <w:color w:val="auto"/>
                <w:sz w:val="20"/>
                <w:szCs w:val="20"/>
              </w:rPr>
            </w:pPr>
            <w:r w:rsidRPr="00446E3B">
              <w:rPr>
                <w:color w:val="auto"/>
                <w:sz w:val="20"/>
                <w:szCs w:val="20"/>
              </w:rPr>
              <w:t>Затраты за ед. платной услуги</w:t>
            </w:r>
          </w:p>
        </w:tc>
        <w:tc>
          <w:tcPr>
            <w:tcW w:w="2293" w:type="dxa"/>
          </w:tcPr>
          <w:p w:rsidR="002F6F75" w:rsidRPr="00DB56DD" w:rsidRDefault="002F6F75" w:rsidP="002F6F75">
            <w:pPr>
              <w:autoSpaceDE w:val="0"/>
              <w:autoSpaceDN w:val="0"/>
              <w:adjustRightInd w:val="0"/>
              <w:jc w:val="right"/>
              <w:rPr>
                <w:b/>
                <w:color w:val="auto"/>
              </w:rPr>
            </w:pPr>
            <w:r>
              <w:rPr>
                <w:b/>
                <w:color w:val="auto"/>
              </w:rPr>
              <w:t>29992,92</w:t>
            </w:r>
          </w:p>
        </w:tc>
        <w:tc>
          <w:tcPr>
            <w:tcW w:w="1418" w:type="dxa"/>
          </w:tcPr>
          <w:p w:rsidR="002F6F75" w:rsidRPr="00DB56DD" w:rsidRDefault="002F6F75" w:rsidP="002F6F75">
            <w:pPr>
              <w:autoSpaceDE w:val="0"/>
              <w:autoSpaceDN w:val="0"/>
              <w:adjustRightInd w:val="0"/>
              <w:jc w:val="right"/>
              <w:rPr>
                <w:b/>
                <w:color w:val="auto"/>
              </w:rPr>
            </w:pPr>
            <w:r>
              <w:rPr>
                <w:b/>
                <w:color w:val="auto"/>
              </w:rPr>
              <w:t>29400,33</w:t>
            </w:r>
          </w:p>
        </w:tc>
        <w:tc>
          <w:tcPr>
            <w:tcW w:w="1842" w:type="dxa"/>
          </w:tcPr>
          <w:p w:rsidR="002F6F75" w:rsidRPr="00DB56DD" w:rsidRDefault="002F6F75" w:rsidP="002F6F75">
            <w:pPr>
              <w:autoSpaceDE w:val="0"/>
              <w:autoSpaceDN w:val="0"/>
              <w:adjustRightInd w:val="0"/>
              <w:jc w:val="right"/>
              <w:rPr>
                <w:b/>
                <w:color w:val="auto"/>
              </w:rPr>
            </w:pPr>
            <w:r>
              <w:rPr>
                <w:b/>
                <w:color w:val="auto"/>
              </w:rPr>
              <w:t>592,59</w:t>
            </w:r>
          </w:p>
        </w:tc>
      </w:tr>
    </w:tbl>
    <w:p w:rsidR="002F6F75" w:rsidRPr="00446E3B" w:rsidRDefault="002F6F75" w:rsidP="002F6F75">
      <w:pPr>
        <w:autoSpaceDE w:val="0"/>
        <w:autoSpaceDN w:val="0"/>
        <w:adjustRightInd w:val="0"/>
        <w:ind w:firstLine="709"/>
        <w:jc w:val="both"/>
        <w:rPr>
          <w:b/>
          <w:color w:val="auto"/>
        </w:rPr>
      </w:pPr>
      <w:r>
        <w:rPr>
          <w:color w:val="auto"/>
        </w:rPr>
        <w:lastRenderedPageBreak/>
        <w:t xml:space="preserve">По результату проведенного анализа формирования тарифов выявлены нарушения, связанные с неверным определением затрат на оплату труда основного персонала и размера накладных расходов, что </w:t>
      </w:r>
      <w:r w:rsidRPr="00446E3B">
        <w:rPr>
          <w:b/>
          <w:color w:val="auto"/>
        </w:rPr>
        <w:t>позволяет предположить наличие аналогичных нарушений при формировании всех тарифов.</w:t>
      </w:r>
    </w:p>
    <w:p w:rsidR="002F6F75" w:rsidRDefault="002F6F75" w:rsidP="002F6F75">
      <w:pPr>
        <w:autoSpaceDE w:val="0"/>
        <w:autoSpaceDN w:val="0"/>
        <w:adjustRightInd w:val="0"/>
        <w:ind w:firstLine="709"/>
        <w:jc w:val="both"/>
        <w:rPr>
          <w:color w:val="auto"/>
        </w:rPr>
      </w:pPr>
      <w:r>
        <w:rPr>
          <w:color w:val="auto"/>
        </w:rPr>
        <w:t>2.2.2. В ходе проведения экспертного мероприятия было выборочно проанализировано применения</w:t>
      </w:r>
      <w:r w:rsidRPr="00427E02">
        <w:rPr>
          <w:color w:val="auto"/>
        </w:rPr>
        <w:t xml:space="preserve"> тарифов</w:t>
      </w:r>
      <w:r>
        <w:rPr>
          <w:color w:val="auto"/>
        </w:rPr>
        <w:t xml:space="preserve"> в </w:t>
      </w:r>
      <w:r w:rsidRPr="00750485">
        <w:rPr>
          <w:color w:val="auto"/>
        </w:rPr>
        <w:t>МБ</w:t>
      </w:r>
      <w:r>
        <w:rPr>
          <w:color w:val="auto"/>
        </w:rPr>
        <w:t>У</w:t>
      </w:r>
      <w:r w:rsidRPr="00750485">
        <w:rPr>
          <w:color w:val="auto"/>
        </w:rPr>
        <w:t>К ГДК «</w:t>
      </w:r>
      <w:r>
        <w:rPr>
          <w:color w:val="auto"/>
        </w:rPr>
        <w:t>Энергетик</w:t>
      </w:r>
      <w:r w:rsidRPr="00750485">
        <w:rPr>
          <w:color w:val="auto"/>
        </w:rPr>
        <w:t>»</w:t>
      </w:r>
      <w:r>
        <w:rPr>
          <w:color w:val="auto"/>
        </w:rPr>
        <w:t>.</w:t>
      </w:r>
    </w:p>
    <w:p w:rsidR="002F6F75" w:rsidRPr="004C4FED" w:rsidRDefault="002F6F75" w:rsidP="002F6F75">
      <w:pPr>
        <w:pStyle w:val="a3"/>
        <w:autoSpaceDE w:val="0"/>
        <w:autoSpaceDN w:val="0"/>
        <w:adjustRightInd w:val="0"/>
        <w:ind w:left="0" w:firstLine="709"/>
        <w:jc w:val="both"/>
        <w:rPr>
          <w:color w:val="auto"/>
        </w:rPr>
      </w:pPr>
      <w:r>
        <w:rPr>
          <w:color w:val="auto"/>
        </w:rPr>
        <w:t>В ходе</w:t>
      </w:r>
      <w:r w:rsidRPr="004C4FED">
        <w:rPr>
          <w:color w:val="auto"/>
        </w:rPr>
        <w:t xml:space="preserve"> проверки установлен факт применения тарифов ниже утвержденных приказом директора учреждения</w:t>
      </w:r>
      <w:r>
        <w:rPr>
          <w:color w:val="auto"/>
        </w:rPr>
        <w:t xml:space="preserve"> от 01.07.2019 № 58-О, а именно</w:t>
      </w:r>
      <w:r w:rsidRPr="004C4FED">
        <w:rPr>
          <w:color w:val="auto"/>
        </w:rPr>
        <w:t xml:space="preserve">: </w:t>
      </w:r>
    </w:p>
    <w:p w:rsidR="002F6F75" w:rsidRPr="004C4FED" w:rsidRDefault="002F6F75" w:rsidP="002F6F75">
      <w:pPr>
        <w:pStyle w:val="a3"/>
        <w:autoSpaceDE w:val="0"/>
        <w:autoSpaceDN w:val="0"/>
        <w:adjustRightInd w:val="0"/>
        <w:ind w:left="0" w:firstLine="709"/>
        <w:jc w:val="both"/>
        <w:rPr>
          <w:color w:val="auto"/>
        </w:rPr>
      </w:pPr>
      <w:r w:rsidRPr="004C4FED">
        <w:rPr>
          <w:color w:val="auto"/>
        </w:rPr>
        <w:t xml:space="preserve">-тариф на платную услугу «прокат сценических костюмов» утвержден в размере 500 рублей в сутки за один костюм, услуга оказывалась по 200-250 рублей; </w:t>
      </w:r>
    </w:p>
    <w:p w:rsidR="002F6F75" w:rsidRDefault="002F6F75" w:rsidP="002F6F75">
      <w:pPr>
        <w:pStyle w:val="a3"/>
        <w:autoSpaceDE w:val="0"/>
        <w:autoSpaceDN w:val="0"/>
        <w:adjustRightInd w:val="0"/>
        <w:ind w:left="0" w:firstLine="709"/>
        <w:jc w:val="both"/>
        <w:rPr>
          <w:color w:val="auto"/>
        </w:rPr>
      </w:pPr>
      <w:r w:rsidRPr="004C4FED">
        <w:rPr>
          <w:color w:val="auto"/>
        </w:rPr>
        <w:t>- тариф на организацию и проведение игровых детских программ в игровой комнате утвержден в размере 1250 рублей в час, у</w:t>
      </w:r>
      <w:r>
        <w:rPr>
          <w:color w:val="auto"/>
        </w:rPr>
        <w:t>слуга оказывалась по 750 рублей, кроме того выявлены арифметические ошибки;</w:t>
      </w:r>
    </w:p>
    <w:p w:rsidR="002F6F75" w:rsidRDefault="002F6F75" w:rsidP="002F6F75">
      <w:pPr>
        <w:pStyle w:val="a3"/>
        <w:autoSpaceDE w:val="0"/>
        <w:autoSpaceDN w:val="0"/>
        <w:adjustRightInd w:val="0"/>
        <w:ind w:left="0" w:firstLine="709"/>
        <w:jc w:val="both"/>
        <w:rPr>
          <w:color w:val="auto"/>
        </w:rPr>
      </w:pPr>
      <w:r>
        <w:rPr>
          <w:color w:val="auto"/>
        </w:rPr>
        <w:t>- тариф на проведение «выставка продажа» утвержден в зависимости от места предоставления услуги и составляет 1000, 900, 800 и 750 рублей в час, услуга оказана по 700 рублей без указания места проведения выставки.</w:t>
      </w:r>
    </w:p>
    <w:p w:rsidR="002F6F75" w:rsidRDefault="002F6F75" w:rsidP="002F6F75">
      <w:pPr>
        <w:pStyle w:val="a3"/>
        <w:autoSpaceDE w:val="0"/>
        <w:autoSpaceDN w:val="0"/>
        <w:adjustRightInd w:val="0"/>
        <w:ind w:left="0" w:firstLine="709"/>
        <w:jc w:val="both"/>
        <w:rPr>
          <w:color w:val="auto"/>
        </w:rPr>
      </w:pPr>
      <w:r>
        <w:rPr>
          <w:color w:val="auto"/>
        </w:rPr>
        <w:t>Подробная информация представлена ниже в таблице.</w:t>
      </w:r>
    </w:p>
    <w:tbl>
      <w:tblPr>
        <w:tblStyle w:val="aa"/>
        <w:tblW w:w="9839" w:type="dxa"/>
        <w:tblLook w:val="04A0" w:firstRow="1" w:lastRow="0" w:firstColumn="1" w:lastColumn="0" w:noHBand="0" w:noVBand="1"/>
      </w:tblPr>
      <w:tblGrid>
        <w:gridCol w:w="1707"/>
        <w:gridCol w:w="3646"/>
        <w:gridCol w:w="2236"/>
        <w:gridCol w:w="905"/>
        <w:gridCol w:w="1345"/>
      </w:tblGrid>
      <w:tr w:rsidR="002F6F75" w:rsidTr="002F6F75">
        <w:tc>
          <w:tcPr>
            <w:tcW w:w="1707" w:type="dxa"/>
          </w:tcPr>
          <w:p w:rsidR="002F6F75" w:rsidRPr="00BF32F8" w:rsidRDefault="002F6F75" w:rsidP="002F6F75">
            <w:pPr>
              <w:pStyle w:val="a3"/>
              <w:autoSpaceDE w:val="0"/>
              <w:autoSpaceDN w:val="0"/>
              <w:adjustRightInd w:val="0"/>
              <w:ind w:left="0"/>
              <w:jc w:val="both"/>
              <w:rPr>
                <w:color w:val="auto"/>
                <w:sz w:val="20"/>
                <w:szCs w:val="20"/>
              </w:rPr>
            </w:pPr>
            <w:r w:rsidRPr="00BF32F8">
              <w:rPr>
                <w:color w:val="auto"/>
                <w:sz w:val="20"/>
                <w:szCs w:val="20"/>
              </w:rPr>
              <w:t>Реквизиты договора</w:t>
            </w:r>
          </w:p>
        </w:tc>
        <w:tc>
          <w:tcPr>
            <w:tcW w:w="3646" w:type="dxa"/>
          </w:tcPr>
          <w:p w:rsidR="002F6F75" w:rsidRPr="00BF32F8" w:rsidRDefault="002F6F75" w:rsidP="002F6F75">
            <w:pPr>
              <w:pStyle w:val="a3"/>
              <w:autoSpaceDE w:val="0"/>
              <w:autoSpaceDN w:val="0"/>
              <w:adjustRightInd w:val="0"/>
              <w:ind w:left="0"/>
              <w:jc w:val="both"/>
              <w:rPr>
                <w:color w:val="auto"/>
                <w:sz w:val="20"/>
                <w:szCs w:val="20"/>
              </w:rPr>
            </w:pPr>
            <w:r>
              <w:rPr>
                <w:color w:val="auto"/>
                <w:sz w:val="20"/>
                <w:szCs w:val="20"/>
              </w:rPr>
              <w:t>Сумма по договору</w:t>
            </w:r>
          </w:p>
        </w:tc>
        <w:tc>
          <w:tcPr>
            <w:tcW w:w="2236" w:type="dxa"/>
          </w:tcPr>
          <w:p w:rsidR="002F6F75" w:rsidRPr="00BF32F8" w:rsidRDefault="002F6F75" w:rsidP="002F6F75">
            <w:pPr>
              <w:pStyle w:val="a3"/>
              <w:autoSpaceDE w:val="0"/>
              <w:autoSpaceDN w:val="0"/>
              <w:adjustRightInd w:val="0"/>
              <w:ind w:left="0"/>
              <w:jc w:val="both"/>
              <w:rPr>
                <w:color w:val="auto"/>
                <w:sz w:val="20"/>
                <w:szCs w:val="20"/>
              </w:rPr>
            </w:pPr>
            <w:r>
              <w:rPr>
                <w:color w:val="auto"/>
                <w:sz w:val="20"/>
                <w:szCs w:val="20"/>
              </w:rPr>
              <w:t>Сумма по утвержденному тарифу</w:t>
            </w:r>
          </w:p>
        </w:tc>
        <w:tc>
          <w:tcPr>
            <w:tcW w:w="905" w:type="dxa"/>
          </w:tcPr>
          <w:p w:rsidR="002F6F75" w:rsidRPr="00BF32F8" w:rsidRDefault="002F6F75" w:rsidP="002F6F75">
            <w:pPr>
              <w:pStyle w:val="a3"/>
              <w:autoSpaceDE w:val="0"/>
              <w:autoSpaceDN w:val="0"/>
              <w:adjustRightInd w:val="0"/>
              <w:ind w:left="0"/>
              <w:jc w:val="both"/>
              <w:rPr>
                <w:color w:val="auto"/>
                <w:sz w:val="20"/>
                <w:szCs w:val="20"/>
              </w:rPr>
            </w:pPr>
            <w:r>
              <w:rPr>
                <w:color w:val="auto"/>
                <w:sz w:val="20"/>
                <w:szCs w:val="20"/>
              </w:rPr>
              <w:t>Разница</w:t>
            </w:r>
          </w:p>
        </w:tc>
        <w:tc>
          <w:tcPr>
            <w:tcW w:w="1345" w:type="dxa"/>
          </w:tcPr>
          <w:p w:rsidR="002F6F75" w:rsidRPr="00BF32F8" w:rsidRDefault="002F6F75" w:rsidP="002F6F75">
            <w:pPr>
              <w:pStyle w:val="a3"/>
              <w:autoSpaceDE w:val="0"/>
              <w:autoSpaceDN w:val="0"/>
              <w:adjustRightInd w:val="0"/>
              <w:ind w:left="0"/>
              <w:jc w:val="both"/>
              <w:rPr>
                <w:color w:val="auto"/>
                <w:sz w:val="20"/>
                <w:szCs w:val="20"/>
              </w:rPr>
            </w:pPr>
            <w:r>
              <w:rPr>
                <w:color w:val="auto"/>
                <w:sz w:val="20"/>
                <w:szCs w:val="20"/>
              </w:rPr>
              <w:t>пояснения</w:t>
            </w:r>
          </w:p>
        </w:tc>
      </w:tr>
      <w:tr w:rsidR="002F6F75" w:rsidRPr="00BF32F8" w:rsidTr="002F6F75">
        <w:tc>
          <w:tcPr>
            <w:tcW w:w="1707" w:type="dxa"/>
          </w:tcPr>
          <w:p w:rsidR="002F6F75" w:rsidRPr="000B3560" w:rsidRDefault="002F6F75" w:rsidP="002F6F75">
            <w:pPr>
              <w:pStyle w:val="a3"/>
              <w:autoSpaceDE w:val="0"/>
              <w:autoSpaceDN w:val="0"/>
              <w:adjustRightInd w:val="0"/>
              <w:ind w:left="0"/>
              <w:jc w:val="both"/>
              <w:rPr>
                <w:color w:val="auto"/>
                <w:sz w:val="18"/>
                <w:szCs w:val="18"/>
              </w:rPr>
            </w:pPr>
            <w:r w:rsidRPr="000B3560">
              <w:rPr>
                <w:color w:val="auto"/>
                <w:sz w:val="18"/>
                <w:szCs w:val="18"/>
              </w:rPr>
              <w:t>№01 от 09.01.2020</w:t>
            </w:r>
          </w:p>
        </w:tc>
        <w:tc>
          <w:tcPr>
            <w:tcW w:w="3646" w:type="dxa"/>
          </w:tcPr>
          <w:p w:rsidR="002F6F75" w:rsidRDefault="002F6F75" w:rsidP="002F6F75">
            <w:pPr>
              <w:pStyle w:val="a3"/>
              <w:autoSpaceDE w:val="0"/>
              <w:autoSpaceDN w:val="0"/>
              <w:adjustRightInd w:val="0"/>
              <w:ind w:left="0"/>
              <w:jc w:val="both"/>
              <w:rPr>
                <w:color w:val="auto"/>
                <w:sz w:val="18"/>
                <w:szCs w:val="18"/>
              </w:rPr>
            </w:pPr>
            <w:r w:rsidRPr="000B3560">
              <w:rPr>
                <w:color w:val="auto"/>
                <w:sz w:val="18"/>
                <w:szCs w:val="18"/>
              </w:rPr>
              <w:t>750*3=3750 рублей</w:t>
            </w:r>
          </w:p>
          <w:p w:rsidR="002F6F75" w:rsidRPr="000B3560" w:rsidRDefault="002F6F75" w:rsidP="002F6F75">
            <w:pPr>
              <w:pStyle w:val="a3"/>
              <w:autoSpaceDE w:val="0"/>
              <w:autoSpaceDN w:val="0"/>
              <w:adjustRightInd w:val="0"/>
              <w:ind w:left="0"/>
              <w:jc w:val="both"/>
              <w:rPr>
                <w:color w:val="auto"/>
                <w:sz w:val="18"/>
                <w:szCs w:val="18"/>
              </w:rPr>
            </w:pPr>
            <w:r>
              <w:rPr>
                <w:color w:val="auto"/>
                <w:sz w:val="18"/>
                <w:szCs w:val="18"/>
              </w:rPr>
              <w:t>(арифметическая ошибка= 2250 рублей)</w:t>
            </w:r>
          </w:p>
        </w:tc>
        <w:tc>
          <w:tcPr>
            <w:tcW w:w="2236" w:type="dxa"/>
          </w:tcPr>
          <w:p w:rsidR="002F6F75" w:rsidRPr="000B3560" w:rsidRDefault="002F6F75" w:rsidP="002F6F75">
            <w:pPr>
              <w:pStyle w:val="a3"/>
              <w:autoSpaceDE w:val="0"/>
              <w:autoSpaceDN w:val="0"/>
              <w:adjustRightInd w:val="0"/>
              <w:ind w:left="0"/>
              <w:jc w:val="both"/>
              <w:rPr>
                <w:color w:val="auto"/>
                <w:sz w:val="18"/>
                <w:szCs w:val="18"/>
              </w:rPr>
            </w:pPr>
            <w:r w:rsidRPr="000B3560">
              <w:rPr>
                <w:color w:val="auto"/>
                <w:sz w:val="18"/>
                <w:szCs w:val="18"/>
              </w:rPr>
              <w:t>1250*3</w:t>
            </w:r>
            <w:r>
              <w:rPr>
                <w:color w:val="auto"/>
                <w:sz w:val="18"/>
                <w:szCs w:val="18"/>
              </w:rPr>
              <w:t>часа</w:t>
            </w:r>
            <w:r w:rsidRPr="000B3560">
              <w:rPr>
                <w:color w:val="auto"/>
                <w:sz w:val="18"/>
                <w:szCs w:val="18"/>
              </w:rPr>
              <w:t xml:space="preserve"> = </w:t>
            </w:r>
            <w:r>
              <w:rPr>
                <w:color w:val="auto"/>
                <w:sz w:val="18"/>
                <w:szCs w:val="18"/>
              </w:rPr>
              <w:t>3 750</w:t>
            </w:r>
            <w:r w:rsidRPr="000B3560">
              <w:rPr>
                <w:color w:val="auto"/>
                <w:sz w:val="18"/>
                <w:szCs w:val="18"/>
              </w:rPr>
              <w:t xml:space="preserve"> </w:t>
            </w:r>
            <w:r>
              <w:rPr>
                <w:color w:val="auto"/>
                <w:sz w:val="18"/>
                <w:szCs w:val="18"/>
              </w:rPr>
              <w:t>(п</w:t>
            </w:r>
            <w:r w:rsidRPr="000B3560">
              <w:rPr>
                <w:color w:val="auto"/>
                <w:sz w:val="18"/>
                <w:szCs w:val="18"/>
              </w:rPr>
              <w:t>. 1.4.3</w:t>
            </w:r>
            <w:r>
              <w:rPr>
                <w:color w:val="auto"/>
                <w:sz w:val="18"/>
                <w:szCs w:val="18"/>
              </w:rPr>
              <w:t>)</w:t>
            </w:r>
            <w:r w:rsidRPr="000B3560">
              <w:rPr>
                <w:color w:val="auto"/>
                <w:sz w:val="18"/>
                <w:szCs w:val="18"/>
              </w:rPr>
              <w:t xml:space="preserve"> </w:t>
            </w:r>
          </w:p>
        </w:tc>
        <w:tc>
          <w:tcPr>
            <w:tcW w:w="905" w:type="dxa"/>
          </w:tcPr>
          <w:p w:rsidR="002F6F75" w:rsidRPr="000B3560" w:rsidRDefault="002F6F75" w:rsidP="002F6F75">
            <w:pPr>
              <w:pStyle w:val="a3"/>
              <w:autoSpaceDE w:val="0"/>
              <w:autoSpaceDN w:val="0"/>
              <w:adjustRightInd w:val="0"/>
              <w:ind w:left="0"/>
              <w:jc w:val="right"/>
              <w:rPr>
                <w:color w:val="auto"/>
                <w:sz w:val="18"/>
                <w:szCs w:val="18"/>
              </w:rPr>
            </w:pPr>
            <w:r>
              <w:rPr>
                <w:color w:val="auto"/>
                <w:sz w:val="18"/>
                <w:szCs w:val="18"/>
              </w:rPr>
              <w:t>0</w:t>
            </w:r>
          </w:p>
        </w:tc>
        <w:tc>
          <w:tcPr>
            <w:tcW w:w="1345" w:type="dxa"/>
            <w:vMerge w:val="restart"/>
          </w:tcPr>
          <w:p w:rsidR="002F6F75" w:rsidRPr="000B3560" w:rsidRDefault="002F6F75" w:rsidP="002F6F75">
            <w:pPr>
              <w:pStyle w:val="a3"/>
              <w:autoSpaceDE w:val="0"/>
              <w:autoSpaceDN w:val="0"/>
              <w:adjustRightInd w:val="0"/>
              <w:ind w:left="0"/>
              <w:jc w:val="both"/>
              <w:rPr>
                <w:color w:val="auto"/>
                <w:sz w:val="18"/>
                <w:szCs w:val="18"/>
              </w:rPr>
            </w:pPr>
            <w:r>
              <w:rPr>
                <w:color w:val="auto"/>
                <w:sz w:val="18"/>
                <w:szCs w:val="18"/>
              </w:rPr>
              <w:t>В договоре ссылка на приказ от 02.09.2013 №22-О</w:t>
            </w:r>
          </w:p>
        </w:tc>
      </w:tr>
      <w:tr w:rsidR="002F6F75" w:rsidRPr="00BF32F8" w:rsidTr="002F6F75">
        <w:tc>
          <w:tcPr>
            <w:tcW w:w="1707" w:type="dxa"/>
          </w:tcPr>
          <w:p w:rsidR="002F6F75" w:rsidRPr="000B3560" w:rsidRDefault="002F6F75" w:rsidP="002F6F75">
            <w:pPr>
              <w:pStyle w:val="a3"/>
              <w:autoSpaceDE w:val="0"/>
              <w:autoSpaceDN w:val="0"/>
              <w:adjustRightInd w:val="0"/>
              <w:ind w:left="0"/>
              <w:jc w:val="both"/>
              <w:rPr>
                <w:color w:val="auto"/>
                <w:sz w:val="18"/>
                <w:szCs w:val="18"/>
              </w:rPr>
            </w:pPr>
            <w:r w:rsidRPr="000B3560">
              <w:rPr>
                <w:color w:val="auto"/>
                <w:sz w:val="18"/>
                <w:szCs w:val="18"/>
              </w:rPr>
              <w:t>№0</w:t>
            </w:r>
            <w:r>
              <w:rPr>
                <w:color w:val="auto"/>
                <w:sz w:val="18"/>
                <w:szCs w:val="18"/>
              </w:rPr>
              <w:t>2</w:t>
            </w:r>
            <w:r w:rsidRPr="000B3560">
              <w:rPr>
                <w:color w:val="auto"/>
                <w:sz w:val="18"/>
                <w:szCs w:val="18"/>
              </w:rPr>
              <w:t xml:space="preserve"> от 09.0</w:t>
            </w:r>
            <w:r>
              <w:rPr>
                <w:color w:val="auto"/>
                <w:sz w:val="18"/>
                <w:szCs w:val="18"/>
              </w:rPr>
              <w:t>2</w:t>
            </w:r>
            <w:r w:rsidRPr="000B3560">
              <w:rPr>
                <w:color w:val="auto"/>
                <w:sz w:val="18"/>
                <w:szCs w:val="18"/>
              </w:rPr>
              <w:t>.2020</w:t>
            </w:r>
          </w:p>
        </w:tc>
        <w:tc>
          <w:tcPr>
            <w:tcW w:w="3646" w:type="dxa"/>
          </w:tcPr>
          <w:p w:rsidR="002F6F75" w:rsidRDefault="002F6F75" w:rsidP="002F6F75">
            <w:pPr>
              <w:pStyle w:val="a3"/>
              <w:autoSpaceDE w:val="0"/>
              <w:autoSpaceDN w:val="0"/>
              <w:adjustRightInd w:val="0"/>
              <w:ind w:left="0"/>
              <w:jc w:val="both"/>
              <w:rPr>
                <w:color w:val="auto"/>
                <w:sz w:val="18"/>
                <w:szCs w:val="18"/>
              </w:rPr>
            </w:pPr>
            <w:r w:rsidRPr="000B3560">
              <w:rPr>
                <w:color w:val="auto"/>
                <w:sz w:val="18"/>
                <w:szCs w:val="18"/>
              </w:rPr>
              <w:t>750*3=3750 рублей</w:t>
            </w:r>
          </w:p>
          <w:p w:rsidR="002F6F75" w:rsidRPr="000B3560" w:rsidRDefault="002F6F75" w:rsidP="002F6F75">
            <w:pPr>
              <w:pStyle w:val="a3"/>
              <w:autoSpaceDE w:val="0"/>
              <w:autoSpaceDN w:val="0"/>
              <w:adjustRightInd w:val="0"/>
              <w:ind w:left="0"/>
              <w:jc w:val="both"/>
              <w:rPr>
                <w:color w:val="auto"/>
                <w:sz w:val="18"/>
                <w:szCs w:val="18"/>
              </w:rPr>
            </w:pPr>
            <w:r>
              <w:rPr>
                <w:color w:val="auto"/>
                <w:sz w:val="18"/>
                <w:szCs w:val="18"/>
              </w:rPr>
              <w:t>(арифметическая ошибка= 2250 рубле)</w:t>
            </w:r>
          </w:p>
        </w:tc>
        <w:tc>
          <w:tcPr>
            <w:tcW w:w="2236" w:type="dxa"/>
          </w:tcPr>
          <w:p w:rsidR="002F6F75" w:rsidRPr="000B3560" w:rsidRDefault="002F6F75" w:rsidP="002F6F75">
            <w:pPr>
              <w:pStyle w:val="a3"/>
              <w:autoSpaceDE w:val="0"/>
              <w:autoSpaceDN w:val="0"/>
              <w:adjustRightInd w:val="0"/>
              <w:ind w:left="0"/>
              <w:jc w:val="both"/>
              <w:rPr>
                <w:color w:val="auto"/>
                <w:sz w:val="18"/>
                <w:szCs w:val="18"/>
              </w:rPr>
            </w:pPr>
            <w:r w:rsidRPr="000B3560">
              <w:rPr>
                <w:color w:val="auto"/>
                <w:sz w:val="18"/>
                <w:szCs w:val="18"/>
              </w:rPr>
              <w:t>1250*3</w:t>
            </w:r>
            <w:r>
              <w:rPr>
                <w:color w:val="auto"/>
                <w:sz w:val="18"/>
                <w:szCs w:val="18"/>
              </w:rPr>
              <w:t>часа</w:t>
            </w:r>
            <w:r w:rsidRPr="000B3560">
              <w:rPr>
                <w:color w:val="auto"/>
                <w:sz w:val="18"/>
                <w:szCs w:val="18"/>
              </w:rPr>
              <w:t xml:space="preserve"> = </w:t>
            </w:r>
            <w:r>
              <w:rPr>
                <w:color w:val="auto"/>
                <w:sz w:val="18"/>
                <w:szCs w:val="18"/>
              </w:rPr>
              <w:t>3 750</w:t>
            </w:r>
            <w:r w:rsidRPr="000B3560">
              <w:rPr>
                <w:color w:val="auto"/>
                <w:sz w:val="18"/>
                <w:szCs w:val="18"/>
              </w:rPr>
              <w:t xml:space="preserve"> </w:t>
            </w:r>
            <w:r>
              <w:rPr>
                <w:color w:val="auto"/>
                <w:sz w:val="18"/>
                <w:szCs w:val="18"/>
              </w:rPr>
              <w:t>(п</w:t>
            </w:r>
            <w:r w:rsidRPr="000B3560">
              <w:rPr>
                <w:color w:val="auto"/>
                <w:sz w:val="18"/>
                <w:szCs w:val="18"/>
              </w:rPr>
              <w:t>. 1.4.3</w:t>
            </w:r>
            <w:r>
              <w:rPr>
                <w:color w:val="auto"/>
                <w:sz w:val="18"/>
                <w:szCs w:val="18"/>
              </w:rPr>
              <w:t>)</w:t>
            </w:r>
          </w:p>
        </w:tc>
        <w:tc>
          <w:tcPr>
            <w:tcW w:w="905" w:type="dxa"/>
          </w:tcPr>
          <w:p w:rsidR="002F6F75" w:rsidRPr="000B3560" w:rsidRDefault="002F6F75" w:rsidP="002F6F75">
            <w:pPr>
              <w:pStyle w:val="a3"/>
              <w:autoSpaceDE w:val="0"/>
              <w:autoSpaceDN w:val="0"/>
              <w:adjustRightInd w:val="0"/>
              <w:ind w:left="0"/>
              <w:jc w:val="right"/>
              <w:rPr>
                <w:color w:val="auto"/>
                <w:sz w:val="18"/>
                <w:szCs w:val="18"/>
              </w:rPr>
            </w:pPr>
            <w:r>
              <w:rPr>
                <w:color w:val="auto"/>
                <w:sz w:val="18"/>
                <w:szCs w:val="18"/>
              </w:rPr>
              <w:t>0</w:t>
            </w:r>
          </w:p>
        </w:tc>
        <w:tc>
          <w:tcPr>
            <w:tcW w:w="1345" w:type="dxa"/>
            <w:vMerge/>
          </w:tcPr>
          <w:p w:rsidR="002F6F75" w:rsidRPr="000B3560" w:rsidRDefault="002F6F75" w:rsidP="002F6F75">
            <w:pPr>
              <w:pStyle w:val="a3"/>
              <w:autoSpaceDE w:val="0"/>
              <w:autoSpaceDN w:val="0"/>
              <w:adjustRightInd w:val="0"/>
              <w:ind w:left="0"/>
              <w:jc w:val="both"/>
              <w:rPr>
                <w:color w:val="auto"/>
                <w:sz w:val="18"/>
                <w:szCs w:val="18"/>
              </w:rPr>
            </w:pPr>
          </w:p>
        </w:tc>
      </w:tr>
      <w:tr w:rsidR="002F6F75" w:rsidRPr="00BF32F8" w:rsidTr="002F6F75">
        <w:tc>
          <w:tcPr>
            <w:tcW w:w="1707" w:type="dxa"/>
          </w:tcPr>
          <w:p w:rsidR="002F6F75" w:rsidRPr="000B3560" w:rsidRDefault="002F6F75" w:rsidP="002F6F75">
            <w:pPr>
              <w:pStyle w:val="a3"/>
              <w:autoSpaceDE w:val="0"/>
              <w:autoSpaceDN w:val="0"/>
              <w:adjustRightInd w:val="0"/>
              <w:ind w:left="0"/>
              <w:jc w:val="both"/>
              <w:rPr>
                <w:color w:val="auto"/>
                <w:sz w:val="18"/>
                <w:szCs w:val="18"/>
              </w:rPr>
            </w:pPr>
            <w:r>
              <w:rPr>
                <w:color w:val="auto"/>
                <w:sz w:val="18"/>
                <w:szCs w:val="18"/>
              </w:rPr>
              <w:t>№03 от 09.03.2020</w:t>
            </w:r>
          </w:p>
        </w:tc>
        <w:tc>
          <w:tcPr>
            <w:tcW w:w="3646" w:type="dxa"/>
          </w:tcPr>
          <w:p w:rsidR="002F6F75" w:rsidRPr="000B3560" w:rsidRDefault="002F6F75" w:rsidP="002F6F75">
            <w:pPr>
              <w:pStyle w:val="a3"/>
              <w:autoSpaceDE w:val="0"/>
              <w:autoSpaceDN w:val="0"/>
              <w:adjustRightInd w:val="0"/>
              <w:ind w:left="0"/>
              <w:jc w:val="both"/>
              <w:rPr>
                <w:color w:val="auto"/>
                <w:sz w:val="18"/>
                <w:szCs w:val="18"/>
              </w:rPr>
            </w:pPr>
            <w:r>
              <w:rPr>
                <w:color w:val="auto"/>
                <w:sz w:val="18"/>
                <w:szCs w:val="18"/>
              </w:rPr>
              <w:t>750*2,5=1 825 рублей (арифметическая ошибка= 1875 рублей)</w:t>
            </w:r>
          </w:p>
        </w:tc>
        <w:tc>
          <w:tcPr>
            <w:tcW w:w="2236" w:type="dxa"/>
          </w:tcPr>
          <w:p w:rsidR="002F6F75" w:rsidRPr="000B3560" w:rsidRDefault="002F6F75" w:rsidP="002F6F75">
            <w:pPr>
              <w:pStyle w:val="a3"/>
              <w:autoSpaceDE w:val="0"/>
              <w:autoSpaceDN w:val="0"/>
              <w:adjustRightInd w:val="0"/>
              <w:ind w:left="0"/>
              <w:jc w:val="both"/>
              <w:rPr>
                <w:color w:val="auto"/>
                <w:sz w:val="18"/>
                <w:szCs w:val="18"/>
              </w:rPr>
            </w:pPr>
            <w:r>
              <w:rPr>
                <w:color w:val="auto"/>
                <w:sz w:val="18"/>
                <w:szCs w:val="18"/>
              </w:rPr>
              <w:t>1250*2,5часа=3 125 (п.1.4.3)</w:t>
            </w:r>
          </w:p>
        </w:tc>
        <w:tc>
          <w:tcPr>
            <w:tcW w:w="905" w:type="dxa"/>
          </w:tcPr>
          <w:p w:rsidR="002F6F75" w:rsidRPr="000B3560" w:rsidRDefault="002F6F75" w:rsidP="002F6F75">
            <w:pPr>
              <w:pStyle w:val="a3"/>
              <w:autoSpaceDE w:val="0"/>
              <w:autoSpaceDN w:val="0"/>
              <w:adjustRightInd w:val="0"/>
              <w:ind w:left="0"/>
              <w:jc w:val="right"/>
              <w:rPr>
                <w:color w:val="auto"/>
                <w:sz w:val="18"/>
                <w:szCs w:val="18"/>
              </w:rPr>
            </w:pPr>
            <w:r>
              <w:rPr>
                <w:color w:val="auto"/>
                <w:sz w:val="18"/>
                <w:szCs w:val="18"/>
              </w:rPr>
              <w:t>1 300</w:t>
            </w:r>
          </w:p>
        </w:tc>
        <w:tc>
          <w:tcPr>
            <w:tcW w:w="1345" w:type="dxa"/>
            <w:vMerge/>
          </w:tcPr>
          <w:p w:rsidR="002F6F75" w:rsidRPr="000B3560" w:rsidRDefault="002F6F75" w:rsidP="002F6F75">
            <w:pPr>
              <w:pStyle w:val="a3"/>
              <w:autoSpaceDE w:val="0"/>
              <w:autoSpaceDN w:val="0"/>
              <w:adjustRightInd w:val="0"/>
              <w:ind w:left="0"/>
              <w:jc w:val="both"/>
              <w:rPr>
                <w:color w:val="auto"/>
                <w:sz w:val="18"/>
                <w:szCs w:val="18"/>
              </w:rPr>
            </w:pPr>
          </w:p>
        </w:tc>
      </w:tr>
      <w:tr w:rsidR="002F6F75" w:rsidRPr="00BF32F8" w:rsidTr="002F6F75">
        <w:tc>
          <w:tcPr>
            <w:tcW w:w="1707" w:type="dxa"/>
          </w:tcPr>
          <w:p w:rsidR="002F6F75" w:rsidRDefault="002F6F75" w:rsidP="002F6F75">
            <w:pPr>
              <w:pStyle w:val="a3"/>
              <w:autoSpaceDE w:val="0"/>
              <w:autoSpaceDN w:val="0"/>
              <w:adjustRightInd w:val="0"/>
              <w:ind w:left="0"/>
              <w:jc w:val="both"/>
              <w:rPr>
                <w:color w:val="auto"/>
                <w:sz w:val="18"/>
                <w:szCs w:val="18"/>
              </w:rPr>
            </w:pPr>
            <w:r>
              <w:rPr>
                <w:color w:val="auto"/>
                <w:sz w:val="18"/>
                <w:szCs w:val="18"/>
              </w:rPr>
              <w:t>№02/03 от 21.02.2020</w:t>
            </w:r>
          </w:p>
        </w:tc>
        <w:tc>
          <w:tcPr>
            <w:tcW w:w="3646" w:type="dxa"/>
          </w:tcPr>
          <w:p w:rsidR="002F6F75" w:rsidRDefault="002F6F75" w:rsidP="002F6F75">
            <w:pPr>
              <w:pStyle w:val="a3"/>
              <w:autoSpaceDE w:val="0"/>
              <w:autoSpaceDN w:val="0"/>
              <w:adjustRightInd w:val="0"/>
              <w:ind w:left="0"/>
              <w:jc w:val="both"/>
              <w:rPr>
                <w:color w:val="auto"/>
                <w:sz w:val="18"/>
                <w:szCs w:val="18"/>
              </w:rPr>
            </w:pPr>
            <w:r>
              <w:rPr>
                <w:color w:val="auto"/>
                <w:sz w:val="18"/>
                <w:szCs w:val="18"/>
              </w:rPr>
              <w:t>700*1 час=700 рублей</w:t>
            </w:r>
          </w:p>
        </w:tc>
        <w:tc>
          <w:tcPr>
            <w:tcW w:w="2236" w:type="dxa"/>
          </w:tcPr>
          <w:p w:rsidR="002F6F75" w:rsidRDefault="002F6F75" w:rsidP="002F6F75">
            <w:pPr>
              <w:pStyle w:val="a3"/>
              <w:autoSpaceDE w:val="0"/>
              <w:autoSpaceDN w:val="0"/>
              <w:adjustRightInd w:val="0"/>
              <w:ind w:left="0"/>
              <w:jc w:val="both"/>
              <w:rPr>
                <w:color w:val="auto"/>
                <w:sz w:val="18"/>
                <w:szCs w:val="18"/>
              </w:rPr>
            </w:pPr>
            <w:r>
              <w:rPr>
                <w:color w:val="auto"/>
                <w:sz w:val="18"/>
                <w:szCs w:val="18"/>
              </w:rPr>
              <w:t>750*1=750 (п.1.3.4)</w:t>
            </w:r>
          </w:p>
        </w:tc>
        <w:tc>
          <w:tcPr>
            <w:tcW w:w="905" w:type="dxa"/>
          </w:tcPr>
          <w:p w:rsidR="002F6F75" w:rsidRDefault="002F6F75" w:rsidP="002F6F75">
            <w:pPr>
              <w:pStyle w:val="a3"/>
              <w:autoSpaceDE w:val="0"/>
              <w:autoSpaceDN w:val="0"/>
              <w:adjustRightInd w:val="0"/>
              <w:ind w:left="0"/>
              <w:jc w:val="right"/>
              <w:rPr>
                <w:color w:val="auto"/>
                <w:sz w:val="18"/>
                <w:szCs w:val="18"/>
              </w:rPr>
            </w:pPr>
            <w:r>
              <w:rPr>
                <w:color w:val="auto"/>
                <w:sz w:val="18"/>
                <w:szCs w:val="18"/>
              </w:rPr>
              <w:t>50</w:t>
            </w:r>
          </w:p>
        </w:tc>
        <w:tc>
          <w:tcPr>
            <w:tcW w:w="1345" w:type="dxa"/>
          </w:tcPr>
          <w:p w:rsidR="002F6F75" w:rsidRPr="000B3560" w:rsidRDefault="002F6F75" w:rsidP="002F6F75">
            <w:pPr>
              <w:pStyle w:val="a3"/>
              <w:autoSpaceDE w:val="0"/>
              <w:autoSpaceDN w:val="0"/>
              <w:adjustRightInd w:val="0"/>
              <w:ind w:left="0"/>
              <w:jc w:val="both"/>
              <w:rPr>
                <w:color w:val="auto"/>
                <w:sz w:val="18"/>
                <w:szCs w:val="18"/>
              </w:rPr>
            </w:pPr>
            <w:r>
              <w:rPr>
                <w:color w:val="auto"/>
                <w:sz w:val="18"/>
                <w:szCs w:val="18"/>
              </w:rPr>
              <w:t>Согласно пояснениям место проведения- банкетный зал.</w:t>
            </w:r>
          </w:p>
        </w:tc>
      </w:tr>
      <w:tr w:rsidR="002F6F75" w:rsidRPr="00BF32F8" w:rsidTr="002F6F75">
        <w:tc>
          <w:tcPr>
            <w:tcW w:w="1707" w:type="dxa"/>
          </w:tcPr>
          <w:p w:rsidR="002F6F75" w:rsidRDefault="002F6F75" w:rsidP="002F6F75">
            <w:pPr>
              <w:pStyle w:val="a3"/>
              <w:autoSpaceDE w:val="0"/>
              <w:autoSpaceDN w:val="0"/>
              <w:adjustRightInd w:val="0"/>
              <w:ind w:left="0"/>
              <w:jc w:val="both"/>
              <w:rPr>
                <w:color w:val="auto"/>
                <w:sz w:val="18"/>
                <w:szCs w:val="18"/>
              </w:rPr>
            </w:pPr>
            <w:r>
              <w:rPr>
                <w:color w:val="auto"/>
                <w:sz w:val="18"/>
                <w:szCs w:val="18"/>
              </w:rPr>
              <w:t>«04 от 24.02.2021</w:t>
            </w:r>
          </w:p>
        </w:tc>
        <w:tc>
          <w:tcPr>
            <w:tcW w:w="3646" w:type="dxa"/>
          </w:tcPr>
          <w:p w:rsidR="002F6F75" w:rsidRDefault="002F6F75" w:rsidP="002F6F75">
            <w:pPr>
              <w:pStyle w:val="a3"/>
              <w:autoSpaceDE w:val="0"/>
              <w:autoSpaceDN w:val="0"/>
              <w:adjustRightInd w:val="0"/>
              <w:ind w:left="0"/>
              <w:jc w:val="both"/>
              <w:rPr>
                <w:color w:val="auto"/>
                <w:sz w:val="18"/>
                <w:szCs w:val="18"/>
              </w:rPr>
            </w:pPr>
            <w:r>
              <w:rPr>
                <w:color w:val="auto"/>
                <w:sz w:val="18"/>
                <w:szCs w:val="18"/>
              </w:rPr>
              <w:t>250* 1 сутки=250 рублей</w:t>
            </w:r>
          </w:p>
        </w:tc>
        <w:tc>
          <w:tcPr>
            <w:tcW w:w="2236" w:type="dxa"/>
          </w:tcPr>
          <w:p w:rsidR="002F6F75" w:rsidRDefault="002F6F75" w:rsidP="002F6F75">
            <w:pPr>
              <w:pStyle w:val="a3"/>
              <w:autoSpaceDE w:val="0"/>
              <w:autoSpaceDN w:val="0"/>
              <w:adjustRightInd w:val="0"/>
              <w:ind w:left="0"/>
              <w:jc w:val="both"/>
              <w:rPr>
                <w:color w:val="auto"/>
                <w:sz w:val="18"/>
                <w:szCs w:val="18"/>
              </w:rPr>
            </w:pPr>
            <w:r>
              <w:rPr>
                <w:color w:val="auto"/>
                <w:sz w:val="18"/>
                <w:szCs w:val="18"/>
              </w:rPr>
              <w:t>500*1 сутки= 500 (п.2.1)</w:t>
            </w:r>
          </w:p>
        </w:tc>
        <w:tc>
          <w:tcPr>
            <w:tcW w:w="905" w:type="dxa"/>
          </w:tcPr>
          <w:p w:rsidR="002F6F75" w:rsidRDefault="002F6F75" w:rsidP="002F6F75">
            <w:pPr>
              <w:pStyle w:val="a3"/>
              <w:autoSpaceDE w:val="0"/>
              <w:autoSpaceDN w:val="0"/>
              <w:adjustRightInd w:val="0"/>
              <w:ind w:left="0"/>
              <w:jc w:val="right"/>
              <w:rPr>
                <w:color w:val="auto"/>
                <w:sz w:val="18"/>
                <w:szCs w:val="18"/>
              </w:rPr>
            </w:pPr>
            <w:r>
              <w:rPr>
                <w:color w:val="auto"/>
                <w:sz w:val="18"/>
                <w:szCs w:val="18"/>
              </w:rPr>
              <w:t>250</w:t>
            </w:r>
          </w:p>
        </w:tc>
        <w:tc>
          <w:tcPr>
            <w:tcW w:w="1345" w:type="dxa"/>
            <w:vMerge w:val="restart"/>
          </w:tcPr>
          <w:p w:rsidR="002F6F75" w:rsidRPr="000B3560" w:rsidRDefault="002F6F75" w:rsidP="002F6F75">
            <w:pPr>
              <w:pStyle w:val="a3"/>
              <w:autoSpaceDE w:val="0"/>
              <w:autoSpaceDN w:val="0"/>
              <w:adjustRightInd w:val="0"/>
              <w:ind w:left="0"/>
              <w:jc w:val="both"/>
              <w:rPr>
                <w:color w:val="auto"/>
                <w:sz w:val="18"/>
                <w:szCs w:val="18"/>
              </w:rPr>
            </w:pPr>
            <w:r>
              <w:rPr>
                <w:color w:val="auto"/>
                <w:sz w:val="18"/>
                <w:szCs w:val="18"/>
              </w:rPr>
              <w:t xml:space="preserve">          -</w:t>
            </w:r>
          </w:p>
        </w:tc>
      </w:tr>
      <w:tr w:rsidR="002F6F75" w:rsidRPr="00BF32F8" w:rsidTr="002F6F75">
        <w:tc>
          <w:tcPr>
            <w:tcW w:w="1707" w:type="dxa"/>
          </w:tcPr>
          <w:p w:rsidR="002F6F75" w:rsidRDefault="002F6F75" w:rsidP="002F6F75">
            <w:pPr>
              <w:pStyle w:val="a3"/>
              <w:autoSpaceDE w:val="0"/>
              <w:autoSpaceDN w:val="0"/>
              <w:adjustRightInd w:val="0"/>
              <w:ind w:left="0"/>
              <w:jc w:val="both"/>
              <w:rPr>
                <w:color w:val="auto"/>
                <w:sz w:val="18"/>
                <w:szCs w:val="18"/>
              </w:rPr>
            </w:pPr>
            <w:r>
              <w:rPr>
                <w:color w:val="auto"/>
                <w:sz w:val="18"/>
                <w:szCs w:val="18"/>
              </w:rPr>
              <w:t>«05 от 28.05.2021</w:t>
            </w:r>
          </w:p>
        </w:tc>
        <w:tc>
          <w:tcPr>
            <w:tcW w:w="3646" w:type="dxa"/>
          </w:tcPr>
          <w:p w:rsidR="002F6F75" w:rsidRDefault="002F6F75" w:rsidP="002F6F75">
            <w:pPr>
              <w:pStyle w:val="a3"/>
              <w:autoSpaceDE w:val="0"/>
              <w:autoSpaceDN w:val="0"/>
              <w:adjustRightInd w:val="0"/>
              <w:ind w:left="0"/>
              <w:jc w:val="both"/>
              <w:rPr>
                <w:color w:val="auto"/>
                <w:sz w:val="18"/>
                <w:szCs w:val="18"/>
              </w:rPr>
            </w:pPr>
            <w:r>
              <w:rPr>
                <w:color w:val="auto"/>
                <w:sz w:val="18"/>
                <w:szCs w:val="18"/>
              </w:rPr>
              <w:t>250*1 сутки=250 рублей</w:t>
            </w:r>
          </w:p>
        </w:tc>
        <w:tc>
          <w:tcPr>
            <w:tcW w:w="2236" w:type="dxa"/>
          </w:tcPr>
          <w:p w:rsidR="002F6F75" w:rsidRDefault="002F6F75" w:rsidP="002F6F75">
            <w:pPr>
              <w:pStyle w:val="a3"/>
              <w:autoSpaceDE w:val="0"/>
              <w:autoSpaceDN w:val="0"/>
              <w:adjustRightInd w:val="0"/>
              <w:ind w:left="0"/>
              <w:jc w:val="both"/>
              <w:rPr>
                <w:color w:val="auto"/>
                <w:sz w:val="18"/>
                <w:szCs w:val="18"/>
              </w:rPr>
            </w:pPr>
            <w:r>
              <w:rPr>
                <w:color w:val="auto"/>
                <w:sz w:val="18"/>
                <w:szCs w:val="18"/>
              </w:rPr>
              <w:t>500*1 сутки= 500 (п.2.1)</w:t>
            </w:r>
          </w:p>
        </w:tc>
        <w:tc>
          <w:tcPr>
            <w:tcW w:w="905" w:type="dxa"/>
          </w:tcPr>
          <w:p w:rsidR="002F6F75" w:rsidRDefault="002F6F75" w:rsidP="002F6F75">
            <w:pPr>
              <w:pStyle w:val="a3"/>
              <w:autoSpaceDE w:val="0"/>
              <w:autoSpaceDN w:val="0"/>
              <w:adjustRightInd w:val="0"/>
              <w:ind w:left="0"/>
              <w:jc w:val="right"/>
              <w:rPr>
                <w:color w:val="auto"/>
                <w:sz w:val="18"/>
                <w:szCs w:val="18"/>
              </w:rPr>
            </w:pPr>
            <w:r>
              <w:rPr>
                <w:color w:val="auto"/>
                <w:sz w:val="18"/>
                <w:szCs w:val="18"/>
              </w:rPr>
              <w:t>250</w:t>
            </w:r>
          </w:p>
        </w:tc>
        <w:tc>
          <w:tcPr>
            <w:tcW w:w="1345" w:type="dxa"/>
            <w:vMerge/>
          </w:tcPr>
          <w:p w:rsidR="002F6F75" w:rsidRPr="000B3560" w:rsidRDefault="002F6F75" w:rsidP="002F6F75">
            <w:pPr>
              <w:pStyle w:val="a3"/>
              <w:autoSpaceDE w:val="0"/>
              <w:autoSpaceDN w:val="0"/>
              <w:adjustRightInd w:val="0"/>
              <w:ind w:left="0"/>
              <w:jc w:val="both"/>
              <w:rPr>
                <w:color w:val="auto"/>
                <w:sz w:val="18"/>
                <w:szCs w:val="18"/>
              </w:rPr>
            </w:pPr>
          </w:p>
        </w:tc>
      </w:tr>
      <w:tr w:rsidR="002F6F75" w:rsidRPr="00BF32F8" w:rsidTr="002F6F75">
        <w:tc>
          <w:tcPr>
            <w:tcW w:w="1707" w:type="dxa"/>
          </w:tcPr>
          <w:p w:rsidR="002F6F75" w:rsidRDefault="002F6F75" w:rsidP="002F6F75">
            <w:pPr>
              <w:pStyle w:val="a3"/>
              <w:autoSpaceDE w:val="0"/>
              <w:autoSpaceDN w:val="0"/>
              <w:adjustRightInd w:val="0"/>
              <w:ind w:left="0"/>
              <w:jc w:val="both"/>
              <w:rPr>
                <w:color w:val="auto"/>
                <w:sz w:val="18"/>
                <w:szCs w:val="18"/>
              </w:rPr>
            </w:pPr>
            <w:r>
              <w:rPr>
                <w:color w:val="auto"/>
                <w:sz w:val="18"/>
                <w:szCs w:val="18"/>
              </w:rPr>
              <w:t>«06 от 06.12.2021</w:t>
            </w:r>
          </w:p>
        </w:tc>
        <w:tc>
          <w:tcPr>
            <w:tcW w:w="3646" w:type="dxa"/>
          </w:tcPr>
          <w:p w:rsidR="002F6F75" w:rsidRDefault="002F6F75" w:rsidP="002F6F75">
            <w:pPr>
              <w:pStyle w:val="a3"/>
              <w:autoSpaceDE w:val="0"/>
              <w:autoSpaceDN w:val="0"/>
              <w:adjustRightInd w:val="0"/>
              <w:ind w:left="0"/>
              <w:jc w:val="both"/>
              <w:rPr>
                <w:color w:val="auto"/>
                <w:sz w:val="18"/>
                <w:szCs w:val="18"/>
              </w:rPr>
            </w:pPr>
            <w:r>
              <w:rPr>
                <w:color w:val="auto"/>
                <w:sz w:val="18"/>
                <w:szCs w:val="18"/>
              </w:rPr>
              <w:t>200* 1 сутки=200 рублей</w:t>
            </w:r>
          </w:p>
        </w:tc>
        <w:tc>
          <w:tcPr>
            <w:tcW w:w="2236" w:type="dxa"/>
          </w:tcPr>
          <w:p w:rsidR="002F6F75" w:rsidRDefault="002F6F75" w:rsidP="002F6F75">
            <w:pPr>
              <w:pStyle w:val="a3"/>
              <w:autoSpaceDE w:val="0"/>
              <w:autoSpaceDN w:val="0"/>
              <w:adjustRightInd w:val="0"/>
              <w:ind w:left="0"/>
              <w:jc w:val="both"/>
              <w:rPr>
                <w:color w:val="auto"/>
                <w:sz w:val="18"/>
                <w:szCs w:val="18"/>
              </w:rPr>
            </w:pPr>
            <w:r>
              <w:rPr>
                <w:color w:val="auto"/>
                <w:sz w:val="18"/>
                <w:szCs w:val="18"/>
              </w:rPr>
              <w:t>500*1 сутки= 500 (п.2.1)</w:t>
            </w:r>
          </w:p>
        </w:tc>
        <w:tc>
          <w:tcPr>
            <w:tcW w:w="905" w:type="dxa"/>
          </w:tcPr>
          <w:p w:rsidR="002F6F75" w:rsidRDefault="002F6F75" w:rsidP="002F6F75">
            <w:pPr>
              <w:pStyle w:val="a3"/>
              <w:autoSpaceDE w:val="0"/>
              <w:autoSpaceDN w:val="0"/>
              <w:adjustRightInd w:val="0"/>
              <w:ind w:left="0"/>
              <w:jc w:val="right"/>
              <w:rPr>
                <w:color w:val="auto"/>
                <w:sz w:val="18"/>
                <w:szCs w:val="18"/>
              </w:rPr>
            </w:pPr>
            <w:r>
              <w:rPr>
                <w:color w:val="auto"/>
                <w:sz w:val="18"/>
                <w:szCs w:val="18"/>
              </w:rPr>
              <w:t>300</w:t>
            </w:r>
          </w:p>
        </w:tc>
        <w:tc>
          <w:tcPr>
            <w:tcW w:w="1345" w:type="dxa"/>
            <w:vMerge/>
          </w:tcPr>
          <w:p w:rsidR="002F6F75" w:rsidRPr="000B3560" w:rsidRDefault="002F6F75" w:rsidP="002F6F75">
            <w:pPr>
              <w:pStyle w:val="a3"/>
              <w:autoSpaceDE w:val="0"/>
              <w:autoSpaceDN w:val="0"/>
              <w:adjustRightInd w:val="0"/>
              <w:ind w:left="0"/>
              <w:jc w:val="both"/>
              <w:rPr>
                <w:color w:val="auto"/>
                <w:sz w:val="18"/>
                <w:szCs w:val="18"/>
              </w:rPr>
            </w:pPr>
          </w:p>
        </w:tc>
      </w:tr>
      <w:tr w:rsidR="002F6F75" w:rsidRPr="00BF32F8" w:rsidTr="002F6F75">
        <w:tc>
          <w:tcPr>
            <w:tcW w:w="1707" w:type="dxa"/>
          </w:tcPr>
          <w:p w:rsidR="002F6F75" w:rsidRDefault="002F6F75" w:rsidP="002F6F75">
            <w:pPr>
              <w:pStyle w:val="a3"/>
              <w:autoSpaceDE w:val="0"/>
              <w:autoSpaceDN w:val="0"/>
              <w:adjustRightInd w:val="0"/>
              <w:ind w:left="0"/>
              <w:jc w:val="both"/>
              <w:rPr>
                <w:color w:val="auto"/>
                <w:sz w:val="18"/>
                <w:szCs w:val="18"/>
              </w:rPr>
            </w:pPr>
            <w:r>
              <w:rPr>
                <w:color w:val="auto"/>
                <w:sz w:val="18"/>
                <w:szCs w:val="18"/>
              </w:rPr>
              <w:t>«08 от 27.12.2021</w:t>
            </w:r>
          </w:p>
        </w:tc>
        <w:tc>
          <w:tcPr>
            <w:tcW w:w="3646" w:type="dxa"/>
          </w:tcPr>
          <w:p w:rsidR="002F6F75" w:rsidRDefault="002F6F75" w:rsidP="002F6F75">
            <w:pPr>
              <w:pStyle w:val="a3"/>
              <w:autoSpaceDE w:val="0"/>
              <w:autoSpaceDN w:val="0"/>
              <w:adjustRightInd w:val="0"/>
              <w:ind w:left="0"/>
              <w:jc w:val="both"/>
              <w:rPr>
                <w:color w:val="auto"/>
                <w:sz w:val="18"/>
                <w:szCs w:val="18"/>
              </w:rPr>
            </w:pPr>
            <w:r>
              <w:rPr>
                <w:color w:val="auto"/>
                <w:sz w:val="18"/>
                <w:szCs w:val="18"/>
              </w:rPr>
              <w:t>200* 1 сутки=200 рублей</w:t>
            </w:r>
          </w:p>
        </w:tc>
        <w:tc>
          <w:tcPr>
            <w:tcW w:w="2236" w:type="dxa"/>
          </w:tcPr>
          <w:p w:rsidR="002F6F75" w:rsidRDefault="002F6F75" w:rsidP="002F6F75">
            <w:pPr>
              <w:pStyle w:val="a3"/>
              <w:autoSpaceDE w:val="0"/>
              <w:autoSpaceDN w:val="0"/>
              <w:adjustRightInd w:val="0"/>
              <w:ind w:left="0"/>
              <w:jc w:val="both"/>
              <w:rPr>
                <w:color w:val="auto"/>
                <w:sz w:val="18"/>
                <w:szCs w:val="18"/>
              </w:rPr>
            </w:pPr>
            <w:r>
              <w:rPr>
                <w:color w:val="auto"/>
                <w:sz w:val="18"/>
                <w:szCs w:val="18"/>
              </w:rPr>
              <w:t>500*1 сутки= 500 (п.2.1)</w:t>
            </w:r>
          </w:p>
        </w:tc>
        <w:tc>
          <w:tcPr>
            <w:tcW w:w="905" w:type="dxa"/>
          </w:tcPr>
          <w:p w:rsidR="002F6F75" w:rsidRDefault="002F6F75" w:rsidP="002F6F75">
            <w:pPr>
              <w:pStyle w:val="a3"/>
              <w:autoSpaceDE w:val="0"/>
              <w:autoSpaceDN w:val="0"/>
              <w:adjustRightInd w:val="0"/>
              <w:ind w:left="0"/>
              <w:jc w:val="right"/>
              <w:rPr>
                <w:color w:val="auto"/>
                <w:sz w:val="18"/>
                <w:szCs w:val="18"/>
              </w:rPr>
            </w:pPr>
            <w:r>
              <w:rPr>
                <w:color w:val="auto"/>
                <w:sz w:val="18"/>
                <w:szCs w:val="18"/>
              </w:rPr>
              <w:t>300</w:t>
            </w:r>
          </w:p>
        </w:tc>
        <w:tc>
          <w:tcPr>
            <w:tcW w:w="1345" w:type="dxa"/>
            <w:vMerge/>
          </w:tcPr>
          <w:p w:rsidR="002F6F75" w:rsidRPr="000B3560" w:rsidRDefault="002F6F75" w:rsidP="002F6F75">
            <w:pPr>
              <w:pStyle w:val="a3"/>
              <w:autoSpaceDE w:val="0"/>
              <w:autoSpaceDN w:val="0"/>
              <w:adjustRightInd w:val="0"/>
              <w:ind w:left="0"/>
              <w:jc w:val="both"/>
              <w:rPr>
                <w:color w:val="auto"/>
                <w:sz w:val="18"/>
                <w:szCs w:val="18"/>
              </w:rPr>
            </w:pPr>
          </w:p>
        </w:tc>
      </w:tr>
    </w:tbl>
    <w:p w:rsidR="002F6F75" w:rsidRPr="00717740" w:rsidRDefault="002F6F75" w:rsidP="002F6F75">
      <w:pPr>
        <w:pStyle w:val="a3"/>
        <w:autoSpaceDE w:val="0"/>
        <w:autoSpaceDN w:val="0"/>
        <w:adjustRightInd w:val="0"/>
        <w:ind w:left="0" w:firstLine="709"/>
        <w:jc w:val="both"/>
        <w:rPr>
          <w:b/>
          <w:color w:val="auto"/>
        </w:rPr>
      </w:pPr>
      <w:r w:rsidRPr="00717740">
        <w:rPr>
          <w:b/>
          <w:color w:val="auto"/>
        </w:rPr>
        <w:t xml:space="preserve">В результате сумма недополученных доходов </w:t>
      </w:r>
      <w:r w:rsidRPr="00717740">
        <w:rPr>
          <w:b/>
        </w:rPr>
        <w:t>(упущенная выгода)</w:t>
      </w:r>
      <w:r w:rsidRPr="00717740">
        <w:rPr>
          <w:b/>
          <w:sz w:val="28"/>
          <w:szCs w:val="28"/>
        </w:rPr>
        <w:t xml:space="preserve"> </w:t>
      </w:r>
      <w:r w:rsidRPr="00717740">
        <w:rPr>
          <w:b/>
          <w:color w:val="auto"/>
        </w:rPr>
        <w:t xml:space="preserve">составила 2 450 рублей, в том числе за 2020 год – 1 350 рублей, за 2021 год – 1 100 рублей. </w:t>
      </w:r>
    </w:p>
    <w:p w:rsidR="002F6F75" w:rsidRPr="00717740" w:rsidRDefault="002F6F75" w:rsidP="002F6F75">
      <w:pPr>
        <w:pStyle w:val="a3"/>
        <w:autoSpaceDE w:val="0"/>
        <w:autoSpaceDN w:val="0"/>
        <w:adjustRightInd w:val="0"/>
        <w:ind w:left="0" w:firstLine="709"/>
        <w:jc w:val="both"/>
      </w:pPr>
      <w:r w:rsidRPr="00717740">
        <w:rPr>
          <w:color w:val="auto"/>
        </w:rPr>
        <w:t>КСО обращает внимание, что в</w:t>
      </w:r>
      <w:r w:rsidRPr="00717740">
        <w:t>еличина доходов учреждения от внебюджетной деятельности влияет на величину расходов местного бюджета города Дивногорска на содержание учреждения.</w:t>
      </w:r>
    </w:p>
    <w:p w:rsidR="002F6F75" w:rsidRDefault="002F6F75" w:rsidP="002F6F75">
      <w:pPr>
        <w:pStyle w:val="a3"/>
        <w:numPr>
          <w:ilvl w:val="1"/>
          <w:numId w:val="2"/>
        </w:numPr>
        <w:autoSpaceDE w:val="0"/>
        <w:autoSpaceDN w:val="0"/>
        <w:adjustRightInd w:val="0"/>
        <w:ind w:left="0" w:firstLine="709"/>
        <w:jc w:val="both"/>
        <w:rPr>
          <w:b/>
          <w:i/>
          <w:color w:val="auto"/>
        </w:rPr>
      </w:pPr>
      <w:r w:rsidRPr="00447630">
        <w:rPr>
          <w:b/>
          <w:i/>
          <w:color w:val="auto"/>
        </w:rPr>
        <w:t>Анализ деятельности учреждений, связанной с оказанием платных услуг</w:t>
      </w:r>
    </w:p>
    <w:p w:rsidR="002F6F75" w:rsidRPr="00EC17E2" w:rsidRDefault="002F6F75" w:rsidP="002F6F75">
      <w:pPr>
        <w:pStyle w:val="a3"/>
        <w:ind w:left="0" w:firstLine="720"/>
        <w:jc w:val="both"/>
        <w:rPr>
          <w:color w:val="auto"/>
        </w:rPr>
      </w:pPr>
      <w:r w:rsidRPr="007D62D2">
        <w:t xml:space="preserve">Основным источником </w:t>
      </w:r>
      <w:r w:rsidRPr="00EC17E2">
        <w:rPr>
          <w:color w:val="auto"/>
        </w:rPr>
        <w:t>финансирования бюджетных учреждений являются бюджетные средства и средства от приносящей доход деятельности. Доля доходов от приносящей доход деятельности в общем объеме финансирования в 20</w:t>
      </w:r>
      <w:r>
        <w:rPr>
          <w:color w:val="auto"/>
        </w:rPr>
        <w:t>21</w:t>
      </w:r>
      <w:r w:rsidRPr="00EC17E2">
        <w:rPr>
          <w:color w:val="auto"/>
        </w:rPr>
        <w:t xml:space="preserve"> году в сравнении с 20</w:t>
      </w:r>
      <w:r>
        <w:rPr>
          <w:color w:val="auto"/>
        </w:rPr>
        <w:t>20</w:t>
      </w:r>
      <w:r w:rsidRPr="00EC17E2">
        <w:rPr>
          <w:color w:val="auto"/>
        </w:rPr>
        <w:t xml:space="preserve"> годом </w:t>
      </w:r>
      <w:r>
        <w:rPr>
          <w:color w:val="auto"/>
        </w:rPr>
        <w:t>увеличился</w:t>
      </w:r>
      <w:r w:rsidRPr="00EC17E2">
        <w:rPr>
          <w:color w:val="auto"/>
        </w:rPr>
        <w:t xml:space="preserve"> на </w:t>
      </w:r>
      <w:r>
        <w:rPr>
          <w:color w:val="auto"/>
        </w:rPr>
        <w:t>1,2</w:t>
      </w:r>
      <w:r w:rsidRPr="00EC17E2">
        <w:rPr>
          <w:color w:val="auto"/>
        </w:rPr>
        <w:t xml:space="preserve"> процентных пункта (в 20</w:t>
      </w:r>
      <w:r>
        <w:rPr>
          <w:color w:val="auto"/>
        </w:rPr>
        <w:t>20</w:t>
      </w:r>
      <w:r w:rsidRPr="00EC17E2">
        <w:rPr>
          <w:color w:val="auto"/>
        </w:rPr>
        <w:t xml:space="preserve"> году -</w:t>
      </w:r>
      <w:r>
        <w:rPr>
          <w:color w:val="auto"/>
        </w:rPr>
        <w:t>2,7</w:t>
      </w:r>
      <w:r w:rsidRPr="00EC17E2">
        <w:rPr>
          <w:color w:val="auto"/>
        </w:rPr>
        <w:t xml:space="preserve"> %, в 20</w:t>
      </w:r>
      <w:r>
        <w:rPr>
          <w:color w:val="auto"/>
        </w:rPr>
        <w:t>21</w:t>
      </w:r>
      <w:r w:rsidRPr="00EC17E2">
        <w:rPr>
          <w:color w:val="auto"/>
        </w:rPr>
        <w:t xml:space="preserve"> году – </w:t>
      </w:r>
      <w:r>
        <w:rPr>
          <w:color w:val="auto"/>
        </w:rPr>
        <w:t>3</w:t>
      </w:r>
      <w:r w:rsidRPr="00EC17E2">
        <w:rPr>
          <w:color w:val="auto"/>
        </w:rPr>
        <w:t>,9 %).</w:t>
      </w:r>
    </w:p>
    <w:p w:rsidR="002F6F75" w:rsidRPr="009D6C36" w:rsidRDefault="002F6F75" w:rsidP="002F6F75">
      <w:pPr>
        <w:autoSpaceDE w:val="0"/>
        <w:autoSpaceDN w:val="0"/>
        <w:adjustRightInd w:val="0"/>
        <w:ind w:firstLine="709"/>
        <w:jc w:val="both"/>
        <w:rPr>
          <w:color w:val="auto"/>
        </w:rPr>
      </w:pPr>
      <w:r w:rsidRPr="009D6C36">
        <w:rPr>
          <w:color w:val="auto"/>
        </w:rPr>
        <w:t>Бюджетные учреждения, согласно устав</w:t>
      </w:r>
      <w:r>
        <w:rPr>
          <w:color w:val="auto"/>
        </w:rPr>
        <w:t>ам,</w:t>
      </w:r>
      <w:r w:rsidRPr="009D6C36">
        <w:rPr>
          <w:color w:val="auto"/>
        </w:rPr>
        <w:t xml:space="preserve"> являются некоммерческими организациями. Несмотря на то, что в уставах данных учреждений, в качестве главной цели не зафиксировано получение прибыли, тем не менее, вопросы экономической эффективности и самостоятельности учреждений стоят не на последнем месте.</w:t>
      </w:r>
    </w:p>
    <w:p w:rsidR="002F6F75" w:rsidRDefault="002F6F75" w:rsidP="002F6F75">
      <w:pPr>
        <w:autoSpaceDE w:val="0"/>
        <w:autoSpaceDN w:val="0"/>
        <w:adjustRightInd w:val="0"/>
        <w:ind w:firstLine="709"/>
        <w:jc w:val="both"/>
        <w:rPr>
          <w:color w:val="auto"/>
          <w:sz w:val="20"/>
          <w:szCs w:val="20"/>
        </w:rPr>
      </w:pPr>
      <w:r>
        <w:rPr>
          <w:color w:val="auto"/>
        </w:rPr>
        <w:t>Выборочно, п</w:t>
      </w:r>
      <w:r w:rsidRPr="009D6C36">
        <w:rPr>
          <w:color w:val="auto"/>
        </w:rPr>
        <w:t xml:space="preserve">ри анализе экономической эффективности (рентабельности) деятельности </w:t>
      </w:r>
      <w:r>
        <w:rPr>
          <w:color w:val="auto"/>
        </w:rPr>
        <w:t>МБУК ГДК Энергетик</w:t>
      </w:r>
      <w:r w:rsidRPr="009D6C36">
        <w:rPr>
          <w:color w:val="auto"/>
        </w:rPr>
        <w:t xml:space="preserve">, связанной с оказанием платных услуг установлено, что финансовый результат </w:t>
      </w:r>
      <w:r>
        <w:rPr>
          <w:color w:val="auto"/>
        </w:rPr>
        <w:t>положительный</w:t>
      </w:r>
      <w:r w:rsidRPr="009D6C36">
        <w:rPr>
          <w:color w:val="auto"/>
        </w:rPr>
        <w:t xml:space="preserve"> (</w:t>
      </w:r>
      <w:r>
        <w:rPr>
          <w:color w:val="auto"/>
        </w:rPr>
        <w:t>т</w:t>
      </w:r>
      <w:r w:rsidRPr="009D6C36">
        <w:rPr>
          <w:color w:val="auto"/>
        </w:rPr>
        <w:t>аблица</w:t>
      </w:r>
      <w:r>
        <w:rPr>
          <w:color w:val="auto"/>
        </w:rPr>
        <w:t xml:space="preserve"> в тыс. рублей</w:t>
      </w:r>
      <w:r w:rsidRPr="009D6C36">
        <w:rPr>
          <w:color w:val="auto"/>
        </w:rPr>
        <w:t>).</w:t>
      </w:r>
      <w:r>
        <w:rPr>
          <w:color w:val="auto"/>
          <w:sz w:val="20"/>
          <w:szCs w:val="20"/>
        </w:rPr>
        <w:t xml:space="preserve">                                                                                                                                                       </w:t>
      </w:r>
    </w:p>
    <w:tbl>
      <w:tblPr>
        <w:tblpPr w:leftFromText="180" w:rightFromText="180" w:vertAnchor="text" w:horzAnchor="margin" w:tblpXSpec="center" w:tblpY="86"/>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5"/>
        <w:gridCol w:w="2126"/>
        <w:gridCol w:w="1711"/>
        <w:gridCol w:w="1804"/>
      </w:tblGrid>
      <w:tr w:rsidR="002F6F75" w:rsidRPr="007C229C" w:rsidTr="002F6F75">
        <w:trPr>
          <w:tblHeader/>
        </w:trPr>
        <w:tc>
          <w:tcPr>
            <w:tcW w:w="959" w:type="dxa"/>
            <w:vAlign w:val="center"/>
          </w:tcPr>
          <w:p w:rsidR="002F6F75" w:rsidRPr="007C229C" w:rsidRDefault="002F6F75" w:rsidP="002F6F75">
            <w:pPr>
              <w:pStyle w:val="ConsPlusTitle"/>
              <w:widowControl/>
              <w:jc w:val="center"/>
              <w:rPr>
                <w:rFonts w:ascii="Times New Roman" w:hAnsi="Times New Roman" w:cs="Times New Roman"/>
                <w:b w:val="0"/>
                <w:sz w:val="20"/>
                <w:szCs w:val="20"/>
              </w:rPr>
            </w:pPr>
            <w:r w:rsidRPr="007C229C">
              <w:rPr>
                <w:rFonts w:ascii="Times New Roman" w:hAnsi="Times New Roman" w:cs="Times New Roman"/>
                <w:b w:val="0"/>
                <w:sz w:val="20"/>
                <w:szCs w:val="20"/>
              </w:rPr>
              <w:t>Период</w:t>
            </w:r>
          </w:p>
        </w:tc>
        <w:tc>
          <w:tcPr>
            <w:tcW w:w="2835" w:type="dxa"/>
            <w:vAlign w:val="center"/>
          </w:tcPr>
          <w:p w:rsidR="002F6F75" w:rsidRPr="007C229C" w:rsidRDefault="002F6F75" w:rsidP="002F6F75">
            <w:pPr>
              <w:pStyle w:val="ConsPlusTitle"/>
              <w:widowControl/>
              <w:jc w:val="both"/>
              <w:rPr>
                <w:rFonts w:ascii="Times New Roman" w:hAnsi="Times New Roman" w:cs="Times New Roman"/>
                <w:b w:val="0"/>
                <w:sz w:val="20"/>
                <w:szCs w:val="20"/>
              </w:rPr>
            </w:pPr>
            <w:r w:rsidRPr="007C229C">
              <w:rPr>
                <w:rFonts w:ascii="Times New Roman" w:hAnsi="Times New Roman" w:cs="Times New Roman"/>
                <w:b w:val="0"/>
                <w:sz w:val="20"/>
                <w:szCs w:val="20"/>
              </w:rPr>
              <w:t>Доходы от оказания платных услуг</w:t>
            </w:r>
            <w:r>
              <w:rPr>
                <w:rFonts w:ascii="Times New Roman" w:hAnsi="Times New Roman" w:cs="Times New Roman"/>
                <w:b w:val="0"/>
                <w:sz w:val="20"/>
                <w:szCs w:val="20"/>
              </w:rPr>
              <w:t xml:space="preserve"> (счёт 205.31)</w:t>
            </w:r>
            <w:r w:rsidRPr="007C229C">
              <w:rPr>
                <w:rFonts w:ascii="Times New Roman" w:hAnsi="Times New Roman" w:cs="Times New Roman"/>
                <w:b w:val="0"/>
                <w:sz w:val="20"/>
                <w:szCs w:val="20"/>
              </w:rPr>
              <w:t xml:space="preserve"> </w:t>
            </w:r>
          </w:p>
        </w:tc>
        <w:tc>
          <w:tcPr>
            <w:tcW w:w="2126" w:type="dxa"/>
            <w:vAlign w:val="center"/>
          </w:tcPr>
          <w:p w:rsidR="002F6F75" w:rsidRPr="007C229C" w:rsidRDefault="002F6F75" w:rsidP="002F6F75">
            <w:pPr>
              <w:pStyle w:val="ConsPlusTitle"/>
              <w:widowControl/>
              <w:jc w:val="both"/>
              <w:rPr>
                <w:rFonts w:ascii="Times New Roman" w:hAnsi="Times New Roman" w:cs="Times New Roman"/>
                <w:b w:val="0"/>
                <w:sz w:val="20"/>
                <w:szCs w:val="20"/>
              </w:rPr>
            </w:pPr>
            <w:r w:rsidRPr="007C229C">
              <w:rPr>
                <w:rFonts w:ascii="Times New Roman" w:hAnsi="Times New Roman" w:cs="Times New Roman"/>
                <w:b w:val="0"/>
                <w:sz w:val="20"/>
                <w:szCs w:val="20"/>
              </w:rPr>
              <w:t>Себестоимость услуг</w:t>
            </w:r>
            <w:r>
              <w:rPr>
                <w:rFonts w:ascii="Times New Roman" w:hAnsi="Times New Roman" w:cs="Times New Roman"/>
                <w:b w:val="0"/>
                <w:sz w:val="20"/>
                <w:szCs w:val="20"/>
              </w:rPr>
              <w:t xml:space="preserve"> </w:t>
            </w:r>
            <w:r w:rsidRPr="007C229C">
              <w:rPr>
                <w:rFonts w:ascii="Times New Roman" w:hAnsi="Times New Roman" w:cs="Times New Roman"/>
                <w:b w:val="0"/>
                <w:sz w:val="20"/>
                <w:szCs w:val="20"/>
              </w:rPr>
              <w:t>(счет 0.109.60)</w:t>
            </w:r>
          </w:p>
        </w:tc>
        <w:tc>
          <w:tcPr>
            <w:tcW w:w="1711" w:type="dxa"/>
            <w:vAlign w:val="center"/>
          </w:tcPr>
          <w:p w:rsidR="002F6F75" w:rsidRPr="007C229C" w:rsidRDefault="002F6F75" w:rsidP="002F6F75">
            <w:pPr>
              <w:pStyle w:val="ConsPlusTitle"/>
              <w:widowControl/>
              <w:jc w:val="both"/>
              <w:rPr>
                <w:rFonts w:ascii="Times New Roman" w:hAnsi="Times New Roman" w:cs="Times New Roman"/>
                <w:b w:val="0"/>
                <w:sz w:val="20"/>
                <w:szCs w:val="20"/>
              </w:rPr>
            </w:pPr>
            <w:r w:rsidRPr="007C229C">
              <w:rPr>
                <w:rFonts w:ascii="Times New Roman" w:hAnsi="Times New Roman" w:cs="Times New Roman"/>
                <w:b w:val="0"/>
                <w:sz w:val="20"/>
                <w:szCs w:val="20"/>
              </w:rPr>
              <w:t>Финансовый результат</w:t>
            </w:r>
          </w:p>
        </w:tc>
        <w:tc>
          <w:tcPr>
            <w:tcW w:w="1804" w:type="dxa"/>
            <w:vAlign w:val="center"/>
          </w:tcPr>
          <w:p w:rsidR="002F6F75" w:rsidRPr="007C229C" w:rsidRDefault="002F6F75" w:rsidP="002F6F75">
            <w:pPr>
              <w:pStyle w:val="ConsPlusTitle"/>
              <w:widowControl/>
              <w:jc w:val="both"/>
              <w:rPr>
                <w:rFonts w:ascii="Times New Roman" w:hAnsi="Times New Roman" w:cs="Times New Roman"/>
                <w:b w:val="0"/>
                <w:sz w:val="20"/>
                <w:szCs w:val="20"/>
              </w:rPr>
            </w:pPr>
            <w:r w:rsidRPr="007C229C">
              <w:rPr>
                <w:rFonts w:ascii="Times New Roman" w:hAnsi="Times New Roman" w:cs="Times New Roman"/>
                <w:b w:val="0"/>
                <w:sz w:val="20"/>
                <w:szCs w:val="20"/>
              </w:rPr>
              <w:t>Рентабельность, %</w:t>
            </w:r>
          </w:p>
        </w:tc>
      </w:tr>
      <w:tr w:rsidR="002F6F75" w:rsidRPr="007C229C" w:rsidTr="002F6F75">
        <w:trPr>
          <w:trHeight w:val="296"/>
        </w:trPr>
        <w:tc>
          <w:tcPr>
            <w:tcW w:w="959" w:type="dxa"/>
          </w:tcPr>
          <w:p w:rsidR="002F6F75" w:rsidRPr="007C229C" w:rsidRDefault="002F6F75" w:rsidP="002F6F75">
            <w:pPr>
              <w:pStyle w:val="ConsPlusTitle"/>
              <w:widowControl/>
              <w:rPr>
                <w:rFonts w:ascii="Times New Roman" w:hAnsi="Times New Roman" w:cs="Times New Roman"/>
                <w:b w:val="0"/>
                <w:sz w:val="20"/>
                <w:szCs w:val="20"/>
              </w:rPr>
            </w:pPr>
            <w:r w:rsidRPr="007C229C">
              <w:rPr>
                <w:rFonts w:ascii="Times New Roman" w:hAnsi="Times New Roman" w:cs="Times New Roman"/>
                <w:b w:val="0"/>
                <w:sz w:val="20"/>
                <w:szCs w:val="20"/>
              </w:rPr>
              <w:t>20</w:t>
            </w:r>
            <w:r>
              <w:rPr>
                <w:rFonts w:ascii="Times New Roman" w:hAnsi="Times New Roman" w:cs="Times New Roman"/>
                <w:b w:val="0"/>
                <w:sz w:val="20"/>
                <w:szCs w:val="20"/>
              </w:rPr>
              <w:t>20</w:t>
            </w:r>
            <w:r w:rsidRPr="007C229C">
              <w:rPr>
                <w:rFonts w:ascii="Times New Roman" w:hAnsi="Times New Roman" w:cs="Times New Roman"/>
                <w:b w:val="0"/>
                <w:sz w:val="20"/>
                <w:szCs w:val="20"/>
              </w:rPr>
              <w:t xml:space="preserve"> год</w:t>
            </w:r>
          </w:p>
        </w:tc>
        <w:tc>
          <w:tcPr>
            <w:tcW w:w="2835" w:type="dxa"/>
          </w:tcPr>
          <w:p w:rsidR="002F6F75" w:rsidRDefault="002F6F75" w:rsidP="002F6F75">
            <w:pPr>
              <w:jc w:val="right"/>
              <w:rPr>
                <w:sz w:val="20"/>
                <w:szCs w:val="20"/>
              </w:rPr>
            </w:pPr>
            <w:r>
              <w:rPr>
                <w:sz w:val="20"/>
                <w:szCs w:val="20"/>
              </w:rPr>
              <w:t>2 386,9</w:t>
            </w:r>
          </w:p>
        </w:tc>
        <w:tc>
          <w:tcPr>
            <w:tcW w:w="2126" w:type="dxa"/>
          </w:tcPr>
          <w:p w:rsidR="002F6F75" w:rsidRDefault="002F6F75" w:rsidP="002F6F75">
            <w:pPr>
              <w:jc w:val="right"/>
              <w:rPr>
                <w:sz w:val="20"/>
                <w:szCs w:val="20"/>
              </w:rPr>
            </w:pPr>
            <w:r>
              <w:rPr>
                <w:sz w:val="20"/>
                <w:szCs w:val="20"/>
              </w:rPr>
              <w:t>2 080,5</w:t>
            </w:r>
          </w:p>
        </w:tc>
        <w:tc>
          <w:tcPr>
            <w:tcW w:w="1711" w:type="dxa"/>
          </w:tcPr>
          <w:p w:rsidR="002F6F75" w:rsidRDefault="002F6F75" w:rsidP="002F6F75">
            <w:pPr>
              <w:jc w:val="right"/>
              <w:rPr>
                <w:sz w:val="20"/>
                <w:szCs w:val="20"/>
              </w:rPr>
            </w:pPr>
            <w:r>
              <w:rPr>
                <w:sz w:val="20"/>
                <w:szCs w:val="20"/>
              </w:rPr>
              <w:t>+306,4</w:t>
            </w:r>
          </w:p>
        </w:tc>
        <w:tc>
          <w:tcPr>
            <w:tcW w:w="1804" w:type="dxa"/>
          </w:tcPr>
          <w:p w:rsidR="002F6F75" w:rsidRDefault="002F6F75" w:rsidP="002F6F75">
            <w:pPr>
              <w:jc w:val="right"/>
              <w:rPr>
                <w:sz w:val="20"/>
                <w:szCs w:val="20"/>
              </w:rPr>
            </w:pPr>
            <w:r>
              <w:rPr>
                <w:sz w:val="20"/>
                <w:szCs w:val="20"/>
              </w:rPr>
              <w:t>14</w:t>
            </w:r>
          </w:p>
        </w:tc>
      </w:tr>
      <w:tr w:rsidR="002F6F75" w:rsidRPr="007C229C" w:rsidTr="002F6F75">
        <w:trPr>
          <w:trHeight w:val="287"/>
        </w:trPr>
        <w:tc>
          <w:tcPr>
            <w:tcW w:w="959" w:type="dxa"/>
          </w:tcPr>
          <w:p w:rsidR="002F6F75" w:rsidRPr="007C229C" w:rsidRDefault="002F6F75" w:rsidP="002F6F75">
            <w:pPr>
              <w:pStyle w:val="ConsPlusTitle"/>
              <w:widowControl/>
              <w:rPr>
                <w:rFonts w:ascii="Times New Roman" w:hAnsi="Times New Roman" w:cs="Times New Roman"/>
                <w:b w:val="0"/>
                <w:sz w:val="20"/>
                <w:szCs w:val="20"/>
              </w:rPr>
            </w:pPr>
            <w:r w:rsidRPr="007C229C">
              <w:rPr>
                <w:rFonts w:ascii="Times New Roman" w:hAnsi="Times New Roman" w:cs="Times New Roman"/>
                <w:b w:val="0"/>
                <w:sz w:val="20"/>
                <w:szCs w:val="20"/>
              </w:rPr>
              <w:t>20</w:t>
            </w:r>
            <w:r>
              <w:rPr>
                <w:rFonts w:ascii="Times New Roman" w:hAnsi="Times New Roman" w:cs="Times New Roman"/>
                <w:b w:val="0"/>
                <w:sz w:val="20"/>
                <w:szCs w:val="20"/>
              </w:rPr>
              <w:t>21</w:t>
            </w:r>
            <w:r w:rsidRPr="007C229C">
              <w:rPr>
                <w:rFonts w:ascii="Times New Roman" w:hAnsi="Times New Roman" w:cs="Times New Roman"/>
                <w:b w:val="0"/>
                <w:sz w:val="20"/>
                <w:szCs w:val="20"/>
              </w:rPr>
              <w:t xml:space="preserve"> год</w:t>
            </w:r>
          </w:p>
        </w:tc>
        <w:tc>
          <w:tcPr>
            <w:tcW w:w="2835" w:type="dxa"/>
          </w:tcPr>
          <w:p w:rsidR="002F6F75" w:rsidRDefault="002F6F75" w:rsidP="002F6F75">
            <w:pPr>
              <w:jc w:val="right"/>
              <w:rPr>
                <w:sz w:val="20"/>
                <w:szCs w:val="20"/>
              </w:rPr>
            </w:pPr>
            <w:r>
              <w:rPr>
                <w:sz w:val="20"/>
                <w:szCs w:val="20"/>
              </w:rPr>
              <w:t>3 642,1</w:t>
            </w:r>
          </w:p>
        </w:tc>
        <w:tc>
          <w:tcPr>
            <w:tcW w:w="2126" w:type="dxa"/>
          </w:tcPr>
          <w:p w:rsidR="002F6F75" w:rsidRDefault="002F6F75" w:rsidP="002F6F75">
            <w:pPr>
              <w:jc w:val="right"/>
              <w:rPr>
                <w:sz w:val="20"/>
                <w:szCs w:val="20"/>
              </w:rPr>
            </w:pPr>
            <w:r>
              <w:rPr>
                <w:sz w:val="20"/>
                <w:szCs w:val="20"/>
              </w:rPr>
              <w:t>3 065,3</w:t>
            </w:r>
          </w:p>
        </w:tc>
        <w:tc>
          <w:tcPr>
            <w:tcW w:w="1711" w:type="dxa"/>
          </w:tcPr>
          <w:p w:rsidR="002F6F75" w:rsidRDefault="002F6F75" w:rsidP="002F6F75">
            <w:pPr>
              <w:jc w:val="right"/>
              <w:rPr>
                <w:sz w:val="20"/>
                <w:szCs w:val="20"/>
              </w:rPr>
            </w:pPr>
            <w:r>
              <w:rPr>
                <w:sz w:val="20"/>
                <w:szCs w:val="20"/>
              </w:rPr>
              <w:t>+576,8</w:t>
            </w:r>
          </w:p>
        </w:tc>
        <w:tc>
          <w:tcPr>
            <w:tcW w:w="1804" w:type="dxa"/>
          </w:tcPr>
          <w:p w:rsidR="002F6F75" w:rsidRDefault="002F6F75" w:rsidP="002F6F75">
            <w:pPr>
              <w:jc w:val="right"/>
              <w:rPr>
                <w:sz w:val="20"/>
                <w:szCs w:val="20"/>
              </w:rPr>
            </w:pPr>
            <w:r>
              <w:rPr>
                <w:sz w:val="20"/>
                <w:szCs w:val="20"/>
              </w:rPr>
              <w:t>19</w:t>
            </w:r>
          </w:p>
        </w:tc>
      </w:tr>
    </w:tbl>
    <w:p w:rsidR="002F6F75" w:rsidRDefault="002F6F75" w:rsidP="002F6F75">
      <w:pPr>
        <w:autoSpaceDE w:val="0"/>
        <w:autoSpaceDN w:val="0"/>
        <w:adjustRightInd w:val="0"/>
        <w:ind w:firstLine="709"/>
        <w:jc w:val="both"/>
      </w:pPr>
      <w:r>
        <w:lastRenderedPageBreak/>
        <w:t>Данные таблицы свидетельствуют о том, что деятельность, связанная с оказанием платных услуг прибыльная. За 2020 год учреждением уплачен налог на прибыль в размере 2,7 тыс. рублей, за 2021 год- 4,9 тыс. рублей.</w:t>
      </w:r>
    </w:p>
    <w:p w:rsidR="002F6F75" w:rsidRPr="002C4DC2" w:rsidRDefault="002F6F75" w:rsidP="002F6F75">
      <w:pPr>
        <w:autoSpaceDE w:val="0"/>
        <w:autoSpaceDN w:val="0"/>
        <w:adjustRightInd w:val="0"/>
        <w:ind w:firstLine="709"/>
        <w:jc w:val="both"/>
        <w:rPr>
          <w:rFonts w:eastAsiaTheme="minorHAnsi"/>
          <w:color w:val="auto"/>
          <w:lang w:eastAsia="en-US"/>
        </w:rPr>
      </w:pPr>
      <w:r>
        <w:t>Проанализировать какие услуги в проверяемый период являлись прибыльными либо убыточными невозможно, в связи с о</w:t>
      </w:r>
      <w:r w:rsidRPr="00D23456">
        <w:rPr>
          <w:rFonts w:eastAsiaTheme="minorHAnsi"/>
          <w:lang w:eastAsia="en-US"/>
        </w:rPr>
        <w:t>тсутствие</w:t>
      </w:r>
      <w:r>
        <w:rPr>
          <w:rFonts w:eastAsiaTheme="minorHAnsi"/>
          <w:lang w:eastAsia="en-US"/>
        </w:rPr>
        <w:t>м</w:t>
      </w:r>
      <w:r w:rsidRPr="00D23456">
        <w:rPr>
          <w:rFonts w:eastAsiaTheme="minorHAnsi"/>
          <w:lang w:eastAsia="en-US"/>
        </w:rPr>
        <w:t xml:space="preserve"> аналитического учета </w:t>
      </w:r>
      <w:r>
        <w:rPr>
          <w:rFonts w:eastAsiaTheme="minorHAnsi"/>
          <w:lang w:eastAsia="en-US"/>
        </w:rPr>
        <w:t xml:space="preserve">себестоимости оказанных услуг </w:t>
      </w:r>
      <w:r w:rsidRPr="004869B4">
        <w:rPr>
          <w:rFonts w:eastAsiaTheme="minorHAnsi"/>
          <w:lang w:eastAsia="en-US"/>
        </w:rPr>
        <w:t xml:space="preserve">по их видам (счет 109.00 «Затраты на изготовление готовой продукции, выполнение работ, услуг), </w:t>
      </w:r>
      <w:r w:rsidRPr="005537D4">
        <w:rPr>
          <w:rFonts w:eastAsiaTheme="minorHAnsi"/>
          <w:b/>
          <w:lang w:eastAsia="en-US"/>
        </w:rPr>
        <w:t xml:space="preserve">что нарушает требования </w:t>
      </w:r>
      <w:hyperlink r:id="rId18" w:history="1">
        <w:r w:rsidRPr="005537D4">
          <w:rPr>
            <w:rFonts w:eastAsiaTheme="minorHAnsi"/>
            <w:b/>
            <w:lang w:eastAsia="en-US"/>
          </w:rPr>
          <w:t>пункта 139</w:t>
        </w:r>
      </w:hyperlink>
      <w:r w:rsidRPr="005537D4">
        <w:rPr>
          <w:rFonts w:eastAsiaTheme="minorHAnsi"/>
          <w:b/>
          <w:lang w:eastAsia="en-US"/>
        </w:rPr>
        <w:t xml:space="preserve"> Инструкции № 157н.</w:t>
      </w:r>
      <w:r w:rsidRPr="00D23456">
        <w:rPr>
          <w:rFonts w:eastAsiaTheme="minorHAnsi"/>
          <w:lang w:eastAsia="en-US"/>
        </w:rPr>
        <w:t xml:space="preserve"> </w:t>
      </w:r>
    </w:p>
    <w:p w:rsidR="002F6F75" w:rsidRDefault="002F6F75" w:rsidP="002F6F75">
      <w:pPr>
        <w:autoSpaceDE w:val="0"/>
        <w:autoSpaceDN w:val="0"/>
        <w:adjustRightInd w:val="0"/>
        <w:ind w:firstLine="709"/>
        <w:jc w:val="both"/>
      </w:pPr>
      <w:r>
        <w:t>Учреждение осуществляет расходование средств от приносящей доход деятельности согласно утвержденному ПФХД в пределах фактически поступивших средств.</w:t>
      </w:r>
    </w:p>
    <w:p w:rsidR="002F6F75" w:rsidRPr="009458A7" w:rsidRDefault="002F6F75" w:rsidP="002F6F75">
      <w:pPr>
        <w:autoSpaceDE w:val="0"/>
        <w:autoSpaceDN w:val="0"/>
        <w:adjustRightInd w:val="0"/>
        <w:ind w:firstLine="709"/>
        <w:jc w:val="both"/>
      </w:pPr>
      <w:r w:rsidRPr="009458A7">
        <w:t>Анализ расходования полученных доходов от платных услуг</w:t>
      </w:r>
      <w:r>
        <w:t xml:space="preserve"> представлен ниже в таблице.                                                                                                           таблица в тыс. рублей</w:t>
      </w:r>
    </w:p>
    <w:tbl>
      <w:tblPr>
        <w:tblStyle w:val="aa"/>
        <w:tblW w:w="0" w:type="auto"/>
        <w:tblLook w:val="04A0" w:firstRow="1" w:lastRow="0" w:firstColumn="1" w:lastColumn="0" w:noHBand="0" w:noVBand="1"/>
      </w:tblPr>
      <w:tblGrid>
        <w:gridCol w:w="5637"/>
        <w:gridCol w:w="997"/>
        <w:gridCol w:w="1127"/>
        <w:gridCol w:w="876"/>
        <w:gridCol w:w="1118"/>
      </w:tblGrid>
      <w:tr w:rsidR="002F6F75" w:rsidRPr="00C24F31" w:rsidTr="002F6F75">
        <w:tc>
          <w:tcPr>
            <w:tcW w:w="5637" w:type="dxa"/>
            <w:vMerge w:val="restart"/>
          </w:tcPr>
          <w:p w:rsidR="002F6F75" w:rsidRPr="00C24F31" w:rsidRDefault="002F6F75" w:rsidP="002F6F75">
            <w:pPr>
              <w:autoSpaceDE w:val="0"/>
              <w:autoSpaceDN w:val="0"/>
              <w:adjustRightInd w:val="0"/>
              <w:jc w:val="both"/>
              <w:rPr>
                <w:sz w:val="20"/>
                <w:szCs w:val="20"/>
              </w:rPr>
            </w:pPr>
            <w:r w:rsidRPr="00C24F31">
              <w:rPr>
                <w:sz w:val="20"/>
                <w:szCs w:val="20"/>
              </w:rPr>
              <w:t>Наименование затрат</w:t>
            </w:r>
          </w:p>
        </w:tc>
        <w:tc>
          <w:tcPr>
            <w:tcW w:w="2124" w:type="dxa"/>
            <w:gridSpan w:val="2"/>
          </w:tcPr>
          <w:p w:rsidR="002F6F75" w:rsidRPr="00C24F31" w:rsidRDefault="002F6F75" w:rsidP="002F6F75">
            <w:pPr>
              <w:autoSpaceDE w:val="0"/>
              <w:autoSpaceDN w:val="0"/>
              <w:adjustRightInd w:val="0"/>
              <w:jc w:val="center"/>
              <w:rPr>
                <w:sz w:val="20"/>
                <w:szCs w:val="20"/>
              </w:rPr>
            </w:pPr>
            <w:r w:rsidRPr="00C24F31">
              <w:rPr>
                <w:sz w:val="20"/>
                <w:szCs w:val="20"/>
              </w:rPr>
              <w:t>2020 г</w:t>
            </w:r>
          </w:p>
        </w:tc>
        <w:tc>
          <w:tcPr>
            <w:tcW w:w="1994" w:type="dxa"/>
            <w:gridSpan w:val="2"/>
          </w:tcPr>
          <w:p w:rsidR="002F6F75" w:rsidRPr="00C24F31" w:rsidRDefault="002F6F75" w:rsidP="002F6F75">
            <w:pPr>
              <w:autoSpaceDE w:val="0"/>
              <w:autoSpaceDN w:val="0"/>
              <w:adjustRightInd w:val="0"/>
              <w:jc w:val="center"/>
              <w:rPr>
                <w:sz w:val="20"/>
                <w:szCs w:val="20"/>
              </w:rPr>
            </w:pPr>
            <w:r w:rsidRPr="00C24F31">
              <w:rPr>
                <w:sz w:val="20"/>
                <w:szCs w:val="20"/>
              </w:rPr>
              <w:t>2021 г</w:t>
            </w:r>
          </w:p>
        </w:tc>
      </w:tr>
      <w:tr w:rsidR="002F6F75" w:rsidRPr="00C24F31" w:rsidTr="002F6F75">
        <w:tc>
          <w:tcPr>
            <w:tcW w:w="5637" w:type="dxa"/>
            <w:vMerge/>
          </w:tcPr>
          <w:p w:rsidR="002F6F75" w:rsidRPr="00C24F31" w:rsidRDefault="002F6F75" w:rsidP="002F6F75">
            <w:pPr>
              <w:autoSpaceDE w:val="0"/>
              <w:autoSpaceDN w:val="0"/>
              <w:adjustRightInd w:val="0"/>
              <w:jc w:val="both"/>
              <w:rPr>
                <w:sz w:val="20"/>
                <w:szCs w:val="20"/>
              </w:rPr>
            </w:pPr>
          </w:p>
        </w:tc>
        <w:tc>
          <w:tcPr>
            <w:tcW w:w="997" w:type="dxa"/>
          </w:tcPr>
          <w:p w:rsidR="002F6F75" w:rsidRPr="00C24F31" w:rsidRDefault="002F6F75" w:rsidP="002F6F75">
            <w:pPr>
              <w:autoSpaceDE w:val="0"/>
              <w:autoSpaceDN w:val="0"/>
              <w:adjustRightInd w:val="0"/>
              <w:jc w:val="both"/>
              <w:rPr>
                <w:sz w:val="20"/>
                <w:szCs w:val="20"/>
              </w:rPr>
            </w:pPr>
            <w:r w:rsidRPr="00C24F31">
              <w:rPr>
                <w:sz w:val="20"/>
                <w:szCs w:val="20"/>
              </w:rPr>
              <w:t>Сумма</w:t>
            </w:r>
          </w:p>
        </w:tc>
        <w:tc>
          <w:tcPr>
            <w:tcW w:w="1127" w:type="dxa"/>
          </w:tcPr>
          <w:p w:rsidR="002F6F75" w:rsidRPr="00C24F31" w:rsidRDefault="002F6F75" w:rsidP="002F6F75">
            <w:pPr>
              <w:autoSpaceDE w:val="0"/>
              <w:autoSpaceDN w:val="0"/>
              <w:adjustRightInd w:val="0"/>
              <w:jc w:val="both"/>
              <w:rPr>
                <w:sz w:val="20"/>
                <w:szCs w:val="20"/>
              </w:rPr>
            </w:pPr>
            <w:r w:rsidRPr="00C24F31">
              <w:rPr>
                <w:sz w:val="20"/>
                <w:szCs w:val="20"/>
              </w:rPr>
              <w:t>Доля в %</w:t>
            </w:r>
          </w:p>
        </w:tc>
        <w:tc>
          <w:tcPr>
            <w:tcW w:w="876" w:type="dxa"/>
          </w:tcPr>
          <w:p w:rsidR="002F6F75" w:rsidRPr="00C24F31" w:rsidRDefault="002F6F75" w:rsidP="002F6F75">
            <w:pPr>
              <w:autoSpaceDE w:val="0"/>
              <w:autoSpaceDN w:val="0"/>
              <w:adjustRightInd w:val="0"/>
              <w:jc w:val="both"/>
              <w:rPr>
                <w:sz w:val="20"/>
                <w:szCs w:val="20"/>
              </w:rPr>
            </w:pPr>
            <w:r w:rsidRPr="00C24F31">
              <w:rPr>
                <w:sz w:val="20"/>
                <w:szCs w:val="20"/>
              </w:rPr>
              <w:t>Сумма</w:t>
            </w:r>
          </w:p>
        </w:tc>
        <w:tc>
          <w:tcPr>
            <w:tcW w:w="1118" w:type="dxa"/>
          </w:tcPr>
          <w:p w:rsidR="002F6F75" w:rsidRPr="00C24F31" w:rsidRDefault="002F6F75" w:rsidP="002F6F75">
            <w:pPr>
              <w:autoSpaceDE w:val="0"/>
              <w:autoSpaceDN w:val="0"/>
              <w:adjustRightInd w:val="0"/>
              <w:jc w:val="both"/>
              <w:rPr>
                <w:sz w:val="20"/>
                <w:szCs w:val="20"/>
              </w:rPr>
            </w:pPr>
            <w:r w:rsidRPr="00C24F31">
              <w:rPr>
                <w:sz w:val="20"/>
                <w:szCs w:val="20"/>
              </w:rPr>
              <w:t>Доля в %</w:t>
            </w:r>
          </w:p>
        </w:tc>
      </w:tr>
      <w:tr w:rsidR="002F6F75" w:rsidRPr="00C24F31" w:rsidTr="002F6F75">
        <w:tc>
          <w:tcPr>
            <w:tcW w:w="5637" w:type="dxa"/>
          </w:tcPr>
          <w:p w:rsidR="002F6F75" w:rsidRPr="00C24F31" w:rsidRDefault="002F6F75" w:rsidP="002F6F75">
            <w:pPr>
              <w:autoSpaceDE w:val="0"/>
              <w:autoSpaceDN w:val="0"/>
              <w:adjustRightInd w:val="0"/>
              <w:jc w:val="both"/>
              <w:rPr>
                <w:sz w:val="20"/>
                <w:szCs w:val="20"/>
              </w:rPr>
            </w:pPr>
            <w:r w:rsidRPr="00C24F31">
              <w:rPr>
                <w:sz w:val="20"/>
                <w:szCs w:val="20"/>
              </w:rPr>
              <w:t>Заработная плата, начисления, прочие выплаты</w:t>
            </w:r>
          </w:p>
        </w:tc>
        <w:tc>
          <w:tcPr>
            <w:tcW w:w="997" w:type="dxa"/>
          </w:tcPr>
          <w:p w:rsidR="002F6F75" w:rsidRPr="00C24F31" w:rsidRDefault="002F6F75" w:rsidP="002F6F75">
            <w:pPr>
              <w:autoSpaceDE w:val="0"/>
              <w:autoSpaceDN w:val="0"/>
              <w:adjustRightInd w:val="0"/>
              <w:jc w:val="right"/>
              <w:rPr>
                <w:sz w:val="20"/>
                <w:szCs w:val="20"/>
              </w:rPr>
            </w:pPr>
            <w:r>
              <w:rPr>
                <w:sz w:val="20"/>
                <w:szCs w:val="20"/>
              </w:rPr>
              <w:t>257,7</w:t>
            </w:r>
          </w:p>
        </w:tc>
        <w:tc>
          <w:tcPr>
            <w:tcW w:w="1127" w:type="dxa"/>
          </w:tcPr>
          <w:p w:rsidR="002F6F75" w:rsidRPr="00C24F31" w:rsidRDefault="002F6F75" w:rsidP="002F6F75">
            <w:pPr>
              <w:autoSpaceDE w:val="0"/>
              <w:autoSpaceDN w:val="0"/>
              <w:adjustRightInd w:val="0"/>
              <w:jc w:val="right"/>
              <w:rPr>
                <w:sz w:val="20"/>
                <w:szCs w:val="20"/>
              </w:rPr>
            </w:pPr>
            <w:r>
              <w:rPr>
                <w:sz w:val="20"/>
                <w:szCs w:val="20"/>
              </w:rPr>
              <w:t>11</w:t>
            </w:r>
          </w:p>
        </w:tc>
        <w:tc>
          <w:tcPr>
            <w:tcW w:w="876" w:type="dxa"/>
          </w:tcPr>
          <w:p w:rsidR="002F6F75" w:rsidRPr="00C24F31" w:rsidRDefault="002F6F75" w:rsidP="002F6F75">
            <w:pPr>
              <w:autoSpaceDE w:val="0"/>
              <w:autoSpaceDN w:val="0"/>
              <w:adjustRightInd w:val="0"/>
              <w:jc w:val="right"/>
              <w:rPr>
                <w:sz w:val="20"/>
                <w:szCs w:val="20"/>
              </w:rPr>
            </w:pPr>
            <w:r>
              <w:rPr>
                <w:sz w:val="20"/>
                <w:szCs w:val="20"/>
              </w:rPr>
              <w:t>592,2</w:t>
            </w:r>
          </w:p>
        </w:tc>
        <w:tc>
          <w:tcPr>
            <w:tcW w:w="1118" w:type="dxa"/>
          </w:tcPr>
          <w:p w:rsidR="002F6F75" w:rsidRPr="00C24F31" w:rsidRDefault="002F6F75" w:rsidP="002F6F75">
            <w:pPr>
              <w:autoSpaceDE w:val="0"/>
              <w:autoSpaceDN w:val="0"/>
              <w:adjustRightInd w:val="0"/>
              <w:jc w:val="right"/>
              <w:rPr>
                <w:sz w:val="20"/>
                <w:szCs w:val="20"/>
              </w:rPr>
            </w:pPr>
            <w:r>
              <w:rPr>
                <w:sz w:val="20"/>
                <w:szCs w:val="20"/>
              </w:rPr>
              <w:t>16,5</w:t>
            </w:r>
          </w:p>
        </w:tc>
      </w:tr>
      <w:tr w:rsidR="002F6F75" w:rsidRPr="00C24F31" w:rsidTr="002F6F75">
        <w:tc>
          <w:tcPr>
            <w:tcW w:w="5637" w:type="dxa"/>
          </w:tcPr>
          <w:p w:rsidR="002F6F75" w:rsidRPr="00C24F31" w:rsidRDefault="002F6F75" w:rsidP="002F6F75">
            <w:pPr>
              <w:autoSpaceDE w:val="0"/>
              <w:autoSpaceDN w:val="0"/>
              <w:adjustRightInd w:val="0"/>
              <w:jc w:val="both"/>
              <w:rPr>
                <w:sz w:val="20"/>
                <w:szCs w:val="20"/>
              </w:rPr>
            </w:pPr>
            <w:r w:rsidRPr="00C24F31">
              <w:rPr>
                <w:sz w:val="20"/>
                <w:szCs w:val="20"/>
              </w:rPr>
              <w:t>Связь, интернет</w:t>
            </w:r>
          </w:p>
        </w:tc>
        <w:tc>
          <w:tcPr>
            <w:tcW w:w="997" w:type="dxa"/>
          </w:tcPr>
          <w:p w:rsidR="002F6F75" w:rsidRPr="00C24F31" w:rsidRDefault="002F6F75" w:rsidP="002F6F75">
            <w:pPr>
              <w:autoSpaceDE w:val="0"/>
              <w:autoSpaceDN w:val="0"/>
              <w:adjustRightInd w:val="0"/>
              <w:jc w:val="right"/>
              <w:rPr>
                <w:sz w:val="20"/>
                <w:szCs w:val="20"/>
              </w:rPr>
            </w:pPr>
            <w:r w:rsidRPr="00C24F31">
              <w:rPr>
                <w:sz w:val="20"/>
                <w:szCs w:val="20"/>
              </w:rPr>
              <w:t>1,</w:t>
            </w:r>
            <w:r>
              <w:rPr>
                <w:sz w:val="20"/>
                <w:szCs w:val="20"/>
              </w:rPr>
              <w:t>4</w:t>
            </w:r>
          </w:p>
        </w:tc>
        <w:tc>
          <w:tcPr>
            <w:tcW w:w="1127" w:type="dxa"/>
          </w:tcPr>
          <w:p w:rsidR="002F6F75" w:rsidRPr="00C24F31" w:rsidRDefault="002F6F75" w:rsidP="002F6F75">
            <w:pPr>
              <w:autoSpaceDE w:val="0"/>
              <w:autoSpaceDN w:val="0"/>
              <w:adjustRightInd w:val="0"/>
              <w:jc w:val="right"/>
              <w:rPr>
                <w:sz w:val="20"/>
                <w:szCs w:val="20"/>
              </w:rPr>
            </w:pPr>
            <w:r>
              <w:rPr>
                <w:sz w:val="20"/>
                <w:szCs w:val="20"/>
              </w:rPr>
              <w:t>-</w:t>
            </w:r>
          </w:p>
        </w:tc>
        <w:tc>
          <w:tcPr>
            <w:tcW w:w="876" w:type="dxa"/>
          </w:tcPr>
          <w:p w:rsidR="002F6F75" w:rsidRPr="00C24F31" w:rsidRDefault="002F6F75" w:rsidP="002F6F75">
            <w:pPr>
              <w:autoSpaceDE w:val="0"/>
              <w:autoSpaceDN w:val="0"/>
              <w:adjustRightInd w:val="0"/>
              <w:jc w:val="right"/>
              <w:rPr>
                <w:sz w:val="20"/>
                <w:szCs w:val="20"/>
              </w:rPr>
            </w:pPr>
            <w:r>
              <w:rPr>
                <w:sz w:val="20"/>
                <w:szCs w:val="20"/>
              </w:rPr>
              <w:t>1,6</w:t>
            </w:r>
          </w:p>
        </w:tc>
        <w:tc>
          <w:tcPr>
            <w:tcW w:w="1118" w:type="dxa"/>
          </w:tcPr>
          <w:p w:rsidR="002F6F75" w:rsidRPr="00C24F31" w:rsidRDefault="002F6F75" w:rsidP="002F6F75">
            <w:pPr>
              <w:autoSpaceDE w:val="0"/>
              <w:autoSpaceDN w:val="0"/>
              <w:adjustRightInd w:val="0"/>
              <w:jc w:val="right"/>
              <w:rPr>
                <w:sz w:val="20"/>
                <w:szCs w:val="20"/>
              </w:rPr>
            </w:pPr>
            <w:r>
              <w:rPr>
                <w:sz w:val="20"/>
                <w:szCs w:val="20"/>
              </w:rPr>
              <w:t>-</w:t>
            </w:r>
          </w:p>
        </w:tc>
      </w:tr>
      <w:tr w:rsidR="002F6F75" w:rsidRPr="00C24F31" w:rsidTr="002F6F75">
        <w:tc>
          <w:tcPr>
            <w:tcW w:w="5637" w:type="dxa"/>
          </w:tcPr>
          <w:p w:rsidR="002F6F75" w:rsidRPr="00C24F31" w:rsidRDefault="002F6F75" w:rsidP="002F6F75">
            <w:pPr>
              <w:autoSpaceDE w:val="0"/>
              <w:autoSpaceDN w:val="0"/>
              <w:adjustRightInd w:val="0"/>
              <w:jc w:val="both"/>
              <w:rPr>
                <w:sz w:val="20"/>
                <w:szCs w:val="20"/>
              </w:rPr>
            </w:pPr>
            <w:r w:rsidRPr="00C24F31">
              <w:rPr>
                <w:sz w:val="20"/>
                <w:szCs w:val="20"/>
              </w:rPr>
              <w:t>Транспортные услуги</w:t>
            </w:r>
          </w:p>
        </w:tc>
        <w:tc>
          <w:tcPr>
            <w:tcW w:w="997" w:type="dxa"/>
          </w:tcPr>
          <w:p w:rsidR="002F6F75" w:rsidRPr="00C24F31" w:rsidRDefault="002F6F75" w:rsidP="002F6F75">
            <w:pPr>
              <w:autoSpaceDE w:val="0"/>
              <w:autoSpaceDN w:val="0"/>
              <w:adjustRightInd w:val="0"/>
              <w:jc w:val="right"/>
              <w:rPr>
                <w:sz w:val="20"/>
                <w:szCs w:val="20"/>
              </w:rPr>
            </w:pPr>
            <w:r>
              <w:rPr>
                <w:sz w:val="20"/>
                <w:szCs w:val="20"/>
              </w:rPr>
              <w:t>12,1</w:t>
            </w:r>
          </w:p>
        </w:tc>
        <w:tc>
          <w:tcPr>
            <w:tcW w:w="1127" w:type="dxa"/>
          </w:tcPr>
          <w:p w:rsidR="002F6F75" w:rsidRPr="00C24F31" w:rsidRDefault="002F6F75" w:rsidP="002F6F75">
            <w:pPr>
              <w:autoSpaceDE w:val="0"/>
              <w:autoSpaceDN w:val="0"/>
              <w:adjustRightInd w:val="0"/>
              <w:jc w:val="right"/>
              <w:rPr>
                <w:sz w:val="20"/>
                <w:szCs w:val="20"/>
              </w:rPr>
            </w:pPr>
            <w:r>
              <w:rPr>
                <w:sz w:val="20"/>
                <w:szCs w:val="20"/>
              </w:rPr>
              <w:t>0,5</w:t>
            </w:r>
          </w:p>
        </w:tc>
        <w:tc>
          <w:tcPr>
            <w:tcW w:w="876" w:type="dxa"/>
          </w:tcPr>
          <w:p w:rsidR="002F6F75" w:rsidRPr="00C24F31" w:rsidRDefault="002F6F75" w:rsidP="002F6F75">
            <w:pPr>
              <w:autoSpaceDE w:val="0"/>
              <w:autoSpaceDN w:val="0"/>
              <w:adjustRightInd w:val="0"/>
              <w:jc w:val="right"/>
              <w:rPr>
                <w:sz w:val="20"/>
                <w:szCs w:val="20"/>
              </w:rPr>
            </w:pPr>
            <w:r>
              <w:rPr>
                <w:sz w:val="20"/>
                <w:szCs w:val="20"/>
              </w:rPr>
              <w:t>10,0</w:t>
            </w:r>
          </w:p>
        </w:tc>
        <w:tc>
          <w:tcPr>
            <w:tcW w:w="1118" w:type="dxa"/>
          </w:tcPr>
          <w:p w:rsidR="002F6F75" w:rsidRPr="00C24F31" w:rsidRDefault="002F6F75" w:rsidP="002F6F75">
            <w:pPr>
              <w:autoSpaceDE w:val="0"/>
              <w:autoSpaceDN w:val="0"/>
              <w:adjustRightInd w:val="0"/>
              <w:jc w:val="right"/>
              <w:rPr>
                <w:sz w:val="20"/>
                <w:szCs w:val="20"/>
              </w:rPr>
            </w:pPr>
            <w:r>
              <w:rPr>
                <w:sz w:val="20"/>
                <w:szCs w:val="20"/>
              </w:rPr>
              <w:t>0,3</w:t>
            </w:r>
          </w:p>
        </w:tc>
      </w:tr>
      <w:tr w:rsidR="002F6F75" w:rsidRPr="00C24F31" w:rsidTr="002F6F75">
        <w:tc>
          <w:tcPr>
            <w:tcW w:w="5637" w:type="dxa"/>
          </w:tcPr>
          <w:p w:rsidR="002F6F75" w:rsidRPr="00C24F31" w:rsidRDefault="002F6F75" w:rsidP="002F6F75">
            <w:pPr>
              <w:autoSpaceDE w:val="0"/>
              <w:autoSpaceDN w:val="0"/>
              <w:adjustRightInd w:val="0"/>
              <w:jc w:val="both"/>
              <w:rPr>
                <w:sz w:val="20"/>
                <w:szCs w:val="20"/>
              </w:rPr>
            </w:pPr>
            <w:r w:rsidRPr="00C24F31">
              <w:rPr>
                <w:sz w:val="20"/>
                <w:szCs w:val="20"/>
              </w:rPr>
              <w:t>Коммунальные услуги</w:t>
            </w:r>
          </w:p>
        </w:tc>
        <w:tc>
          <w:tcPr>
            <w:tcW w:w="997" w:type="dxa"/>
          </w:tcPr>
          <w:p w:rsidR="002F6F75" w:rsidRPr="00C24F31" w:rsidRDefault="002F6F75" w:rsidP="002F6F75">
            <w:pPr>
              <w:autoSpaceDE w:val="0"/>
              <w:autoSpaceDN w:val="0"/>
              <w:adjustRightInd w:val="0"/>
              <w:jc w:val="right"/>
              <w:rPr>
                <w:sz w:val="20"/>
                <w:szCs w:val="20"/>
              </w:rPr>
            </w:pPr>
            <w:r>
              <w:rPr>
                <w:sz w:val="20"/>
                <w:szCs w:val="20"/>
              </w:rPr>
              <w:t>400</w:t>
            </w:r>
          </w:p>
        </w:tc>
        <w:tc>
          <w:tcPr>
            <w:tcW w:w="1127" w:type="dxa"/>
          </w:tcPr>
          <w:p w:rsidR="002F6F75" w:rsidRPr="00C24F31" w:rsidRDefault="002F6F75" w:rsidP="002F6F75">
            <w:pPr>
              <w:autoSpaceDE w:val="0"/>
              <w:autoSpaceDN w:val="0"/>
              <w:adjustRightInd w:val="0"/>
              <w:jc w:val="right"/>
              <w:rPr>
                <w:sz w:val="20"/>
                <w:szCs w:val="20"/>
              </w:rPr>
            </w:pPr>
            <w:r>
              <w:rPr>
                <w:sz w:val="20"/>
                <w:szCs w:val="20"/>
              </w:rPr>
              <w:t>16,6</w:t>
            </w:r>
          </w:p>
        </w:tc>
        <w:tc>
          <w:tcPr>
            <w:tcW w:w="876" w:type="dxa"/>
          </w:tcPr>
          <w:p w:rsidR="002F6F75" w:rsidRPr="00C24F31" w:rsidRDefault="002F6F75" w:rsidP="002F6F75">
            <w:pPr>
              <w:autoSpaceDE w:val="0"/>
              <w:autoSpaceDN w:val="0"/>
              <w:adjustRightInd w:val="0"/>
              <w:jc w:val="right"/>
              <w:rPr>
                <w:sz w:val="20"/>
                <w:szCs w:val="20"/>
              </w:rPr>
            </w:pPr>
            <w:r>
              <w:rPr>
                <w:sz w:val="20"/>
                <w:szCs w:val="20"/>
              </w:rPr>
              <w:t>525,1</w:t>
            </w:r>
          </w:p>
        </w:tc>
        <w:tc>
          <w:tcPr>
            <w:tcW w:w="1118" w:type="dxa"/>
          </w:tcPr>
          <w:p w:rsidR="002F6F75" w:rsidRPr="00C24F31" w:rsidRDefault="002F6F75" w:rsidP="002F6F75">
            <w:pPr>
              <w:autoSpaceDE w:val="0"/>
              <w:autoSpaceDN w:val="0"/>
              <w:adjustRightInd w:val="0"/>
              <w:jc w:val="right"/>
              <w:rPr>
                <w:sz w:val="20"/>
                <w:szCs w:val="20"/>
              </w:rPr>
            </w:pPr>
            <w:r>
              <w:rPr>
                <w:sz w:val="20"/>
                <w:szCs w:val="20"/>
              </w:rPr>
              <w:t>14,6</w:t>
            </w:r>
          </w:p>
        </w:tc>
      </w:tr>
      <w:tr w:rsidR="002F6F75" w:rsidRPr="00C24F31" w:rsidTr="002F6F75">
        <w:tc>
          <w:tcPr>
            <w:tcW w:w="5637" w:type="dxa"/>
          </w:tcPr>
          <w:p w:rsidR="002F6F75" w:rsidRPr="00C24F31" w:rsidRDefault="002F6F75" w:rsidP="002F6F75">
            <w:pPr>
              <w:autoSpaceDE w:val="0"/>
              <w:autoSpaceDN w:val="0"/>
              <w:adjustRightInd w:val="0"/>
              <w:jc w:val="both"/>
              <w:rPr>
                <w:sz w:val="20"/>
                <w:szCs w:val="20"/>
              </w:rPr>
            </w:pPr>
            <w:r w:rsidRPr="00C24F31">
              <w:rPr>
                <w:sz w:val="20"/>
                <w:szCs w:val="20"/>
              </w:rPr>
              <w:t>Содержание имущества</w:t>
            </w:r>
          </w:p>
        </w:tc>
        <w:tc>
          <w:tcPr>
            <w:tcW w:w="997" w:type="dxa"/>
          </w:tcPr>
          <w:p w:rsidR="002F6F75" w:rsidRPr="00C24F31" w:rsidRDefault="002F6F75" w:rsidP="002F6F75">
            <w:pPr>
              <w:autoSpaceDE w:val="0"/>
              <w:autoSpaceDN w:val="0"/>
              <w:adjustRightInd w:val="0"/>
              <w:jc w:val="right"/>
              <w:rPr>
                <w:sz w:val="20"/>
                <w:szCs w:val="20"/>
              </w:rPr>
            </w:pPr>
            <w:r w:rsidRPr="00C24F31">
              <w:rPr>
                <w:sz w:val="20"/>
                <w:szCs w:val="20"/>
              </w:rPr>
              <w:t>43,5</w:t>
            </w:r>
          </w:p>
        </w:tc>
        <w:tc>
          <w:tcPr>
            <w:tcW w:w="1127" w:type="dxa"/>
          </w:tcPr>
          <w:p w:rsidR="002F6F75" w:rsidRPr="00C24F31" w:rsidRDefault="002F6F75" w:rsidP="002F6F75">
            <w:pPr>
              <w:autoSpaceDE w:val="0"/>
              <w:autoSpaceDN w:val="0"/>
              <w:adjustRightInd w:val="0"/>
              <w:jc w:val="right"/>
              <w:rPr>
                <w:sz w:val="20"/>
                <w:szCs w:val="20"/>
              </w:rPr>
            </w:pPr>
            <w:r>
              <w:rPr>
                <w:sz w:val="20"/>
                <w:szCs w:val="20"/>
              </w:rPr>
              <w:t>1,8</w:t>
            </w:r>
          </w:p>
        </w:tc>
        <w:tc>
          <w:tcPr>
            <w:tcW w:w="876" w:type="dxa"/>
          </w:tcPr>
          <w:p w:rsidR="002F6F75" w:rsidRPr="00C24F31" w:rsidRDefault="002F6F75" w:rsidP="002F6F75">
            <w:pPr>
              <w:autoSpaceDE w:val="0"/>
              <w:autoSpaceDN w:val="0"/>
              <w:adjustRightInd w:val="0"/>
              <w:jc w:val="right"/>
              <w:rPr>
                <w:sz w:val="20"/>
                <w:szCs w:val="20"/>
              </w:rPr>
            </w:pPr>
            <w:r>
              <w:rPr>
                <w:sz w:val="20"/>
                <w:szCs w:val="20"/>
              </w:rPr>
              <w:t>84</w:t>
            </w:r>
          </w:p>
        </w:tc>
        <w:tc>
          <w:tcPr>
            <w:tcW w:w="1118" w:type="dxa"/>
          </w:tcPr>
          <w:p w:rsidR="002F6F75" w:rsidRPr="00C24F31" w:rsidRDefault="002F6F75" w:rsidP="002F6F75">
            <w:pPr>
              <w:autoSpaceDE w:val="0"/>
              <w:autoSpaceDN w:val="0"/>
              <w:adjustRightInd w:val="0"/>
              <w:jc w:val="right"/>
              <w:rPr>
                <w:sz w:val="20"/>
                <w:szCs w:val="20"/>
              </w:rPr>
            </w:pPr>
            <w:r>
              <w:rPr>
                <w:sz w:val="20"/>
                <w:szCs w:val="20"/>
              </w:rPr>
              <w:t>2,3</w:t>
            </w:r>
          </w:p>
        </w:tc>
      </w:tr>
      <w:tr w:rsidR="002F6F75" w:rsidRPr="00C24F31" w:rsidTr="002F6F75">
        <w:tc>
          <w:tcPr>
            <w:tcW w:w="5637" w:type="dxa"/>
          </w:tcPr>
          <w:p w:rsidR="002F6F75" w:rsidRPr="00C24F31" w:rsidRDefault="002F6F75" w:rsidP="002F6F75">
            <w:pPr>
              <w:autoSpaceDE w:val="0"/>
              <w:autoSpaceDN w:val="0"/>
              <w:adjustRightInd w:val="0"/>
              <w:jc w:val="both"/>
              <w:rPr>
                <w:sz w:val="20"/>
                <w:szCs w:val="20"/>
              </w:rPr>
            </w:pPr>
            <w:r w:rsidRPr="00C24F31">
              <w:rPr>
                <w:sz w:val="20"/>
                <w:szCs w:val="20"/>
              </w:rPr>
              <w:t>Прочие работы, услуги</w:t>
            </w:r>
          </w:p>
        </w:tc>
        <w:tc>
          <w:tcPr>
            <w:tcW w:w="997" w:type="dxa"/>
          </w:tcPr>
          <w:p w:rsidR="002F6F75" w:rsidRPr="00C24F31" w:rsidRDefault="002F6F75" w:rsidP="002F6F75">
            <w:pPr>
              <w:autoSpaceDE w:val="0"/>
              <w:autoSpaceDN w:val="0"/>
              <w:adjustRightInd w:val="0"/>
              <w:jc w:val="right"/>
              <w:rPr>
                <w:sz w:val="20"/>
                <w:szCs w:val="20"/>
              </w:rPr>
            </w:pPr>
            <w:r>
              <w:rPr>
                <w:sz w:val="20"/>
                <w:szCs w:val="20"/>
              </w:rPr>
              <w:t>938,7</w:t>
            </w:r>
          </w:p>
        </w:tc>
        <w:tc>
          <w:tcPr>
            <w:tcW w:w="1127" w:type="dxa"/>
          </w:tcPr>
          <w:p w:rsidR="002F6F75" w:rsidRPr="00C24F31" w:rsidRDefault="002F6F75" w:rsidP="002F6F75">
            <w:pPr>
              <w:autoSpaceDE w:val="0"/>
              <w:autoSpaceDN w:val="0"/>
              <w:adjustRightInd w:val="0"/>
              <w:jc w:val="right"/>
              <w:rPr>
                <w:sz w:val="20"/>
                <w:szCs w:val="20"/>
              </w:rPr>
            </w:pPr>
            <w:r>
              <w:rPr>
                <w:sz w:val="20"/>
                <w:szCs w:val="20"/>
              </w:rPr>
              <w:t>39,1</w:t>
            </w:r>
          </w:p>
        </w:tc>
        <w:tc>
          <w:tcPr>
            <w:tcW w:w="876" w:type="dxa"/>
          </w:tcPr>
          <w:p w:rsidR="002F6F75" w:rsidRPr="00C24F31" w:rsidRDefault="002F6F75" w:rsidP="002F6F75">
            <w:pPr>
              <w:autoSpaceDE w:val="0"/>
              <w:autoSpaceDN w:val="0"/>
              <w:adjustRightInd w:val="0"/>
              <w:jc w:val="right"/>
              <w:rPr>
                <w:sz w:val="20"/>
                <w:szCs w:val="20"/>
              </w:rPr>
            </w:pPr>
            <w:r>
              <w:rPr>
                <w:sz w:val="20"/>
                <w:szCs w:val="20"/>
              </w:rPr>
              <w:t>1107,1</w:t>
            </w:r>
          </w:p>
        </w:tc>
        <w:tc>
          <w:tcPr>
            <w:tcW w:w="1118" w:type="dxa"/>
          </w:tcPr>
          <w:p w:rsidR="002F6F75" w:rsidRPr="00C24F31" w:rsidRDefault="002F6F75" w:rsidP="002F6F75">
            <w:pPr>
              <w:autoSpaceDE w:val="0"/>
              <w:autoSpaceDN w:val="0"/>
              <w:adjustRightInd w:val="0"/>
              <w:jc w:val="right"/>
              <w:rPr>
                <w:sz w:val="20"/>
                <w:szCs w:val="20"/>
              </w:rPr>
            </w:pPr>
            <w:r>
              <w:rPr>
                <w:sz w:val="20"/>
                <w:szCs w:val="20"/>
              </w:rPr>
              <w:t>30,9</w:t>
            </w:r>
          </w:p>
        </w:tc>
      </w:tr>
      <w:tr w:rsidR="002F6F75" w:rsidRPr="00C24F31" w:rsidTr="002F6F75">
        <w:tc>
          <w:tcPr>
            <w:tcW w:w="5637" w:type="dxa"/>
          </w:tcPr>
          <w:p w:rsidR="002F6F75" w:rsidRPr="00C24F31" w:rsidRDefault="002F6F75" w:rsidP="002F6F75">
            <w:pPr>
              <w:autoSpaceDE w:val="0"/>
              <w:autoSpaceDN w:val="0"/>
              <w:adjustRightInd w:val="0"/>
              <w:jc w:val="both"/>
              <w:rPr>
                <w:sz w:val="20"/>
                <w:szCs w:val="20"/>
              </w:rPr>
            </w:pPr>
            <w:r>
              <w:rPr>
                <w:sz w:val="20"/>
                <w:szCs w:val="20"/>
              </w:rPr>
              <w:t>Основные средства</w:t>
            </w:r>
          </w:p>
        </w:tc>
        <w:tc>
          <w:tcPr>
            <w:tcW w:w="997" w:type="dxa"/>
          </w:tcPr>
          <w:p w:rsidR="002F6F75" w:rsidRPr="00C24F31" w:rsidRDefault="002F6F75" w:rsidP="002F6F75">
            <w:pPr>
              <w:autoSpaceDE w:val="0"/>
              <w:autoSpaceDN w:val="0"/>
              <w:adjustRightInd w:val="0"/>
              <w:jc w:val="right"/>
              <w:rPr>
                <w:sz w:val="20"/>
                <w:szCs w:val="20"/>
              </w:rPr>
            </w:pPr>
            <w:r>
              <w:rPr>
                <w:sz w:val="20"/>
                <w:szCs w:val="20"/>
              </w:rPr>
              <w:t>353,4</w:t>
            </w:r>
          </w:p>
        </w:tc>
        <w:tc>
          <w:tcPr>
            <w:tcW w:w="1127" w:type="dxa"/>
          </w:tcPr>
          <w:p w:rsidR="002F6F75" w:rsidRPr="00C24F31" w:rsidRDefault="002F6F75" w:rsidP="002F6F75">
            <w:pPr>
              <w:autoSpaceDE w:val="0"/>
              <w:autoSpaceDN w:val="0"/>
              <w:adjustRightInd w:val="0"/>
              <w:jc w:val="right"/>
              <w:rPr>
                <w:sz w:val="20"/>
                <w:szCs w:val="20"/>
              </w:rPr>
            </w:pPr>
            <w:r>
              <w:rPr>
                <w:sz w:val="20"/>
                <w:szCs w:val="20"/>
              </w:rPr>
              <w:t>14,6</w:t>
            </w:r>
          </w:p>
        </w:tc>
        <w:tc>
          <w:tcPr>
            <w:tcW w:w="876" w:type="dxa"/>
          </w:tcPr>
          <w:p w:rsidR="002F6F75" w:rsidRPr="00C24F31" w:rsidRDefault="002F6F75" w:rsidP="002F6F75">
            <w:pPr>
              <w:autoSpaceDE w:val="0"/>
              <w:autoSpaceDN w:val="0"/>
              <w:adjustRightInd w:val="0"/>
              <w:jc w:val="right"/>
              <w:rPr>
                <w:sz w:val="20"/>
                <w:szCs w:val="20"/>
              </w:rPr>
            </w:pPr>
            <w:r>
              <w:rPr>
                <w:sz w:val="20"/>
                <w:szCs w:val="20"/>
              </w:rPr>
              <w:t>519,7</w:t>
            </w:r>
          </w:p>
        </w:tc>
        <w:tc>
          <w:tcPr>
            <w:tcW w:w="1118" w:type="dxa"/>
          </w:tcPr>
          <w:p w:rsidR="002F6F75" w:rsidRPr="00C24F31" w:rsidRDefault="002F6F75" w:rsidP="002F6F75">
            <w:pPr>
              <w:autoSpaceDE w:val="0"/>
              <w:autoSpaceDN w:val="0"/>
              <w:adjustRightInd w:val="0"/>
              <w:jc w:val="right"/>
              <w:rPr>
                <w:sz w:val="20"/>
                <w:szCs w:val="20"/>
              </w:rPr>
            </w:pPr>
            <w:r>
              <w:rPr>
                <w:sz w:val="20"/>
                <w:szCs w:val="20"/>
              </w:rPr>
              <w:t>14,6</w:t>
            </w:r>
          </w:p>
        </w:tc>
      </w:tr>
      <w:tr w:rsidR="002F6F75" w:rsidRPr="00C24F31" w:rsidTr="002F6F75">
        <w:tc>
          <w:tcPr>
            <w:tcW w:w="5637" w:type="dxa"/>
          </w:tcPr>
          <w:p w:rsidR="002F6F75" w:rsidRDefault="002F6F75" w:rsidP="002F6F75">
            <w:pPr>
              <w:autoSpaceDE w:val="0"/>
              <w:autoSpaceDN w:val="0"/>
              <w:adjustRightInd w:val="0"/>
              <w:jc w:val="both"/>
              <w:rPr>
                <w:sz w:val="20"/>
                <w:szCs w:val="20"/>
              </w:rPr>
            </w:pPr>
            <w:r>
              <w:rPr>
                <w:sz w:val="20"/>
                <w:szCs w:val="20"/>
              </w:rPr>
              <w:t>Материальные запасы</w:t>
            </w:r>
          </w:p>
        </w:tc>
        <w:tc>
          <w:tcPr>
            <w:tcW w:w="997" w:type="dxa"/>
          </w:tcPr>
          <w:p w:rsidR="002F6F75" w:rsidRDefault="002F6F75" w:rsidP="002F6F75">
            <w:pPr>
              <w:autoSpaceDE w:val="0"/>
              <w:autoSpaceDN w:val="0"/>
              <w:adjustRightInd w:val="0"/>
              <w:jc w:val="right"/>
              <w:rPr>
                <w:sz w:val="20"/>
                <w:szCs w:val="20"/>
              </w:rPr>
            </w:pPr>
            <w:r>
              <w:rPr>
                <w:sz w:val="20"/>
                <w:szCs w:val="20"/>
              </w:rPr>
              <w:t>392,6</w:t>
            </w:r>
          </w:p>
        </w:tc>
        <w:tc>
          <w:tcPr>
            <w:tcW w:w="1127" w:type="dxa"/>
          </w:tcPr>
          <w:p w:rsidR="002F6F75" w:rsidRPr="00C24F31" w:rsidRDefault="002F6F75" w:rsidP="002F6F75">
            <w:pPr>
              <w:autoSpaceDE w:val="0"/>
              <w:autoSpaceDN w:val="0"/>
              <w:adjustRightInd w:val="0"/>
              <w:jc w:val="right"/>
              <w:rPr>
                <w:sz w:val="20"/>
                <w:szCs w:val="20"/>
              </w:rPr>
            </w:pPr>
            <w:r>
              <w:rPr>
                <w:sz w:val="20"/>
                <w:szCs w:val="20"/>
              </w:rPr>
              <w:t>16,4</w:t>
            </w:r>
          </w:p>
        </w:tc>
        <w:tc>
          <w:tcPr>
            <w:tcW w:w="876" w:type="dxa"/>
          </w:tcPr>
          <w:p w:rsidR="002F6F75" w:rsidRPr="00C24F31" w:rsidRDefault="002F6F75" w:rsidP="002F6F75">
            <w:pPr>
              <w:autoSpaceDE w:val="0"/>
              <w:autoSpaceDN w:val="0"/>
              <w:adjustRightInd w:val="0"/>
              <w:jc w:val="right"/>
              <w:rPr>
                <w:sz w:val="20"/>
                <w:szCs w:val="20"/>
              </w:rPr>
            </w:pPr>
            <w:r>
              <w:rPr>
                <w:sz w:val="20"/>
                <w:szCs w:val="20"/>
              </w:rPr>
              <w:t>746,3</w:t>
            </w:r>
          </w:p>
        </w:tc>
        <w:tc>
          <w:tcPr>
            <w:tcW w:w="1118" w:type="dxa"/>
          </w:tcPr>
          <w:p w:rsidR="002F6F75" w:rsidRPr="00C24F31" w:rsidRDefault="002F6F75" w:rsidP="002F6F75">
            <w:pPr>
              <w:autoSpaceDE w:val="0"/>
              <w:autoSpaceDN w:val="0"/>
              <w:adjustRightInd w:val="0"/>
              <w:jc w:val="right"/>
              <w:rPr>
                <w:sz w:val="20"/>
                <w:szCs w:val="20"/>
              </w:rPr>
            </w:pPr>
            <w:r>
              <w:rPr>
                <w:sz w:val="20"/>
                <w:szCs w:val="20"/>
              </w:rPr>
              <w:t>20,8</w:t>
            </w:r>
          </w:p>
        </w:tc>
      </w:tr>
      <w:tr w:rsidR="002F6F75" w:rsidRPr="00C24F31" w:rsidTr="002F6F75">
        <w:tc>
          <w:tcPr>
            <w:tcW w:w="5637" w:type="dxa"/>
          </w:tcPr>
          <w:p w:rsidR="002F6F75" w:rsidRPr="00C24F31" w:rsidRDefault="002F6F75" w:rsidP="002F6F75">
            <w:pPr>
              <w:autoSpaceDE w:val="0"/>
              <w:autoSpaceDN w:val="0"/>
              <w:adjustRightInd w:val="0"/>
              <w:jc w:val="both"/>
              <w:rPr>
                <w:b/>
                <w:sz w:val="20"/>
                <w:szCs w:val="20"/>
              </w:rPr>
            </w:pPr>
            <w:r w:rsidRPr="00C24F31">
              <w:rPr>
                <w:b/>
                <w:sz w:val="20"/>
                <w:szCs w:val="20"/>
              </w:rPr>
              <w:t>ИТОГО</w:t>
            </w:r>
          </w:p>
        </w:tc>
        <w:tc>
          <w:tcPr>
            <w:tcW w:w="997" w:type="dxa"/>
          </w:tcPr>
          <w:p w:rsidR="002F6F75" w:rsidRPr="00C24F31" w:rsidRDefault="002F6F75" w:rsidP="002F6F75">
            <w:pPr>
              <w:autoSpaceDE w:val="0"/>
              <w:autoSpaceDN w:val="0"/>
              <w:adjustRightInd w:val="0"/>
              <w:jc w:val="right"/>
              <w:rPr>
                <w:b/>
                <w:sz w:val="20"/>
                <w:szCs w:val="20"/>
              </w:rPr>
            </w:pPr>
            <w:r>
              <w:rPr>
                <w:b/>
                <w:sz w:val="20"/>
                <w:szCs w:val="20"/>
              </w:rPr>
              <w:t>2 399,4</w:t>
            </w:r>
          </w:p>
        </w:tc>
        <w:tc>
          <w:tcPr>
            <w:tcW w:w="1127" w:type="dxa"/>
          </w:tcPr>
          <w:p w:rsidR="002F6F75" w:rsidRPr="00C24F31" w:rsidRDefault="002F6F75" w:rsidP="002F6F75">
            <w:pPr>
              <w:autoSpaceDE w:val="0"/>
              <w:autoSpaceDN w:val="0"/>
              <w:adjustRightInd w:val="0"/>
              <w:jc w:val="right"/>
              <w:rPr>
                <w:b/>
                <w:sz w:val="20"/>
                <w:szCs w:val="20"/>
              </w:rPr>
            </w:pPr>
            <w:r w:rsidRPr="00C24F31">
              <w:rPr>
                <w:b/>
                <w:sz w:val="20"/>
                <w:szCs w:val="20"/>
              </w:rPr>
              <w:t>100</w:t>
            </w:r>
          </w:p>
        </w:tc>
        <w:tc>
          <w:tcPr>
            <w:tcW w:w="876" w:type="dxa"/>
          </w:tcPr>
          <w:p w:rsidR="002F6F75" w:rsidRPr="00C24F31" w:rsidRDefault="002F6F75" w:rsidP="002F6F75">
            <w:pPr>
              <w:autoSpaceDE w:val="0"/>
              <w:autoSpaceDN w:val="0"/>
              <w:adjustRightInd w:val="0"/>
              <w:jc w:val="right"/>
              <w:rPr>
                <w:b/>
                <w:sz w:val="20"/>
                <w:szCs w:val="20"/>
              </w:rPr>
            </w:pPr>
            <w:r w:rsidRPr="00C24F31">
              <w:rPr>
                <w:b/>
                <w:sz w:val="20"/>
                <w:szCs w:val="20"/>
              </w:rPr>
              <w:t>3</w:t>
            </w:r>
            <w:r>
              <w:rPr>
                <w:b/>
                <w:sz w:val="20"/>
                <w:szCs w:val="20"/>
              </w:rPr>
              <w:t> 586,1</w:t>
            </w:r>
          </w:p>
        </w:tc>
        <w:tc>
          <w:tcPr>
            <w:tcW w:w="1118" w:type="dxa"/>
          </w:tcPr>
          <w:p w:rsidR="002F6F75" w:rsidRPr="00C24F31" w:rsidRDefault="002F6F75" w:rsidP="002F6F75">
            <w:pPr>
              <w:autoSpaceDE w:val="0"/>
              <w:autoSpaceDN w:val="0"/>
              <w:adjustRightInd w:val="0"/>
              <w:jc w:val="right"/>
              <w:rPr>
                <w:b/>
                <w:sz w:val="20"/>
                <w:szCs w:val="20"/>
              </w:rPr>
            </w:pPr>
            <w:r w:rsidRPr="00C24F31">
              <w:rPr>
                <w:b/>
                <w:sz w:val="20"/>
                <w:szCs w:val="20"/>
              </w:rPr>
              <w:t>100</w:t>
            </w:r>
          </w:p>
        </w:tc>
      </w:tr>
    </w:tbl>
    <w:p w:rsidR="002F6F75" w:rsidRPr="00D7646B" w:rsidRDefault="002F6F75" w:rsidP="002F6F75">
      <w:pPr>
        <w:ind w:firstLine="567"/>
        <w:jc w:val="both"/>
      </w:pPr>
      <w:r w:rsidRPr="00D7646B">
        <w:t xml:space="preserve">В 2020 году основная часть доходов от платных услуг была израсходована на приобретение работ и услуг - 58%, в 2021 году доля таких расходов снизилась до 48%. </w:t>
      </w:r>
    </w:p>
    <w:p w:rsidR="002F6F75" w:rsidRPr="00D7646B" w:rsidRDefault="002F6F75" w:rsidP="002F6F75">
      <w:pPr>
        <w:ind w:firstLine="567"/>
        <w:jc w:val="both"/>
      </w:pPr>
      <w:r w:rsidRPr="00D7646B">
        <w:t xml:space="preserve">В 2020 году 16% составили материальные запасы, которые в 2021 году увеличились до 21% от всех платных услуг. Также возросла доля расходов на оплату труда с начислениями с 11% до 17%. </w:t>
      </w:r>
    </w:p>
    <w:p w:rsidR="002F6F75" w:rsidRDefault="002F6F75" w:rsidP="002F6F75">
      <w:pPr>
        <w:shd w:val="clear" w:color="auto" w:fill="FFFFFF"/>
        <w:ind w:firstLine="709"/>
        <w:jc w:val="both"/>
        <w:rPr>
          <w:rFonts w:ascii="YS Text" w:hAnsi="YS Text"/>
          <w:sz w:val="23"/>
          <w:szCs w:val="23"/>
        </w:rPr>
      </w:pPr>
      <w:r w:rsidRPr="004A378D">
        <w:t xml:space="preserve">Система оплаты труда в учреждении </w:t>
      </w:r>
      <w:r>
        <w:t>регламентирована ст. 1.4 Положения об оплате труда работников МБУК ГДК Энергетик (утв. от 28.05.2012 в редакции) и ст. 3.10 Положения о предоставлении платных услуг (приказ от 27.12.2019 №126-о). В ходе проверки данных положений выявлены разночтения, так Положением о предоставлении платных услуг установлено право направлять на оплату труда до 60% полученных средств от приносящий доход деятельности, при этом Положением об оплате труда- предельный размер составляет 50%.</w:t>
      </w:r>
      <w:r w:rsidRPr="00CF126F">
        <w:rPr>
          <w:rFonts w:ascii="YS Text" w:hAnsi="YS Text"/>
          <w:sz w:val="23"/>
          <w:szCs w:val="23"/>
        </w:rPr>
        <w:t xml:space="preserve"> </w:t>
      </w:r>
    </w:p>
    <w:p w:rsidR="002F6F75" w:rsidRPr="00CF126F" w:rsidRDefault="002F6F75" w:rsidP="002F6F75">
      <w:pPr>
        <w:ind w:firstLine="709"/>
        <w:jc w:val="both"/>
      </w:pPr>
      <w:r>
        <w:t xml:space="preserve">По результатам выборочной проверки правильности распределения полученных доходов на заработную плату нарушений не выявлено. Ежемесячно производились выплаты стимулирующего характера с учетом показателя «отсутствие претензий, замечаний со стороны» и стоимости одного бала. </w:t>
      </w:r>
      <w:r w:rsidRPr="00D7646B">
        <w:t>Решение об установлении выплат стимулирующего характера принимается директором</w:t>
      </w:r>
      <w:r>
        <w:t xml:space="preserve"> </w:t>
      </w:r>
      <w:r w:rsidRPr="00CF126F">
        <w:t xml:space="preserve">Учреждения, </w:t>
      </w:r>
      <w:r>
        <w:t>на основании</w:t>
      </w:r>
      <w:r w:rsidRPr="00CF126F">
        <w:t xml:space="preserve"> мнения и рекомендаций комиссии по распределению и назначению стимулирующих</w:t>
      </w:r>
      <w:r>
        <w:t xml:space="preserve"> </w:t>
      </w:r>
      <w:r w:rsidRPr="00CF126F">
        <w:t>выплат с участием представительного органа работников.</w:t>
      </w:r>
    </w:p>
    <w:p w:rsidR="002F6F75" w:rsidRDefault="002F6F75" w:rsidP="002F6F75">
      <w:pPr>
        <w:autoSpaceDE w:val="0"/>
        <w:autoSpaceDN w:val="0"/>
        <w:adjustRightInd w:val="0"/>
        <w:ind w:firstLine="709"/>
        <w:jc w:val="both"/>
        <w:rPr>
          <w:rFonts w:eastAsiaTheme="minorEastAsia"/>
          <w:bCs/>
          <w:color w:val="auto"/>
        </w:rPr>
      </w:pPr>
      <w:r w:rsidRPr="00A54CE5">
        <w:t>Проверкой</w:t>
      </w:r>
      <w:r w:rsidRPr="000C5FC2">
        <w:t xml:space="preserve"> установлено, что в </w:t>
      </w:r>
      <w:r>
        <w:t xml:space="preserve">2020 году </w:t>
      </w:r>
      <w:r>
        <w:rPr>
          <w:rFonts w:eastAsiaTheme="minorEastAsia"/>
          <w:bCs/>
          <w:color w:val="auto"/>
        </w:rPr>
        <w:t>на</w:t>
      </w:r>
      <w:r w:rsidRPr="009458A7">
        <w:rPr>
          <w:rFonts w:eastAsiaTheme="minorEastAsia"/>
          <w:bCs/>
          <w:color w:val="auto"/>
        </w:rPr>
        <w:t xml:space="preserve"> совершенствовани</w:t>
      </w:r>
      <w:r>
        <w:rPr>
          <w:rFonts w:eastAsiaTheme="minorEastAsia"/>
          <w:bCs/>
          <w:color w:val="auto"/>
        </w:rPr>
        <w:t>е</w:t>
      </w:r>
      <w:r w:rsidRPr="009458A7">
        <w:rPr>
          <w:rFonts w:eastAsiaTheme="minorEastAsia"/>
          <w:bCs/>
          <w:color w:val="auto"/>
        </w:rPr>
        <w:t xml:space="preserve"> и модернизаци</w:t>
      </w:r>
      <w:r>
        <w:rPr>
          <w:rFonts w:eastAsiaTheme="minorEastAsia"/>
          <w:bCs/>
          <w:color w:val="auto"/>
        </w:rPr>
        <w:t>ю</w:t>
      </w:r>
      <w:r w:rsidRPr="009458A7">
        <w:rPr>
          <w:rFonts w:eastAsiaTheme="minorEastAsia"/>
          <w:bCs/>
          <w:color w:val="auto"/>
        </w:rPr>
        <w:t xml:space="preserve"> материально-технической базы</w:t>
      </w:r>
      <w:r>
        <w:rPr>
          <w:rFonts w:eastAsiaTheme="minorEastAsia"/>
          <w:bCs/>
          <w:color w:val="auto"/>
        </w:rPr>
        <w:t xml:space="preserve"> было направлено 353,4 тыс. рублей, приобретен фотоаппарат, бактерицидный облучатель, холодильник и компьютерная техника. В 2021 году приобретена офисная мебель, радиостанция и оргтехника на общую сумму 519,7 тыс. рублей.</w:t>
      </w:r>
    </w:p>
    <w:p w:rsidR="002F6F75" w:rsidRDefault="002F6F75" w:rsidP="002F6F75">
      <w:pPr>
        <w:autoSpaceDE w:val="0"/>
        <w:autoSpaceDN w:val="0"/>
        <w:adjustRightInd w:val="0"/>
        <w:ind w:firstLine="709"/>
        <w:jc w:val="both"/>
      </w:pPr>
      <w:r>
        <w:t>Кроме того, в проверяемом периоде Учреждением отнесено на фактические расходы 865,8 тыс. рублей (КОСГУ 272).</w:t>
      </w:r>
      <w:r w:rsidRPr="00BD6E10">
        <w:t xml:space="preserve"> </w:t>
      </w:r>
    </w:p>
    <w:p w:rsidR="002F6F75" w:rsidRDefault="002F6F75" w:rsidP="002F6F75">
      <w:pPr>
        <w:autoSpaceDE w:val="0"/>
        <w:autoSpaceDN w:val="0"/>
        <w:adjustRightInd w:val="0"/>
        <w:ind w:firstLine="709"/>
        <w:jc w:val="both"/>
      </w:pPr>
      <w:r>
        <w:t>В 2020 году на затраты отнесено 332,8 тыс. рублей, в том числе: лампы на сумму 180,4 тыс. рублей; смесители, радиаторы- 12,3 тыс. рублей; стройматериалы- 48,3 тыс. рублей; посуда- 4,6 тыс. рублей.</w:t>
      </w:r>
    </w:p>
    <w:p w:rsidR="002F6F75" w:rsidRDefault="002F6F75" w:rsidP="002F6F75">
      <w:pPr>
        <w:autoSpaceDE w:val="0"/>
        <w:autoSpaceDN w:val="0"/>
        <w:adjustRightInd w:val="0"/>
        <w:ind w:firstLine="709"/>
        <w:jc w:val="both"/>
      </w:pPr>
      <w:r>
        <w:t xml:space="preserve">Наибольшую долю составили затраты на лампы- порядка 54%. </w:t>
      </w:r>
    </w:p>
    <w:p w:rsidR="002F6F75" w:rsidRDefault="002F6F75" w:rsidP="002F6F75">
      <w:pPr>
        <w:autoSpaceDE w:val="0"/>
        <w:autoSpaceDN w:val="0"/>
        <w:adjustRightInd w:val="0"/>
        <w:ind w:firstLine="709"/>
        <w:jc w:val="both"/>
      </w:pPr>
      <w:r>
        <w:lastRenderedPageBreak/>
        <w:t>В 2021 году на затраты отнесено 533 тыс. рублей, в том числе: лампы на сумму 74,9 тыс. рублей; смесители, радиаторы- 47,7 тыс. рублей; стройматериалы- 150,3 тыс. рублей; дверь межкомнатная- 10 тыс. рублей; баннер- 19,0 тыс. рублей.</w:t>
      </w:r>
    </w:p>
    <w:p w:rsidR="002F6F75" w:rsidRDefault="002F6F75" w:rsidP="002F6F75">
      <w:pPr>
        <w:autoSpaceDE w:val="0"/>
        <w:autoSpaceDN w:val="0"/>
        <w:adjustRightInd w:val="0"/>
        <w:ind w:firstLine="709"/>
        <w:jc w:val="both"/>
      </w:pPr>
      <w:r>
        <w:t>Наибольшую долю в 2021 году составили по списанию на затраты лампы, стройматериалы, смесители- порядка 44%.</w:t>
      </w:r>
    </w:p>
    <w:p w:rsidR="002F6F75" w:rsidRPr="00610E1D" w:rsidRDefault="002F6F75" w:rsidP="002F6F75">
      <w:pPr>
        <w:shd w:val="clear" w:color="auto" w:fill="FFFFFF"/>
        <w:ind w:firstLine="709"/>
        <w:jc w:val="both"/>
        <w:rPr>
          <w:rFonts w:eastAsiaTheme="minorEastAsia"/>
          <w:bCs/>
          <w:color w:val="auto"/>
        </w:rPr>
      </w:pPr>
      <w:r w:rsidRPr="00610E1D">
        <w:t>Выборочная проверка показала, что в проверяемом периоде фактов осуществления</w:t>
      </w:r>
      <w:r>
        <w:t xml:space="preserve"> </w:t>
      </w:r>
      <w:r w:rsidRPr="00610E1D">
        <w:t>Учреждением расходов за счет средств, полученных от реализации платных услуг, на</w:t>
      </w:r>
      <w:r>
        <w:t xml:space="preserve"> </w:t>
      </w:r>
      <w:r w:rsidRPr="00610E1D">
        <w:t>цели, отличные от целей, ради которых оно создано, не обнаружено.</w:t>
      </w:r>
    </w:p>
    <w:p w:rsidR="002F6F75" w:rsidRPr="006B06F8" w:rsidRDefault="002F6F75" w:rsidP="002F6F75">
      <w:pPr>
        <w:rPr>
          <w:bdr w:val="none" w:sz="0" w:space="0" w:color="auto" w:frame="1"/>
        </w:rPr>
      </w:pPr>
    </w:p>
    <w:p w:rsidR="002F6F75" w:rsidRPr="00136545" w:rsidRDefault="002F6F75" w:rsidP="009D34C2">
      <w:pPr>
        <w:ind w:firstLine="709"/>
        <w:jc w:val="both"/>
        <w:rPr>
          <w:rFonts w:eastAsiaTheme="minorEastAsia"/>
          <w:b/>
        </w:rPr>
      </w:pPr>
      <w:r w:rsidRPr="00136545">
        <w:rPr>
          <w:rFonts w:eastAsiaTheme="minorEastAsia"/>
          <w:b/>
        </w:rPr>
        <w:t>Выводы:</w:t>
      </w:r>
    </w:p>
    <w:p w:rsidR="002F6F75" w:rsidRPr="004359DD" w:rsidRDefault="002F6F75" w:rsidP="002F6F75">
      <w:pPr>
        <w:pStyle w:val="a3"/>
        <w:autoSpaceDE w:val="0"/>
        <w:autoSpaceDN w:val="0"/>
        <w:adjustRightInd w:val="0"/>
        <w:ind w:left="0" w:firstLine="709"/>
        <w:jc w:val="both"/>
        <w:rPr>
          <w:shd w:val="clear" w:color="auto" w:fill="FFFFFF"/>
        </w:rPr>
      </w:pPr>
      <w:r w:rsidRPr="004D7DAB">
        <w:rPr>
          <w:rFonts w:eastAsiaTheme="minorEastAsia"/>
        </w:rPr>
        <w:t xml:space="preserve">1. </w:t>
      </w:r>
      <w:r w:rsidRPr="00447630">
        <w:rPr>
          <w:rFonts w:eastAsiaTheme="minorHAnsi"/>
          <w:color w:val="auto"/>
          <w:lang w:eastAsia="en-US"/>
        </w:rPr>
        <w:t xml:space="preserve">Актуальность развития платных услуг в учреждениях </w:t>
      </w:r>
      <w:r>
        <w:rPr>
          <w:rFonts w:eastAsiaTheme="minorHAnsi"/>
          <w:color w:val="auto"/>
          <w:lang w:eastAsia="en-US"/>
        </w:rPr>
        <w:t>культуры</w:t>
      </w:r>
      <w:r w:rsidRPr="00447630">
        <w:rPr>
          <w:rFonts w:eastAsiaTheme="minorHAnsi"/>
          <w:color w:val="auto"/>
          <w:lang w:eastAsia="en-US"/>
        </w:rPr>
        <w:t xml:space="preserve"> </w:t>
      </w:r>
      <w:r>
        <w:rPr>
          <w:rFonts w:eastAsiaTheme="minorHAnsi"/>
          <w:color w:val="auto"/>
          <w:lang w:eastAsia="en-US"/>
        </w:rPr>
        <w:t xml:space="preserve">г. Дивногорска </w:t>
      </w:r>
      <w:r w:rsidRPr="00447630">
        <w:rPr>
          <w:rFonts w:eastAsiaTheme="minorHAnsi"/>
          <w:color w:val="auto"/>
          <w:lang w:eastAsia="en-US"/>
        </w:rPr>
        <w:t xml:space="preserve">определяется, </w:t>
      </w:r>
      <w:r w:rsidRPr="00EE4233">
        <w:rPr>
          <w:rFonts w:eastAsiaTheme="minorHAnsi"/>
          <w:color w:val="auto"/>
          <w:lang w:eastAsia="en-US"/>
        </w:rPr>
        <w:t xml:space="preserve">прежде всего, нормативными правовыми документами, такими как: Федеральный закон </w:t>
      </w:r>
      <w:r w:rsidRPr="00EE4233">
        <w:rPr>
          <w:color w:val="auto"/>
        </w:rPr>
        <w:t>от 12.01.1996 № 7-ФЗ «О некоммерческих организациях»</w:t>
      </w:r>
      <w:r w:rsidRPr="00EE4233">
        <w:rPr>
          <w:rFonts w:eastAsiaTheme="minorHAnsi"/>
          <w:color w:val="auto"/>
          <w:lang w:eastAsia="en-US"/>
        </w:rPr>
        <w:t xml:space="preserve">, </w:t>
      </w:r>
      <w:r w:rsidRPr="00090311">
        <w:rPr>
          <w:color w:val="auto"/>
        </w:rPr>
        <w:t>«Основ</w:t>
      </w:r>
      <w:r>
        <w:rPr>
          <w:color w:val="auto"/>
        </w:rPr>
        <w:t>ами</w:t>
      </w:r>
      <w:r w:rsidRPr="00090311">
        <w:rPr>
          <w:color w:val="auto"/>
        </w:rPr>
        <w:t xml:space="preserve"> законодательства Российской Федерации о культуре» (утв. ВС РФ 09.10.1992 № 3612-1</w:t>
      </w:r>
      <w:r>
        <w:rPr>
          <w:color w:val="auto"/>
        </w:rPr>
        <w:t xml:space="preserve">), </w:t>
      </w:r>
      <w:r w:rsidRPr="00D03399">
        <w:t>постановлением администрации города Дивногорска</w:t>
      </w:r>
      <w:r w:rsidRPr="000365C9">
        <w:rPr>
          <w:b/>
        </w:rPr>
        <w:t xml:space="preserve"> </w:t>
      </w:r>
      <w:r w:rsidRPr="00581A49">
        <w:t>от 14.01.2011 №06п</w:t>
      </w:r>
      <w:r>
        <w:t xml:space="preserve"> «П</w:t>
      </w:r>
      <w:r w:rsidRPr="00581A49">
        <w:t xml:space="preserve">орядок определения платы за выполнение работ, оказание услуг для граждан и юридических лиц, предоставляемых муниципальными бюджетными учреждениями, </w:t>
      </w:r>
      <w:r>
        <w:t xml:space="preserve">автономными учреждениями». </w:t>
      </w:r>
      <w:r w:rsidRPr="004359DD">
        <w:t xml:space="preserve">При этом принятие Порядка 06п администрацией города, а не </w:t>
      </w:r>
      <w:r w:rsidRPr="004359DD">
        <w:rPr>
          <w:shd w:val="clear" w:color="auto" w:fill="FFFFFF"/>
        </w:rPr>
        <w:t>представительным органом муниципального образования, указывает на неурегулированность вопроса в сфере установленных полномочий.</w:t>
      </w:r>
    </w:p>
    <w:p w:rsidR="002F6F75" w:rsidRDefault="002F6F75" w:rsidP="002F6F75">
      <w:pPr>
        <w:autoSpaceDE w:val="0"/>
        <w:autoSpaceDN w:val="0"/>
        <w:adjustRightInd w:val="0"/>
        <w:ind w:firstLine="709"/>
        <w:jc w:val="both"/>
        <w:rPr>
          <w:shd w:val="clear" w:color="auto" w:fill="FFFFFF"/>
        </w:rPr>
      </w:pPr>
      <w:r>
        <w:rPr>
          <w:color w:val="auto"/>
        </w:rPr>
        <w:t xml:space="preserve">2. </w:t>
      </w:r>
      <w:r w:rsidRPr="00316E08">
        <w:rPr>
          <w:color w:val="auto"/>
        </w:rPr>
        <w:t xml:space="preserve">Услуги, оказываемые бюджетными учреждениями, подведомственными </w:t>
      </w:r>
      <w:r>
        <w:rPr>
          <w:color w:val="auto"/>
        </w:rPr>
        <w:t xml:space="preserve">отделу </w:t>
      </w:r>
      <w:r w:rsidRPr="00316E08">
        <w:rPr>
          <w:color w:val="auto"/>
        </w:rPr>
        <w:t>культуры, в рамках неосновной деятельности не подпадают под регулирование, нормативных правовых актов, принятых органом местного самоуправления.</w:t>
      </w:r>
      <w:r w:rsidRPr="00316E08">
        <w:rPr>
          <w:rFonts w:ascii="Arial" w:hAnsi="Arial" w:cs="Arial"/>
          <w:shd w:val="clear" w:color="auto" w:fill="FFFFFF"/>
        </w:rPr>
        <w:t xml:space="preserve"> </w:t>
      </w:r>
      <w:r>
        <w:rPr>
          <w:shd w:val="clear" w:color="auto" w:fill="FFFFFF"/>
        </w:rPr>
        <w:t>Ц</w:t>
      </w:r>
      <w:r w:rsidRPr="00316E08">
        <w:rPr>
          <w:shd w:val="clear" w:color="auto" w:fill="FFFFFF"/>
        </w:rPr>
        <w:t>ены (тарифы) на платные услуги установл</w:t>
      </w:r>
      <w:r>
        <w:rPr>
          <w:shd w:val="clear" w:color="auto" w:fill="FFFFFF"/>
        </w:rPr>
        <w:t>ены всеми</w:t>
      </w:r>
      <w:r w:rsidRPr="00316E08">
        <w:rPr>
          <w:shd w:val="clear" w:color="auto" w:fill="FFFFFF"/>
        </w:rPr>
        <w:t xml:space="preserve"> </w:t>
      </w:r>
      <w:r>
        <w:rPr>
          <w:shd w:val="clear" w:color="auto" w:fill="FFFFFF"/>
        </w:rPr>
        <w:t xml:space="preserve">учреждениями </w:t>
      </w:r>
      <w:r w:rsidRPr="00316E08">
        <w:rPr>
          <w:shd w:val="clear" w:color="auto" w:fill="FFFFFF"/>
        </w:rPr>
        <w:t>самостоятельно.</w:t>
      </w:r>
      <w:r>
        <w:rPr>
          <w:shd w:val="clear" w:color="auto" w:fill="FFFFFF"/>
        </w:rPr>
        <w:t xml:space="preserve"> </w:t>
      </w:r>
    </w:p>
    <w:p w:rsidR="002F6F75" w:rsidRDefault="002F6F75" w:rsidP="002F6F75">
      <w:pPr>
        <w:autoSpaceDE w:val="0"/>
        <w:autoSpaceDN w:val="0"/>
        <w:adjustRightInd w:val="0"/>
        <w:ind w:firstLine="709"/>
        <w:jc w:val="both"/>
        <w:rPr>
          <w:rFonts w:eastAsiaTheme="minorHAnsi"/>
          <w:color w:val="auto"/>
          <w:lang w:eastAsia="en-US"/>
        </w:rPr>
      </w:pPr>
      <w:r>
        <w:rPr>
          <w:rFonts w:eastAsiaTheme="minorEastAsia"/>
        </w:rPr>
        <w:t>3</w:t>
      </w:r>
      <w:r w:rsidRPr="004D7DAB">
        <w:rPr>
          <w:rFonts w:eastAsiaTheme="minorEastAsia"/>
        </w:rPr>
        <w:t xml:space="preserve">. </w:t>
      </w:r>
      <w:r w:rsidRPr="004D7DAB">
        <w:t>Доходы Учреждени</w:t>
      </w:r>
      <w:r>
        <w:t>й</w:t>
      </w:r>
      <w:r w:rsidRPr="004D7DAB">
        <w:t xml:space="preserve"> поступа</w:t>
      </w:r>
      <w:r>
        <w:t>ли</w:t>
      </w:r>
      <w:r w:rsidRPr="004D7DAB">
        <w:t xml:space="preserve"> в </w:t>
      </w:r>
      <w:r>
        <w:t>их</w:t>
      </w:r>
      <w:r w:rsidRPr="004D7DAB">
        <w:t xml:space="preserve"> самостоятельное распоряжение и использ</w:t>
      </w:r>
      <w:r>
        <w:t>овались</w:t>
      </w:r>
      <w:r w:rsidRPr="004D7DAB">
        <w:t xml:space="preserve"> для достижения целей, ради которых он</w:t>
      </w:r>
      <w:r>
        <w:t>и</w:t>
      </w:r>
      <w:r w:rsidRPr="004D7DAB">
        <w:t xml:space="preserve"> создан</w:t>
      </w:r>
      <w:r>
        <w:t>ы</w:t>
      </w:r>
      <w:r w:rsidRPr="004D7DAB">
        <w:t xml:space="preserve">. </w:t>
      </w:r>
      <w:r w:rsidRPr="006D5FC1">
        <w:rPr>
          <w:color w:val="auto"/>
        </w:rPr>
        <w:t xml:space="preserve">Доход от оказания платных услуг в проверяемый период составил </w:t>
      </w:r>
      <w:r>
        <w:rPr>
          <w:rFonts w:eastAsiaTheme="minorHAnsi"/>
          <w:color w:val="auto"/>
          <w:lang w:eastAsia="en-US"/>
        </w:rPr>
        <w:t>в 2020 году 2 969, 5тыс. рублей, в 2021 году –   4 756, 0 тыс. рублей.</w:t>
      </w:r>
    </w:p>
    <w:p w:rsidR="002F6F75" w:rsidRDefault="002F6F75" w:rsidP="002F6F75">
      <w:pPr>
        <w:pStyle w:val="a8"/>
        <w:shd w:val="clear" w:color="auto" w:fill="FFFFFF"/>
        <w:autoSpaceDE w:val="0"/>
        <w:autoSpaceDN w:val="0"/>
        <w:adjustRightInd w:val="0"/>
        <w:spacing w:before="0" w:beforeAutospacing="0" w:after="0" w:afterAutospacing="0"/>
        <w:ind w:firstLine="709"/>
        <w:jc w:val="both"/>
        <w:textAlignment w:val="baseline"/>
      </w:pPr>
      <w:r>
        <w:t>4. П</w:t>
      </w:r>
      <w:r w:rsidRPr="00E871FB">
        <w:t xml:space="preserve">ринятые учреждениями Положения о платных услугах не </w:t>
      </w:r>
      <w:r>
        <w:t xml:space="preserve">в полной мере </w:t>
      </w:r>
      <w:r w:rsidRPr="00E871FB">
        <w:t>отражают специфику учреждений.</w:t>
      </w:r>
    </w:p>
    <w:p w:rsidR="002F6F75" w:rsidRDefault="002F6F75" w:rsidP="002F6F75">
      <w:pPr>
        <w:autoSpaceDE w:val="0"/>
        <w:autoSpaceDN w:val="0"/>
        <w:adjustRightInd w:val="0"/>
        <w:ind w:firstLine="709"/>
        <w:jc w:val="both"/>
        <w:rPr>
          <w:rFonts w:eastAsiaTheme="minorHAnsi"/>
          <w:color w:val="auto"/>
          <w:lang w:eastAsia="en-US"/>
        </w:rPr>
      </w:pPr>
      <w:r>
        <w:rPr>
          <w:color w:val="auto"/>
          <w:shd w:val="clear" w:color="auto" w:fill="FFFFFF"/>
        </w:rPr>
        <w:t xml:space="preserve">5. </w:t>
      </w:r>
      <w:r w:rsidRPr="00335D1A">
        <w:rPr>
          <w:color w:val="auto"/>
          <w:shd w:val="clear" w:color="auto" w:fill="FFFFFF"/>
        </w:rPr>
        <w:t xml:space="preserve">В проверяемом периоде </w:t>
      </w:r>
      <w:r w:rsidRPr="00335D1A">
        <w:t xml:space="preserve">МБУК ГДК «Энергетик» являлось </w:t>
      </w:r>
      <w:r w:rsidRPr="00335D1A">
        <w:rPr>
          <w:color w:val="auto"/>
          <w:shd w:val="clear" w:color="auto" w:fill="FFFFFF"/>
        </w:rPr>
        <w:t xml:space="preserve">учреждением, получающим </w:t>
      </w:r>
      <w:r>
        <w:rPr>
          <w:color w:val="auto"/>
          <w:shd w:val="clear" w:color="auto" w:fill="FFFFFF"/>
        </w:rPr>
        <w:t>основной</w:t>
      </w:r>
      <w:r w:rsidRPr="00335D1A">
        <w:rPr>
          <w:color w:val="auto"/>
          <w:shd w:val="clear" w:color="auto" w:fill="FFFFFF"/>
        </w:rPr>
        <w:t xml:space="preserve"> объем доходов от платной деятельности</w:t>
      </w:r>
      <w:r>
        <w:rPr>
          <w:color w:val="auto"/>
          <w:shd w:val="clear" w:color="auto" w:fill="FFFFFF"/>
        </w:rPr>
        <w:t xml:space="preserve"> (76-80%%)</w:t>
      </w:r>
      <w:r w:rsidRPr="00335D1A">
        <w:rPr>
          <w:color w:val="auto"/>
          <w:shd w:val="clear" w:color="auto" w:fill="FFFFFF"/>
        </w:rPr>
        <w:t>.</w:t>
      </w:r>
      <w:r w:rsidRPr="00335D1A">
        <w:t xml:space="preserve"> </w:t>
      </w:r>
      <w:r w:rsidRPr="00D91F4E">
        <w:rPr>
          <w:rFonts w:eastAsiaTheme="minorHAnsi"/>
          <w:color w:val="auto"/>
          <w:lang w:eastAsia="en-US"/>
        </w:rPr>
        <w:t xml:space="preserve">Наибольшим </w:t>
      </w:r>
      <w:r w:rsidRPr="00940B17">
        <w:rPr>
          <w:rFonts w:eastAsiaTheme="minorHAnsi"/>
          <w:color w:val="auto"/>
          <w:lang w:eastAsia="en-US"/>
        </w:rPr>
        <w:t xml:space="preserve">спросом </w:t>
      </w:r>
      <w:r>
        <w:rPr>
          <w:rFonts w:eastAsiaTheme="minorHAnsi"/>
          <w:color w:val="auto"/>
          <w:lang w:eastAsia="en-US"/>
        </w:rPr>
        <w:t xml:space="preserve">у населения города </w:t>
      </w:r>
      <w:r w:rsidRPr="00940B17">
        <w:rPr>
          <w:rFonts w:eastAsiaTheme="minorHAnsi"/>
          <w:color w:val="auto"/>
          <w:lang w:eastAsia="en-US"/>
        </w:rPr>
        <w:t xml:space="preserve">пользуются </w:t>
      </w:r>
      <w:r>
        <w:rPr>
          <w:rFonts w:eastAsiaTheme="minorHAnsi"/>
          <w:color w:val="auto"/>
          <w:lang w:eastAsia="en-US"/>
        </w:rPr>
        <w:t xml:space="preserve">такие </w:t>
      </w:r>
      <w:r w:rsidRPr="00940B17">
        <w:rPr>
          <w:rFonts w:eastAsiaTheme="minorHAnsi"/>
          <w:color w:val="auto"/>
          <w:lang w:eastAsia="en-US"/>
        </w:rPr>
        <w:t>платные услуги</w:t>
      </w:r>
      <w:r>
        <w:rPr>
          <w:rFonts w:eastAsiaTheme="minorHAnsi"/>
          <w:color w:val="auto"/>
          <w:lang w:eastAsia="en-US"/>
        </w:rPr>
        <w:t>, как показ кинофильмов и обучение в кружках, студиях, на курсах.</w:t>
      </w:r>
    </w:p>
    <w:p w:rsidR="002F6F75" w:rsidRDefault="002F6F75" w:rsidP="002F6F75">
      <w:pPr>
        <w:shd w:val="clear" w:color="auto" w:fill="FFFFFF"/>
        <w:autoSpaceDE w:val="0"/>
        <w:autoSpaceDN w:val="0"/>
        <w:adjustRightInd w:val="0"/>
        <w:ind w:firstLine="709"/>
        <w:jc w:val="both"/>
        <w:textAlignment w:val="baseline"/>
        <w:rPr>
          <w:color w:val="auto"/>
        </w:rPr>
      </w:pPr>
      <w:r>
        <w:rPr>
          <w:color w:val="auto"/>
        </w:rPr>
        <w:t xml:space="preserve">6. </w:t>
      </w:r>
      <w:r w:rsidRPr="005261BB">
        <w:rPr>
          <w:color w:val="auto"/>
        </w:rPr>
        <w:t xml:space="preserve">В ходе </w:t>
      </w:r>
      <w:r>
        <w:rPr>
          <w:color w:val="auto"/>
        </w:rPr>
        <w:t xml:space="preserve">выборочной проверки </w:t>
      </w:r>
      <w:r w:rsidRPr="00572CA8">
        <w:t>МБУК ГДК «Энергетик»</w:t>
      </w:r>
      <w:r>
        <w:t xml:space="preserve"> </w:t>
      </w:r>
      <w:r w:rsidRPr="005261BB">
        <w:rPr>
          <w:color w:val="auto"/>
        </w:rPr>
        <w:t>выявлен</w:t>
      </w:r>
      <w:r>
        <w:rPr>
          <w:color w:val="auto"/>
        </w:rPr>
        <w:t>о</w:t>
      </w:r>
      <w:r w:rsidRPr="005261BB">
        <w:rPr>
          <w:color w:val="auto"/>
        </w:rPr>
        <w:t>:</w:t>
      </w:r>
    </w:p>
    <w:p w:rsidR="002F6F75" w:rsidRDefault="002F6F75" w:rsidP="002F6F75">
      <w:pPr>
        <w:ind w:firstLine="720"/>
        <w:jc w:val="both"/>
      </w:pPr>
      <w:r>
        <w:t>- разночтения</w:t>
      </w:r>
      <w:r w:rsidRPr="00572CA8">
        <w:t xml:space="preserve"> </w:t>
      </w:r>
      <w:r>
        <w:t>в представленных к проверке документах по поступлениям доходов</w:t>
      </w:r>
      <w:r w:rsidRPr="005261BB">
        <w:t xml:space="preserve"> </w:t>
      </w:r>
      <w:r w:rsidRPr="00572CA8">
        <w:t>МБУК ГДК «Энергетик»</w:t>
      </w:r>
      <w:r>
        <w:t>, как в плановых показателях, так и в фактических;</w:t>
      </w:r>
    </w:p>
    <w:p w:rsidR="002F6F75" w:rsidRDefault="002F6F75" w:rsidP="002F6F75">
      <w:pPr>
        <w:tabs>
          <w:tab w:val="left" w:pos="993"/>
        </w:tabs>
        <w:ind w:firstLine="709"/>
        <w:jc w:val="both"/>
        <w:rPr>
          <w:rFonts w:eastAsiaTheme="minorHAnsi"/>
          <w:bCs/>
          <w:color w:val="auto"/>
          <w:lang w:eastAsia="en-US"/>
        </w:rPr>
      </w:pPr>
      <w:r w:rsidRPr="00D53EDC">
        <w:rPr>
          <w:color w:val="auto"/>
        </w:rPr>
        <w:t xml:space="preserve">- </w:t>
      </w:r>
      <w:r w:rsidRPr="00D53EDC">
        <w:rPr>
          <w:rFonts w:eastAsiaTheme="minorHAnsi"/>
          <w:bCs/>
          <w:color w:val="auto"/>
          <w:lang w:eastAsia="en-US"/>
        </w:rPr>
        <w:t>отсутствие аналитического учета</w:t>
      </w:r>
      <w:r w:rsidRPr="006E1094">
        <w:rPr>
          <w:rFonts w:eastAsiaTheme="minorHAnsi"/>
          <w:bCs/>
          <w:color w:val="auto"/>
          <w:lang w:eastAsia="en-US"/>
        </w:rPr>
        <w:t xml:space="preserve"> по счету 109 00 «Затраты на изготовление готовой продукции, выполнение работ, услуг» в разрезе видов выполняемых учреждениями работ, услуг;</w:t>
      </w:r>
    </w:p>
    <w:p w:rsidR="002F6F75" w:rsidRDefault="002F6F75" w:rsidP="002F6F75">
      <w:pPr>
        <w:pStyle w:val="ConsPlusTitle"/>
        <w:widowControl/>
        <w:tabs>
          <w:tab w:val="left" w:pos="2835"/>
        </w:tabs>
        <w:ind w:firstLine="709"/>
        <w:jc w:val="both"/>
        <w:rPr>
          <w:rFonts w:ascii="Times New Roman" w:hAnsi="Times New Roman" w:cs="Times New Roman"/>
          <w:b w:val="0"/>
          <w:sz w:val="24"/>
          <w:szCs w:val="24"/>
        </w:rPr>
      </w:pPr>
      <w:r w:rsidRPr="006E1094">
        <w:rPr>
          <w:rFonts w:ascii="Times New Roman" w:hAnsi="Times New Roman" w:cs="Times New Roman"/>
          <w:b w:val="0"/>
          <w:sz w:val="24"/>
          <w:szCs w:val="24"/>
        </w:rPr>
        <w:t>-</w:t>
      </w:r>
      <w:r>
        <w:rPr>
          <w:rFonts w:ascii="Times New Roman" w:hAnsi="Times New Roman" w:cs="Times New Roman"/>
          <w:b w:val="0"/>
          <w:sz w:val="24"/>
          <w:szCs w:val="24"/>
        </w:rPr>
        <w:t xml:space="preserve"> </w:t>
      </w:r>
      <w:r w:rsidRPr="006E1094">
        <w:rPr>
          <w:rFonts w:ascii="Times New Roman" w:hAnsi="Times New Roman" w:cs="Times New Roman"/>
          <w:b w:val="0"/>
          <w:sz w:val="24"/>
          <w:szCs w:val="24"/>
        </w:rPr>
        <w:t xml:space="preserve"> </w:t>
      </w:r>
      <w:r>
        <w:rPr>
          <w:rFonts w:ascii="Times New Roman" w:hAnsi="Times New Roman" w:cs="Times New Roman"/>
          <w:b w:val="0"/>
          <w:sz w:val="24"/>
          <w:szCs w:val="24"/>
        </w:rPr>
        <w:t xml:space="preserve">завышение </w:t>
      </w:r>
      <w:r w:rsidRPr="006E1094">
        <w:rPr>
          <w:rFonts w:ascii="Times New Roman" w:hAnsi="Times New Roman" w:cs="Times New Roman"/>
          <w:b w:val="0"/>
          <w:sz w:val="24"/>
          <w:szCs w:val="24"/>
        </w:rPr>
        <w:t>себестоимости оказываемых услуг</w:t>
      </w:r>
      <w:r>
        <w:rPr>
          <w:rFonts w:ascii="Times New Roman" w:hAnsi="Times New Roman" w:cs="Times New Roman"/>
          <w:b w:val="0"/>
          <w:sz w:val="24"/>
          <w:szCs w:val="24"/>
        </w:rPr>
        <w:t xml:space="preserve"> при формировании тарифов;</w:t>
      </w:r>
    </w:p>
    <w:p w:rsidR="002F6F75" w:rsidRPr="00E31369" w:rsidRDefault="002F6F75" w:rsidP="002F6F75">
      <w:pPr>
        <w:pStyle w:val="ConsPlusTitle"/>
        <w:widowControl/>
        <w:tabs>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6E1094">
        <w:rPr>
          <w:rFonts w:ascii="Times New Roman" w:hAnsi="Times New Roman" w:cs="Times New Roman"/>
          <w:b w:val="0"/>
          <w:sz w:val="24"/>
          <w:szCs w:val="24"/>
        </w:rPr>
        <w:t xml:space="preserve">оказание платных услуг по </w:t>
      </w:r>
      <w:r>
        <w:rPr>
          <w:rFonts w:ascii="Times New Roman" w:hAnsi="Times New Roman" w:cs="Times New Roman"/>
          <w:b w:val="0"/>
          <w:sz w:val="24"/>
          <w:szCs w:val="24"/>
        </w:rPr>
        <w:t xml:space="preserve">тарифам </w:t>
      </w:r>
      <w:r w:rsidRPr="00E31369">
        <w:rPr>
          <w:rFonts w:ascii="Times New Roman" w:hAnsi="Times New Roman" w:cs="Times New Roman"/>
          <w:b w:val="0"/>
          <w:sz w:val="24"/>
          <w:szCs w:val="24"/>
        </w:rPr>
        <w:t>ниже утвержденных приказом директора учреждения</w:t>
      </w:r>
      <w:r>
        <w:rPr>
          <w:rFonts w:ascii="Times New Roman" w:hAnsi="Times New Roman" w:cs="Times New Roman"/>
          <w:b w:val="0"/>
          <w:sz w:val="24"/>
          <w:szCs w:val="24"/>
        </w:rPr>
        <w:t xml:space="preserve">, </w:t>
      </w:r>
      <w:r w:rsidRPr="006E1094">
        <w:rPr>
          <w:rFonts w:ascii="Times New Roman" w:hAnsi="Times New Roman" w:cs="Times New Roman"/>
          <w:b w:val="0"/>
          <w:sz w:val="24"/>
          <w:szCs w:val="24"/>
        </w:rPr>
        <w:t xml:space="preserve">в результате сумма недополученных доходов </w:t>
      </w:r>
      <w:r>
        <w:rPr>
          <w:rFonts w:ascii="Times New Roman" w:hAnsi="Times New Roman" w:cs="Times New Roman"/>
          <w:b w:val="0"/>
          <w:sz w:val="24"/>
          <w:szCs w:val="24"/>
        </w:rPr>
        <w:t>составила</w:t>
      </w:r>
      <w:r w:rsidRPr="008928AD">
        <w:rPr>
          <w:rFonts w:ascii="Times New Roman" w:hAnsi="Times New Roman" w:cs="Times New Roman"/>
          <w:b w:val="0"/>
          <w:sz w:val="24"/>
          <w:szCs w:val="24"/>
        </w:rPr>
        <w:t xml:space="preserve"> </w:t>
      </w:r>
      <w:r>
        <w:rPr>
          <w:rFonts w:ascii="Times New Roman" w:hAnsi="Times New Roman" w:cs="Times New Roman"/>
          <w:b w:val="0"/>
          <w:sz w:val="24"/>
          <w:szCs w:val="24"/>
        </w:rPr>
        <w:t>2 450 рублей.</w:t>
      </w:r>
    </w:p>
    <w:p w:rsidR="002F6F75" w:rsidRDefault="002F6F75" w:rsidP="002F6F75">
      <w:pPr>
        <w:ind w:firstLine="709"/>
        <w:jc w:val="both"/>
        <w:rPr>
          <w:color w:val="auto"/>
        </w:rPr>
      </w:pPr>
      <w:r>
        <w:rPr>
          <w:color w:val="auto"/>
        </w:rPr>
        <w:t xml:space="preserve">- неэффективное использование средств, выразившееся в расходовании средств которых можно было избежать в общей сумме </w:t>
      </w:r>
      <w:r>
        <w:t>4,6 тыс. рублей</w:t>
      </w:r>
      <w:r>
        <w:rPr>
          <w:color w:val="auto"/>
        </w:rPr>
        <w:t xml:space="preserve"> (уплата налога на прибыль), </w:t>
      </w:r>
    </w:p>
    <w:p w:rsidR="002F6F75" w:rsidRPr="00610E1D" w:rsidRDefault="002F6F75" w:rsidP="002F6F75">
      <w:pPr>
        <w:shd w:val="clear" w:color="auto" w:fill="FFFFFF"/>
        <w:ind w:firstLine="709"/>
        <w:jc w:val="both"/>
        <w:rPr>
          <w:rFonts w:eastAsiaTheme="minorEastAsia"/>
          <w:bCs/>
          <w:color w:val="auto"/>
        </w:rPr>
      </w:pPr>
      <w:r>
        <w:t>-</w:t>
      </w:r>
      <w:r w:rsidRPr="00610E1D">
        <w:t>расходов за счет средств, полученных от реализации платных услуг, на</w:t>
      </w:r>
      <w:r>
        <w:t xml:space="preserve"> </w:t>
      </w:r>
      <w:r w:rsidRPr="00610E1D">
        <w:t>цели, отличные от целей, ради которых оно создано, не обнаружено.</w:t>
      </w:r>
    </w:p>
    <w:p w:rsidR="00D5680B" w:rsidRPr="009458A7" w:rsidRDefault="00D5680B" w:rsidP="00CA54B7">
      <w:pPr>
        <w:autoSpaceDE w:val="0"/>
        <w:autoSpaceDN w:val="0"/>
        <w:adjustRightInd w:val="0"/>
        <w:ind w:firstLine="709"/>
        <w:jc w:val="both"/>
      </w:pPr>
    </w:p>
    <w:p w:rsidR="00822ED4" w:rsidRPr="00843D21" w:rsidRDefault="00843D21" w:rsidP="00822ED4">
      <w:pPr>
        <w:pStyle w:val="a3"/>
        <w:autoSpaceDE w:val="0"/>
        <w:autoSpaceDN w:val="0"/>
        <w:adjustRightInd w:val="0"/>
        <w:ind w:left="0" w:firstLine="709"/>
        <w:jc w:val="both"/>
        <w:rPr>
          <w:b/>
        </w:rPr>
      </w:pPr>
      <w:r w:rsidRPr="00843D21">
        <w:rPr>
          <w:b/>
        </w:rPr>
        <w:t>Предложения</w:t>
      </w:r>
    </w:p>
    <w:p w:rsidR="00340728" w:rsidRDefault="00340728" w:rsidP="00983051">
      <w:pPr>
        <w:pStyle w:val="a3"/>
        <w:autoSpaceDE w:val="0"/>
        <w:autoSpaceDN w:val="0"/>
        <w:adjustRightInd w:val="0"/>
        <w:ind w:left="0" w:firstLine="709"/>
        <w:jc w:val="both"/>
      </w:pPr>
      <w:r>
        <w:t>1. Городскому Совету депутатов:</w:t>
      </w:r>
    </w:p>
    <w:p w:rsidR="009D34C2" w:rsidRDefault="00340728" w:rsidP="00983051">
      <w:pPr>
        <w:pStyle w:val="a3"/>
        <w:autoSpaceDE w:val="0"/>
        <w:autoSpaceDN w:val="0"/>
        <w:adjustRightInd w:val="0"/>
        <w:ind w:left="0" w:firstLine="709"/>
        <w:jc w:val="both"/>
      </w:pPr>
      <w:r>
        <w:t>Принять к сведению наличие</w:t>
      </w:r>
      <w:r w:rsidRPr="00340728">
        <w:rPr>
          <w:i/>
          <w:shd w:val="clear" w:color="auto" w:fill="FFFFFF"/>
        </w:rPr>
        <w:t xml:space="preserve"> </w:t>
      </w:r>
      <w:r w:rsidRPr="00340728">
        <w:rPr>
          <w:shd w:val="clear" w:color="auto" w:fill="FFFFFF"/>
        </w:rPr>
        <w:t>факта неурегулированность вопроса в сфере установленных полномочий</w:t>
      </w:r>
      <w:r>
        <w:rPr>
          <w:shd w:val="clear" w:color="auto" w:fill="FFFFFF"/>
        </w:rPr>
        <w:t xml:space="preserve"> при принятии </w:t>
      </w:r>
      <w:r>
        <w:t>п</w:t>
      </w:r>
      <w:r w:rsidRPr="00581A49">
        <w:t>оряд</w:t>
      </w:r>
      <w:r>
        <w:t>ка</w:t>
      </w:r>
      <w:r w:rsidRPr="00581A49">
        <w:t xml:space="preserve"> определения платы за выполнение работ, </w:t>
      </w:r>
    </w:p>
    <w:p w:rsidR="00340728" w:rsidRDefault="00340728" w:rsidP="00983051">
      <w:pPr>
        <w:pStyle w:val="a3"/>
        <w:autoSpaceDE w:val="0"/>
        <w:autoSpaceDN w:val="0"/>
        <w:adjustRightInd w:val="0"/>
        <w:ind w:left="0" w:firstLine="709"/>
        <w:jc w:val="both"/>
      </w:pPr>
      <w:r w:rsidRPr="00581A49">
        <w:lastRenderedPageBreak/>
        <w:t xml:space="preserve">оказание услуг для граждан и юридических лиц, предоставляемых муниципальными бюджетными учреждениями, </w:t>
      </w:r>
      <w:r>
        <w:t xml:space="preserve">автономными учреждениями </w:t>
      </w:r>
      <w:r w:rsidRPr="00340728">
        <w:t>администрации города Дивногорска</w:t>
      </w:r>
      <w:r>
        <w:t xml:space="preserve"> (постановление </w:t>
      </w:r>
      <w:r w:rsidRPr="00581A49">
        <w:t>от 14.01.2011 №06п (с учетом изменений от 24.04.2013 №71п)</w:t>
      </w:r>
      <w:r>
        <w:t>.</w:t>
      </w:r>
    </w:p>
    <w:p w:rsidR="00340728" w:rsidRDefault="00340728" w:rsidP="00983051">
      <w:pPr>
        <w:pStyle w:val="a3"/>
        <w:autoSpaceDE w:val="0"/>
        <w:autoSpaceDN w:val="0"/>
        <w:adjustRightInd w:val="0"/>
        <w:ind w:left="0" w:firstLine="709"/>
        <w:jc w:val="both"/>
      </w:pPr>
    </w:p>
    <w:p w:rsidR="00044C57" w:rsidRDefault="00FA1AD5" w:rsidP="00983051">
      <w:pPr>
        <w:pStyle w:val="a3"/>
        <w:autoSpaceDE w:val="0"/>
        <w:autoSpaceDN w:val="0"/>
        <w:adjustRightInd w:val="0"/>
        <w:ind w:left="0" w:firstLine="709"/>
        <w:jc w:val="both"/>
      </w:pPr>
      <w:r w:rsidRPr="00822ED4">
        <w:t xml:space="preserve"> </w:t>
      </w:r>
      <w:r w:rsidR="00340728">
        <w:t>2</w:t>
      </w:r>
      <w:r w:rsidR="00044C57" w:rsidRPr="00A73D65">
        <w:t>. Администрации города:</w:t>
      </w:r>
    </w:p>
    <w:p w:rsidR="00340728" w:rsidRDefault="00340728" w:rsidP="00983051">
      <w:pPr>
        <w:shd w:val="clear" w:color="auto" w:fill="FFFFFF"/>
        <w:ind w:firstLine="709"/>
        <w:jc w:val="both"/>
        <w:rPr>
          <w:sz w:val="23"/>
          <w:szCs w:val="23"/>
        </w:rPr>
      </w:pPr>
      <w:r w:rsidRPr="00843D21">
        <w:t>- рассмотреть настоящее заключение по итогам экспертно- аналитического мероприятия</w:t>
      </w:r>
      <w:r w:rsidR="00843D21" w:rsidRPr="00843D21">
        <w:t xml:space="preserve"> и </w:t>
      </w:r>
      <w:r w:rsidR="009F2228" w:rsidRPr="00843D21">
        <w:rPr>
          <w:sz w:val="23"/>
          <w:szCs w:val="23"/>
        </w:rPr>
        <w:t>принять действенные меры по</w:t>
      </w:r>
      <w:r w:rsidR="00843D21" w:rsidRPr="00843D21">
        <w:rPr>
          <w:sz w:val="23"/>
          <w:szCs w:val="23"/>
        </w:rPr>
        <w:t xml:space="preserve"> </w:t>
      </w:r>
      <w:r w:rsidR="009F2228" w:rsidRPr="00843D21">
        <w:rPr>
          <w:sz w:val="23"/>
          <w:szCs w:val="23"/>
        </w:rPr>
        <w:t xml:space="preserve">недопущению в дальнейшем отмеченных </w:t>
      </w:r>
      <w:r w:rsidR="00843D21">
        <w:rPr>
          <w:sz w:val="23"/>
          <w:szCs w:val="23"/>
        </w:rPr>
        <w:t>нарушений;</w:t>
      </w:r>
    </w:p>
    <w:p w:rsidR="008E0B6A" w:rsidRPr="00843D21" w:rsidRDefault="008E0B6A" w:rsidP="00983051">
      <w:pPr>
        <w:autoSpaceDE w:val="0"/>
        <w:autoSpaceDN w:val="0"/>
        <w:adjustRightInd w:val="0"/>
        <w:ind w:firstLine="709"/>
        <w:jc w:val="both"/>
      </w:pPr>
      <w:r>
        <w:rPr>
          <w:sz w:val="23"/>
          <w:szCs w:val="23"/>
        </w:rPr>
        <w:t xml:space="preserve">- </w:t>
      </w:r>
      <w:r w:rsidR="00851321" w:rsidRPr="00576126">
        <w:rPr>
          <w:bCs/>
          <w:color w:val="auto"/>
          <w:spacing w:val="-10"/>
        </w:rPr>
        <w:t xml:space="preserve">инициировать внесение </w:t>
      </w:r>
      <w:r w:rsidR="00851321" w:rsidRPr="00576126">
        <w:rPr>
          <w:color w:val="auto"/>
        </w:rPr>
        <w:t>изменений</w:t>
      </w:r>
      <w:r w:rsidR="00851321" w:rsidRPr="008E0B6A">
        <w:rPr>
          <w:color w:val="auto"/>
        </w:rPr>
        <w:t xml:space="preserve"> </w:t>
      </w:r>
      <w:r w:rsidR="00851321">
        <w:rPr>
          <w:color w:val="auto"/>
        </w:rPr>
        <w:t>в</w:t>
      </w:r>
      <w:r w:rsidRPr="008E0B6A">
        <w:rPr>
          <w:color w:val="auto"/>
        </w:rPr>
        <w:t xml:space="preserve"> Поряд</w:t>
      </w:r>
      <w:r w:rsidR="00851321">
        <w:rPr>
          <w:color w:val="auto"/>
        </w:rPr>
        <w:t>ок №06-п</w:t>
      </w:r>
      <w:r>
        <w:rPr>
          <w:color w:val="auto"/>
        </w:rPr>
        <w:t>;</w:t>
      </w:r>
    </w:p>
    <w:p w:rsidR="00044C57" w:rsidRDefault="00340728" w:rsidP="00983051">
      <w:pPr>
        <w:pStyle w:val="a3"/>
        <w:autoSpaceDE w:val="0"/>
        <w:autoSpaceDN w:val="0"/>
        <w:adjustRightInd w:val="0"/>
        <w:ind w:left="0" w:firstLine="709"/>
        <w:jc w:val="both"/>
      </w:pPr>
      <w:r w:rsidRPr="00843D21">
        <w:t xml:space="preserve">- </w:t>
      </w:r>
      <w:r w:rsidR="00044C57" w:rsidRPr="00843D21">
        <w:t>в кротчайшие сроки пересмотреть прейскурант на платные услуги, предоставляемые населению учреждениями подведомственными отделу культуры</w:t>
      </w:r>
      <w:r w:rsidR="00843D21">
        <w:t>;</w:t>
      </w:r>
    </w:p>
    <w:p w:rsidR="00843D21" w:rsidRDefault="00843D21" w:rsidP="00983051">
      <w:pPr>
        <w:pStyle w:val="a3"/>
        <w:autoSpaceDE w:val="0"/>
        <w:autoSpaceDN w:val="0"/>
        <w:adjustRightInd w:val="0"/>
        <w:ind w:left="0" w:firstLine="709"/>
        <w:jc w:val="both"/>
      </w:pPr>
      <w:r>
        <w:t xml:space="preserve">- усилить контроль при согласовании уполномоченным органом </w:t>
      </w:r>
      <w:r w:rsidRPr="00843D21">
        <w:t>прейскурант</w:t>
      </w:r>
      <w:r>
        <w:t>а</w:t>
      </w:r>
      <w:r w:rsidRPr="00843D21">
        <w:t xml:space="preserve"> </w:t>
      </w:r>
      <w:r w:rsidR="009D34C2">
        <w:t xml:space="preserve">цен </w:t>
      </w:r>
      <w:r w:rsidRPr="00843D21">
        <w:t>на платные услуги</w:t>
      </w:r>
      <w:r>
        <w:t>.</w:t>
      </w:r>
    </w:p>
    <w:p w:rsidR="009D34C2" w:rsidRDefault="009D34C2" w:rsidP="00983051">
      <w:pPr>
        <w:ind w:firstLine="709"/>
        <w:jc w:val="both"/>
      </w:pPr>
    </w:p>
    <w:p w:rsidR="00044C57" w:rsidRDefault="004F3ECC" w:rsidP="00983051">
      <w:pPr>
        <w:ind w:firstLine="709"/>
        <w:jc w:val="both"/>
      </w:pPr>
      <w:r>
        <w:t xml:space="preserve">3. Отдел </w:t>
      </w:r>
      <w:r w:rsidR="00851321">
        <w:t>культуры:</w:t>
      </w:r>
    </w:p>
    <w:p w:rsidR="004F3ECC" w:rsidRDefault="004F3ECC" w:rsidP="00983051">
      <w:pPr>
        <w:ind w:firstLine="709"/>
        <w:jc w:val="both"/>
      </w:pPr>
      <w:r>
        <w:t>- усилить контроль за деятельностью подведомственных учреждений;</w:t>
      </w:r>
    </w:p>
    <w:p w:rsidR="004F3ECC" w:rsidRDefault="004F3ECC" w:rsidP="00983051">
      <w:pPr>
        <w:ind w:firstLine="709"/>
        <w:jc w:val="both"/>
      </w:pPr>
      <w:r>
        <w:t>-</w:t>
      </w:r>
      <w:r w:rsidR="00851321" w:rsidRPr="00851321">
        <w:rPr>
          <w:rFonts w:eastAsia="SimSun"/>
          <w:color w:val="auto"/>
        </w:rPr>
        <w:t xml:space="preserve"> </w:t>
      </w:r>
      <w:r w:rsidR="00851321">
        <w:rPr>
          <w:rFonts w:eastAsia="SimSun"/>
          <w:color w:val="auto"/>
        </w:rPr>
        <w:t>п</w:t>
      </w:r>
      <w:r w:rsidR="00851321" w:rsidRPr="00C45482">
        <w:rPr>
          <w:rFonts w:eastAsia="SimSun"/>
          <w:color w:val="auto"/>
        </w:rPr>
        <w:t>одготовить и направить руководителям</w:t>
      </w:r>
      <w:r w:rsidR="00851321" w:rsidRPr="0013444A">
        <w:rPr>
          <w:rFonts w:eastAsia="SimSun"/>
          <w:color w:val="auto"/>
        </w:rPr>
        <w:t xml:space="preserve"> </w:t>
      </w:r>
      <w:r w:rsidR="00851321">
        <w:rPr>
          <w:color w:val="auto"/>
        </w:rPr>
        <w:t>учреждений</w:t>
      </w:r>
      <w:r w:rsidR="00851321">
        <w:t xml:space="preserve"> информационн</w:t>
      </w:r>
      <w:r w:rsidR="00851321">
        <w:t>ые</w:t>
      </w:r>
      <w:r w:rsidR="00851321">
        <w:t xml:space="preserve"> письм</w:t>
      </w:r>
      <w:r w:rsidR="00851321">
        <w:t>а</w:t>
      </w:r>
      <w:r w:rsidR="00851321" w:rsidRPr="00356B8D">
        <w:t xml:space="preserve"> о необходимости</w:t>
      </w:r>
      <w:r w:rsidR="00851321">
        <w:t xml:space="preserve"> </w:t>
      </w:r>
      <w:r>
        <w:t>принят</w:t>
      </w:r>
      <w:r w:rsidR="00851321">
        <w:t>ия</w:t>
      </w:r>
      <w:r>
        <w:t xml:space="preserve"> мер по приведению </w:t>
      </w:r>
      <w:r w:rsidRPr="00E871FB">
        <w:t>Положени</w:t>
      </w:r>
      <w:r>
        <w:t>й</w:t>
      </w:r>
      <w:r w:rsidRPr="00E871FB">
        <w:t xml:space="preserve"> о платных услугах </w:t>
      </w:r>
      <w:r>
        <w:t xml:space="preserve">в соответствие </w:t>
      </w:r>
      <w:r>
        <w:t>со</w:t>
      </w:r>
      <w:r w:rsidRPr="00E871FB">
        <w:t xml:space="preserve"> специфик</w:t>
      </w:r>
      <w:r>
        <w:t>ой учреждений и</w:t>
      </w:r>
      <w:r w:rsidRPr="004F3ECC">
        <w:t xml:space="preserve"> </w:t>
      </w:r>
      <w:r w:rsidRPr="00735643">
        <w:t>детализации вопросов, связанных с оказанием платных услуг</w:t>
      </w:r>
      <w:r>
        <w:t>.</w:t>
      </w:r>
    </w:p>
    <w:p w:rsidR="004F3ECC" w:rsidRPr="00A73D65" w:rsidRDefault="004F3ECC" w:rsidP="00983051">
      <w:pPr>
        <w:ind w:firstLine="709"/>
        <w:jc w:val="both"/>
      </w:pPr>
    </w:p>
    <w:p w:rsidR="00044C57" w:rsidRDefault="00843D21" w:rsidP="00983051">
      <w:pPr>
        <w:ind w:firstLine="709"/>
        <w:jc w:val="both"/>
        <w:textAlignment w:val="baseline"/>
      </w:pPr>
      <w:r>
        <w:t>3</w:t>
      </w:r>
      <w:r w:rsidR="00044C57" w:rsidRPr="00A73D65">
        <w:t>.</w:t>
      </w:r>
      <w:r w:rsidRPr="00843D21">
        <w:t xml:space="preserve"> </w:t>
      </w:r>
      <w:r w:rsidRPr="00572CA8">
        <w:t>МБУК ГДК «Энергетик»</w:t>
      </w:r>
      <w:r w:rsidR="00044C57" w:rsidRPr="00A73D65">
        <w:t>:</w:t>
      </w:r>
    </w:p>
    <w:p w:rsidR="00717740" w:rsidRDefault="00717740" w:rsidP="00D20827">
      <w:pPr>
        <w:shd w:val="clear" w:color="auto" w:fill="FFFFFF"/>
        <w:ind w:firstLine="709"/>
        <w:jc w:val="both"/>
      </w:pPr>
      <w:r>
        <w:t xml:space="preserve">- устранить выявленные разночтения в </w:t>
      </w:r>
      <w:r w:rsidR="00D20827">
        <w:t>локальных актах</w:t>
      </w:r>
      <w:r>
        <w:t>, каса</w:t>
      </w:r>
      <w:r w:rsidR="00D20827">
        <w:t>ющиеся</w:t>
      </w:r>
      <w:r>
        <w:t xml:space="preserve"> предельного размера   </w:t>
      </w:r>
      <w:r w:rsidR="00D20827">
        <w:t>полученных доходов, направляемых на оплаты труда в учреждении;</w:t>
      </w:r>
    </w:p>
    <w:p w:rsidR="00851321" w:rsidRDefault="00843D21" w:rsidP="00983051">
      <w:pPr>
        <w:pStyle w:val="ConsPlusTitle"/>
        <w:widowControl/>
        <w:tabs>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851321" w:rsidRPr="00851321">
        <w:rPr>
          <w:rFonts w:ascii="Times New Roman" w:hAnsi="Times New Roman" w:cs="Times New Roman"/>
          <w:b w:val="0"/>
          <w:sz w:val="24"/>
          <w:szCs w:val="24"/>
        </w:rPr>
        <w:t>усилить контроль над оказанием платных услуг, включая применение установленных тарифов;</w:t>
      </w:r>
      <w:r w:rsidR="00851321" w:rsidRPr="00851321">
        <w:rPr>
          <w:rFonts w:ascii="Times New Roman" w:hAnsi="Times New Roman" w:cs="Times New Roman"/>
          <w:b w:val="0"/>
          <w:sz w:val="24"/>
          <w:szCs w:val="24"/>
        </w:rPr>
        <w:t xml:space="preserve"> </w:t>
      </w:r>
    </w:p>
    <w:p w:rsidR="00983051" w:rsidRPr="00983051" w:rsidRDefault="00983051" w:rsidP="00983051">
      <w:pPr>
        <w:pStyle w:val="ConsPlusTitle"/>
        <w:widowControl/>
        <w:tabs>
          <w:tab w:val="left" w:pos="2835"/>
        </w:tabs>
        <w:ind w:firstLine="709"/>
        <w:jc w:val="both"/>
        <w:rPr>
          <w:rFonts w:ascii="Times New Roman" w:hAnsi="Times New Roman" w:cs="Times New Roman"/>
          <w:b w:val="0"/>
          <w:sz w:val="24"/>
          <w:szCs w:val="24"/>
        </w:rPr>
      </w:pPr>
      <w:r w:rsidRPr="00983051">
        <w:rPr>
          <w:rFonts w:ascii="Times New Roman" w:hAnsi="Times New Roman" w:cs="Times New Roman"/>
          <w:b w:val="0"/>
          <w:sz w:val="24"/>
          <w:szCs w:val="24"/>
        </w:rPr>
        <w:t xml:space="preserve">- </w:t>
      </w:r>
      <w:r>
        <w:rPr>
          <w:rFonts w:ascii="Times New Roman" w:hAnsi="Times New Roman" w:cs="Times New Roman"/>
          <w:b w:val="0"/>
          <w:sz w:val="24"/>
          <w:szCs w:val="24"/>
        </w:rPr>
        <w:t xml:space="preserve">в кротчайшие сроки </w:t>
      </w:r>
      <w:r w:rsidRPr="00983051">
        <w:rPr>
          <w:rFonts w:ascii="Times New Roman" w:hAnsi="Times New Roman" w:cs="Times New Roman"/>
          <w:b w:val="0"/>
          <w:sz w:val="24"/>
          <w:szCs w:val="24"/>
        </w:rPr>
        <w:t xml:space="preserve">пересмотреть </w:t>
      </w:r>
      <w:r w:rsidRPr="00983051">
        <w:rPr>
          <w:rFonts w:ascii="Times New Roman" w:eastAsiaTheme="minorHAnsi" w:hAnsi="Times New Roman" w:cs="Times New Roman"/>
          <w:b w:val="0"/>
          <w:bCs w:val="0"/>
          <w:sz w:val="24"/>
          <w:szCs w:val="24"/>
          <w:lang w:eastAsia="en-US"/>
        </w:rPr>
        <w:t>тарифы на платные услуги</w:t>
      </w:r>
      <w:r>
        <w:rPr>
          <w:rFonts w:ascii="Times New Roman" w:hAnsi="Times New Roman" w:cs="Times New Roman"/>
          <w:b w:val="0"/>
          <w:sz w:val="24"/>
          <w:szCs w:val="24"/>
        </w:rPr>
        <w:t>;</w:t>
      </w:r>
    </w:p>
    <w:p w:rsidR="00843D21" w:rsidRPr="00E31369" w:rsidRDefault="004F3ECC" w:rsidP="00983051">
      <w:pPr>
        <w:pStyle w:val="ConsPlusTitle"/>
        <w:widowControl/>
        <w:tabs>
          <w:tab w:val="left" w:pos="2835"/>
        </w:tabs>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взыскать </w:t>
      </w:r>
      <w:r w:rsidR="00843D21" w:rsidRPr="006E1094">
        <w:rPr>
          <w:rFonts w:ascii="Times New Roman" w:hAnsi="Times New Roman" w:cs="Times New Roman"/>
          <w:b w:val="0"/>
          <w:sz w:val="24"/>
          <w:szCs w:val="24"/>
        </w:rPr>
        <w:t>сумм</w:t>
      </w:r>
      <w:r>
        <w:rPr>
          <w:rFonts w:ascii="Times New Roman" w:hAnsi="Times New Roman" w:cs="Times New Roman"/>
          <w:b w:val="0"/>
          <w:sz w:val="24"/>
          <w:szCs w:val="24"/>
        </w:rPr>
        <w:t>у</w:t>
      </w:r>
      <w:r w:rsidR="00843D21" w:rsidRPr="006E1094">
        <w:rPr>
          <w:rFonts w:ascii="Times New Roman" w:hAnsi="Times New Roman" w:cs="Times New Roman"/>
          <w:b w:val="0"/>
          <w:sz w:val="24"/>
          <w:szCs w:val="24"/>
        </w:rPr>
        <w:t xml:space="preserve"> недополученных доходов </w:t>
      </w:r>
      <w:r>
        <w:rPr>
          <w:rFonts w:ascii="Times New Roman" w:hAnsi="Times New Roman" w:cs="Times New Roman"/>
          <w:b w:val="0"/>
          <w:sz w:val="24"/>
          <w:szCs w:val="24"/>
        </w:rPr>
        <w:t>в размере</w:t>
      </w:r>
      <w:r w:rsidR="00843D21" w:rsidRPr="008928AD">
        <w:rPr>
          <w:rFonts w:ascii="Times New Roman" w:hAnsi="Times New Roman" w:cs="Times New Roman"/>
          <w:b w:val="0"/>
          <w:sz w:val="24"/>
          <w:szCs w:val="24"/>
        </w:rPr>
        <w:t xml:space="preserve"> </w:t>
      </w:r>
      <w:r w:rsidR="00843D21">
        <w:rPr>
          <w:rFonts w:ascii="Times New Roman" w:hAnsi="Times New Roman" w:cs="Times New Roman"/>
          <w:b w:val="0"/>
          <w:sz w:val="24"/>
          <w:szCs w:val="24"/>
        </w:rPr>
        <w:t>2 450 рублей</w:t>
      </w:r>
      <w:r>
        <w:rPr>
          <w:rFonts w:ascii="Times New Roman" w:hAnsi="Times New Roman" w:cs="Times New Roman"/>
          <w:b w:val="0"/>
          <w:sz w:val="24"/>
          <w:szCs w:val="24"/>
        </w:rPr>
        <w:t xml:space="preserve"> с виновных лиц;</w:t>
      </w:r>
    </w:p>
    <w:p w:rsidR="00851321" w:rsidRPr="006636C5" w:rsidRDefault="00843D21" w:rsidP="00983051">
      <w:pPr>
        <w:pStyle w:val="a3"/>
        <w:autoSpaceDE w:val="0"/>
        <w:autoSpaceDN w:val="0"/>
        <w:adjustRightInd w:val="0"/>
        <w:ind w:left="0" w:firstLine="709"/>
        <w:jc w:val="both"/>
        <w:rPr>
          <w:color w:val="auto"/>
        </w:rPr>
      </w:pPr>
      <w:r w:rsidRPr="00822ED4">
        <w:rPr>
          <w:color w:val="auto"/>
        </w:rPr>
        <w:t xml:space="preserve"> </w:t>
      </w:r>
      <w:r w:rsidR="00851321">
        <w:t xml:space="preserve">- не допускать </w:t>
      </w:r>
      <w:r w:rsidR="00851321" w:rsidRPr="005C1DC6">
        <w:t>неэффективное</w:t>
      </w:r>
      <w:r w:rsidR="00851321">
        <w:t xml:space="preserve"> использование внебюджетных средств (уплата налога на прибыль)</w:t>
      </w:r>
      <w:r w:rsidR="00851321">
        <w:t>.</w:t>
      </w:r>
    </w:p>
    <w:p w:rsidR="00843D21" w:rsidRPr="00A73D65" w:rsidRDefault="00843D21" w:rsidP="00983051">
      <w:pPr>
        <w:pStyle w:val="a3"/>
        <w:ind w:left="0" w:firstLine="709"/>
        <w:jc w:val="both"/>
      </w:pPr>
    </w:p>
    <w:p w:rsidR="00044C57" w:rsidRPr="00A73D65" w:rsidRDefault="004F3ECC" w:rsidP="00983051">
      <w:pPr>
        <w:ind w:firstLine="709"/>
        <w:jc w:val="both"/>
        <w:textAlignment w:val="baseline"/>
      </w:pPr>
      <w:r>
        <w:t xml:space="preserve"> 4</w:t>
      </w:r>
      <w:r w:rsidR="00044C57" w:rsidRPr="00A73D65">
        <w:t xml:space="preserve">. </w:t>
      </w:r>
      <w:r>
        <w:t>МСКУ МЦБ</w:t>
      </w:r>
    </w:p>
    <w:p w:rsidR="00044C57" w:rsidRDefault="008E0B6A" w:rsidP="00983051">
      <w:pPr>
        <w:ind w:firstLine="709"/>
        <w:jc w:val="both"/>
      </w:pPr>
      <w:r>
        <w:t>- принять меры по недопущению фактов недостоверности плановых и фактических показателей</w:t>
      </w:r>
      <w:r w:rsidR="00011D21" w:rsidRPr="00011D21">
        <w:t xml:space="preserve"> </w:t>
      </w:r>
      <w:r w:rsidR="00011D21" w:rsidRPr="008B3A4A">
        <w:t>бухгалтерской и налоговой</w:t>
      </w:r>
      <w:r w:rsidR="00011D21">
        <w:t xml:space="preserve"> </w:t>
      </w:r>
      <w:r w:rsidR="00011D21" w:rsidRPr="008B3A4A">
        <w:t>отчетности</w:t>
      </w:r>
      <w:r>
        <w:t>;</w:t>
      </w:r>
    </w:p>
    <w:p w:rsidR="00717740" w:rsidRDefault="00717740" w:rsidP="00717740">
      <w:pPr>
        <w:autoSpaceDE w:val="0"/>
        <w:autoSpaceDN w:val="0"/>
        <w:adjustRightInd w:val="0"/>
        <w:ind w:firstLine="709"/>
        <w:jc w:val="both"/>
      </w:pPr>
      <w:r w:rsidRPr="00717740">
        <w:t xml:space="preserve">- с учетом </w:t>
      </w:r>
      <w:r w:rsidRPr="00717740">
        <w:rPr>
          <w:rFonts w:eastAsiaTheme="minorHAnsi"/>
          <w:lang w:eastAsia="en-US"/>
        </w:rPr>
        <w:t>требовани</w:t>
      </w:r>
      <w:r w:rsidRPr="00717740">
        <w:rPr>
          <w:rFonts w:eastAsiaTheme="minorHAnsi"/>
          <w:lang w:eastAsia="en-US"/>
        </w:rPr>
        <w:t>й</w:t>
      </w:r>
      <w:r w:rsidRPr="00717740">
        <w:rPr>
          <w:rFonts w:eastAsiaTheme="minorHAnsi"/>
          <w:lang w:eastAsia="en-US"/>
        </w:rPr>
        <w:t xml:space="preserve"> </w:t>
      </w:r>
      <w:hyperlink r:id="rId19" w:history="1">
        <w:r w:rsidRPr="00717740">
          <w:rPr>
            <w:rFonts w:eastAsiaTheme="minorHAnsi"/>
            <w:lang w:eastAsia="en-US"/>
          </w:rPr>
          <w:t>пункта 139</w:t>
        </w:r>
      </w:hyperlink>
      <w:r>
        <w:rPr>
          <w:rFonts w:eastAsiaTheme="minorHAnsi"/>
          <w:lang w:eastAsia="en-US"/>
        </w:rPr>
        <w:t xml:space="preserve"> Инструкции № 157н </w:t>
      </w:r>
      <w:r w:rsidRPr="00717740">
        <w:t xml:space="preserve">обеспечить </w:t>
      </w:r>
      <w:r w:rsidRPr="00717740">
        <w:rPr>
          <w:rFonts w:eastAsiaTheme="minorHAnsi"/>
          <w:lang w:eastAsia="en-US"/>
        </w:rPr>
        <w:t>аналитическ</w:t>
      </w:r>
      <w:r w:rsidRPr="00717740">
        <w:rPr>
          <w:rFonts w:eastAsiaTheme="minorHAnsi"/>
          <w:lang w:eastAsia="en-US"/>
        </w:rPr>
        <w:t>ий</w:t>
      </w:r>
      <w:r w:rsidRPr="00717740">
        <w:rPr>
          <w:rFonts w:eastAsiaTheme="minorHAnsi"/>
          <w:lang w:eastAsia="en-US"/>
        </w:rPr>
        <w:t xml:space="preserve"> учет себестоимости оказанных услуг </w:t>
      </w:r>
      <w:r>
        <w:rPr>
          <w:rFonts w:eastAsiaTheme="minorHAnsi"/>
          <w:lang w:eastAsia="en-US"/>
        </w:rPr>
        <w:t>по их видам;</w:t>
      </w:r>
    </w:p>
    <w:p w:rsidR="00011D21" w:rsidRPr="00446E3B" w:rsidRDefault="008E0B6A" w:rsidP="00983051">
      <w:pPr>
        <w:autoSpaceDE w:val="0"/>
        <w:autoSpaceDN w:val="0"/>
        <w:adjustRightInd w:val="0"/>
        <w:ind w:firstLine="709"/>
        <w:jc w:val="both"/>
        <w:rPr>
          <w:b/>
          <w:color w:val="auto"/>
        </w:rPr>
      </w:pPr>
      <w:r>
        <w:t xml:space="preserve">- </w:t>
      </w:r>
      <w:r w:rsidR="00011D21">
        <w:t xml:space="preserve">исключить факт </w:t>
      </w:r>
      <w:r w:rsidR="00011D21">
        <w:rPr>
          <w:color w:val="auto"/>
        </w:rPr>
        <w:t>нарушени</w:t>
      </w:r>
      <w:r w:rsidR="00011D21">
        <w:rPr>
          <w:color w:val="auto"/>
        </w:rPr>
        <w:t>й при расчете себестоимости платных услуг</w:t>
      </w:r>
      <w:r w:rsidR="009D34C2">
        <w:rPr>
          <w:color w:val="auto"/>
        </w:rPr>
        <w:t>.</w:t>
      </w:r>
    </w:p>
    <w:p w:rsidR="008E0B6A" w:rsidRDefault="008E0B6A" w:rsidP="00983051">
      <w:pPr>
        <w:ind w:firstLine="709"/>
        <w:jc w:val="both"/>
      </w:pPr>
    </w:p>
    <w:p w:rsidR="00851321" w:rsidRPr="00851321" w:rsidRDefault="00851321" w:rsidP="00983051">
      <w:pPr>
        <w:ind w:firstLine="709"/>
        <w:jc w:val="both"/>
        <w:rPr>
          <w:color w:val="auto"/>
        </w:rPr>
      </w:pPr>
      <w:r>
        <w:t>5</w:t>
      </w:r>
      <w:r w:rsidR="00044C57" w:rsidRPr="00851321">
        <w:t xml:space="preserve">. Направить в адрес председателя Дивногорского городского Совета депутатов, Главы администрации города, прокуратуру города, а также заинтересованным лицам, </w:t>
      </w:r>
      <w:r>
        <w:rPr>
          <w:color w:val="auto"/>
        </w:rPr>
        <w:t xml:space="preserve">Заключение </w:t>
      </w:r>
      <w:r w:rsidRPr="00851321">
        <w:rPr>
          <w:bCs/>
          <w:color w:val="auto"/>
        </w:rPr>
        <w:t xml:space="preserve">по результатам </w:t>
      </w:r>
      <w:r w:rsidRPr="00851321">
        <w:rPr>
          <w:color w:val="auto"/>
        </w:rPr>
        <w:t>экспертно-аналитического</w:t>
      </w:r>
      <w:r w:rsidRPr="00851321">
        <w:t xml:space="preserve"> мероприятия «Проверка эффективности  организации платных услуг в учреждениях, </w:t>
      </w:r>
      <w:r w:rsidRPr="00851321">
        <w:br/>
        <w:t xml:space="preserve">подведомственных </w:t>
      </w:r>
      <w:r w:rsidRPr="00851321">
        <w:rPr>
          <w:color w:val="auto"/>
        </w:rPr>
        <w:t xml:space="preserve">отделу культуры администрации города (за исключением </w:t>
      </w:r>
      <w:hyperlink r:id="rId20" w:history="1">
        <w:r w:rsidRPr="00851321">
          <w:rPr>
            <w:rStyle w:val="af7"/>
            <w:color w:val="auto"/>
            <w:u w:val="none"/>
            <w:bdr w:val="none" w:sz="0" w:space="0" w:color="auto" w:frame="1"/>
          </w:rPr>
          <w:t>МКУ«ЦОДУК»</w:t>
        </w:r>
      </w:hyperlink>
      <w:r w:rsidRPr="00851321">
        <w:rPr>
          <w:bdr w:val="none" w:sz="0" w:space="0" w:color="auto" w:frame="1"/>
        </w:rPr>
        <w:t>)</w:t>
      </w:r>
      <w:r w:rsidRPr="00851321">
        <w:rPr>
          <w:color w:val="auto"/>
        </w:rPr>
        <w:t>.</w:t>
      </w:r>
    </w:p>
    <w:p w:rsidR="00044C57" w:rsidRDefault="00044C57" w:rsidP="00983051">
      <w:pPr>
        <w:pStyle w:val="ConsPlusTitle"/>
        <w:ind w:firstLine="709"/>
        <w:jc w:val="both"/>
        <w:rPr>
          <w:rFonts w:ascii="Times New Roman" w:hAnsi="Times New Roman" w:cs="Times New Roman"/>
          <w:b w:val="0"/>
          <w:sz w:val="24"/>
          <w:szCs w:val="24"/>
        </w:rPr>
      </w:pPr>
    </w:p>
    <w:p w:rsidR="00044C57" w:rsidRPr="00851321" w:rsidRDefault="009D34C2" w:rsidP="00983051">
      <w:pPr>
        <w:pStyle w:val="ConsPlusTitle"/>
        <w:ind w:firstLine="709"/>
        <w:jc w:val="both"/>
        <w:rPr>
          <w:rFonts w:ascii="Times New Roman" w:hAnsi="Times New Roman" w:cs="Times New Roman"/>
          <w:sz w:val="24"/>
          <w:szCs w:val="24"/>
        </w:rPr>
      </w:pPr>
      <w:r>
        <w:rPr>
          <w:rFonts w:ascii="Times New Roman" w:hAnsi="Times New Roman" w:cs="Times New Roman"/>
          <w:sz w:val="24"/>
          <w:szCs w:val="24"/>
        </w:rPr>
        <w:t>6</w:t>
      </w:r>
      <w:bookmarkStart w:id="0" w:name="_GoBack"/>
      <w:bookmarkEnd w:id="0"/>
      <w:r w:rsidR="00044C57" w:rsidRPr="00851321">
        <w:rPr>
          <w:rFonts w:ascii="Times New Roman" w:hAnsi="Times New Roman" w:cs="Times New Roman"/>
          <w:sz w:val="24"/>
          <w:szCs w:val="24"/>
        </w:rPr>
        <w:t xml:space="preserve">. Информацию о рассмотрении предложений и принятых </w:t>
      </w:r>
      <w:r w:rsidR="00851321" w:rsidRPr="00851321">
        <w:rPr>
          <w:rFonts w:ascii="Times New Roman" w:hAnsi="Times New Roman" w:cs="Times New Roman"/>
          <w:sz w:val="24"/>
          <w:szCs w:val="24"/>
        </w:rPr>
        <w:t>мерах направить</w:t>
      </w:r>
      <w:r w:rsidR="00044C57" w:rsidRPr="00851321">
        <w:rPr>
          <w:rFonts w:ascii="Times New Roman" w:hAnsi="Times New Roman" w:cs="Times New Roman"/>
          <w:sz w:val="24"/>
          <w:szCs w:val="24"/>
        </w:rPr>
        <w:t xml:space="preserve"> в КСО в срок до </w:t>
      </w:r>
      <w:r w:rsidR="00851321" w:rsidRPr="00851321">
        <w:rPr>
          <w:rFonts w:ascii="Times New Roman" w:hAnsi="Times New Roman" w:cs="Times New Roman"/>
          <w:sz w:val="24"/>
          <w:szCs w:val="24"/>
        </w:rPr>
        <w:t>01</w:t>
      </w:r>
      <w:r w:rsidR="00044C57" w:rsidRPr="00851321">
        <w:rPr>
          <w:rFonts w:ascii="Times New Roman" w:hAnsi="Times New Roman" w:cs="Times New Roman"/>
          <w:sz w:val="24"/>
          <w:szCs w:val="24"/>
        </w:rPr>
        <w:t>.0</w:t>
      </w:r>
      <w:r w:rsidR="00851321" w:rsidRPr="00851321">
        <w:rPr>
          <w:rFonts w:ascii="Times New Roman" w:hAnsi="Times New Roman" w:cs="Times New Roman"/>
          <w:sz w:val="24"/>
          <w:szCs w:val="24"/>
        </w:rPr>
        <w:t>8</w:t>
      </w:r>
      <w:r w:rsidR="00044C57" w:rsidRPr="00851321">
        <w:rPr>
          <w:rFonts w:ascii="Times New Roman" w:hAnsi="Times New Roman" w:cs="Times New Roman"/>
          <w:sz w:val="24"/>
          <w:szCs w:val="24"/>
        </w:rPr>
        <w:t>.2022.</w:t>
      </w:r>
    </w:p>
    <w:p w:rsidR="00044C57" w:rsidRPr="00822ED4" w:rsidRDefault="00044C57" w:rsidP="00822ED4">
      <w:pPr>
        <w:pStyle w:val="a3"/>
        <w:autoSpaceDE w:val="0"/>
        <w:autoSpaceDN w:val="0"/>
        <w:adjustRightInd w:val="0"/>
        <w:ind w:left="0" w:firstLine="709"/>
        <w:jc w:val="both"/>
      </w:pPr>
    </w:p>
    <w:p w:rsidR="00681EC0" w:rsidRDefault="00681EC0" w:rsidP="00ED3733">
      <w:pPr>
        <w:ind w:firstLine="709"/>
        <w:rPr>
          <w:color w:val="auto"/>
        </w:rPr>
      </w:pPr>
    </w:p>
    <w:p w:rsidR="008767A8" w:rsidRDefault="008767A8" w:rsidP="0082156B">
      <w:pPr>
        <w:pStyle w:val="a3"/>
        <w:tabs>
          <w:tab w:val="left" w:pos="0"/>
        </w:tabs>
        <w:ind w:left="0" w:firstLine="709"/>
        <w:jc w:val="both"/>
        <w:rPr>
          <w:color w:val="auto"/>
        </w:rPr>
      </w:pPr>
    </w:p>
    <w:p w:rsidR="006E74A9" w:rsidRDefault="006E74A9" w:rsidP="006E74A9">
      <w:pPr>
        <w:pStyle w:val="ConsPlusTitle"/>
        <w:rPr>
          <w:rFonts w:ascii="Times New Roman" w:hAnsi="Times New Roman" w:cs="Times New Roman"/>
          <w:b w:val="0"/>
          <w:sz w:val="24"/>
          <w:szCs w:val="24"/>
        </w:rPr>
      </w:pPr>
      <w:r w:rsidRPr="003279BF">
        <w:rPr>
          <w:rFonts w:ascii="Times New Roman" w:hAnsi="Times New Roman" w:cs="Times New Roman"/>
          <w:b w:val="0"/>
          <w:sz w:val="24"/>
          <w:szCs w:val="24"/>
        </w:rPr>
        <w:t>Председатель</w:t>
      </w:r>
      <w:r w:rsidRPr="003279BF">
        <w:rPr>
          <w:rFonts w:ascii="Times New Roman" w:hAnsi="Times New Roman" w:cs="Times New Roman"/>
          <w:b w:val="0"/>
          <w:sz w:val="24"/>
          <w:szCs w:val="24"/>
        </w:rPr>
        <w:tab/>
      </w:r>
      <w:r w:rsidRPr="003279BF">
        <w:rPr>
          <w:rFonts w:ascii="Times New Roman" w:hAnsi="Times New Roman" w:cs="Times New Roman"/>
          <w:b w:val="0"/>
          <w:sz w:val="24"/>
          <w:szCs w:val="24"/>
        </w:rPr>
        <w:tab/>
      </w:r>
      <w:r w:rsidRPr="003279BF">
        <w:rPr>
          <w:rFonts w:ascii="Times New Roman" w:hAnsi="Times New Roman" w:cs="Times New Roman"/>
          <w:b w:val="0"/>
          <w:sz w:val="24"/>
          <w:szCs w:val="24"/>
        </w:rPr>
        <w:tab/>
      </w:r>
      <w:r w:rsidRPr="003279BF">
        <w:rPr>
          <w:rFonts w:ascii="Times New Roman" w:hAnsi="Times New Roman" w:cs="Times New Roman"/>
          <w:b w:val="0"/>
          <w:sz w:val="24"/>
          <w:szCs w:val="24"/>
        </w:rPr>
        <w:tab/>
      </w:r>
      <w:r w:rsidRPr="003279BF">
        <w:rPr>
          <w:rFonts w:ascii="Times New Roman" w:hAnsi="Times New Roman" w:cs="Times New Roman"/>
          <w:b w:val="0"/>
          <w:sz w:val="24"/>
          <w:szCs w:val="24"/>
        </w:rPr>
        <w:tab/>
      </w:r>
      <w:r w:rsidRPr="003279BF">
        <w:rPr>
          <w:rFonts w:ascii="Times New Roman" w:hAnsi="Times New Roman" w:cs="Times New Roman"/>
          <w:b w:val="0"/>
          <w:sz w:val="24"/>
          <w:szCs w:val="24"/>
        </w:rPr>
        <w:tab/>
      </w:r>
      <w:r>
        <w:rPr>
          <w:rFonts w:ascii="Times New Roman" w:hAnsi="Times New Roman" w:cs="Times New Roman"/>
          <w:b w:val="0"/>
          <w:sz w:val="24"/>
          <w:szCs w:val="24"/>
        </w:rPr>
        <w:t xml:space="preserve">                                    </w:t>
      </w:r>
      <w:r w:rsidRPr="003279BF">
        <w:rPr>
          <w:rFonts w:ascii="Times New Roman" w:hAnsi="Times New Roman" w:cs="Times New Roman"/>
          <w:b w:val="0"/>
          <w:sz w:val="24"/>
          <w:szCs w:val="24"/>
        </w:rPr>
        <w:tab/>
      </w:r>
      <w:r>
        <w:rPr>
          <w:rFonts w:ascii="Times New Roman" w:hAnsi="Times New Roman" w:cs="Times New Roman"/>
          <w:b w:val="0"/>
          <w:sz w:val="24"/>
          <w:szCs w:val="24"/>
        </w:rPr>
        <w:t>С.А. Алтабаева</w:t>
      </w:r>
    </w:p>
    <w:p w:rsidR="005152E2" w:rsidRPr="000A0BBC" w:rsidRDefault="005152E2" w:rsidP="00FB4DFF">
      <w:pPr>
        <w:pStyle w:val="a3"/>
        <w:tabs>
          <w:tab w:val="left" w:pos="0"/>
        </w:tabs>
        <w:ind w:left="709"/>
        <w:contextualSpacing/>
        <w:jc w:val="both"/>
        <w:rPr>
          <w:color w:val="FF0000"/>
          <w:sz w:val="20"/>
          <w:szCs w:val="20"/>
        </w:rPr>
      </w:pPr>
    </w:p>
    <w:sectPr w:rsidR="005152E2" w:rsidRPr="000A0BBC" w:rsidSect="008A3D22">
      <w:headerReference w:type="default" r:id="rId2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08C" w:rsidRDefault="00D2008C" w:rsidP="004A340D">
      <w:r>
        <w:separator/>
      </w:r>
    </w:p>
  </w:endnote>
  <w:endnote w:type="continuationSeparator" w:id="0">
    <w:p w:rsidR="00D2008C" w:rsidRDefault="00D2008C" w:rsidP="004A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ndale Sans UI">
    <w:charset w:val="00"/>
    <w:family w:val="auto"/>
    <w:pitch w:val="variable"/>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08C" w:rsidRDefault="00D2008C" w:rsidP="004A340D">
      <w:r>
        <w:separator/>
      </w:r>
    </w:p>
  </w:footnote>
  <w:footnote w:type="continuationSeparator" w:id="0">
    <w:p w:rsidR="00D2008C" w:rsidRDefault="00D2008C" w:rsidP="004A34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F75" w:rsidRDefault="002F6F75">
    <w:pPr>
      <w:pStyle w:val="af1"/>
      <w:jc w:val="center"/>
    </w:pPr>
    <w:r>
      <w:fldChar w:fldCharType="begin"/>
    </w:r>
    <w:r>
      <w:instrText xml:space="preserve"> PAGE   \* MERGEFORMAT </w:instrText>
    </w:r>
    <w:r>
      <w:fldChar w:fldCharType="separate"/>
    </w:r>
    <w:r w:rsidR="009D34C2">
      <w:rPr>
        <w:noProof/>
      </w:rPr>
      <w:t>12</w:t>
    </w:r>
    <w:r>
      <w:rPr>
        <w:noProof/>
      </w:rPr>
      <w:fldChar w:fldCharType="end"/>
    </w:r>
  </w:p>
  <w:p w:rsidR="002F6F75" w:rsidRDefault="002F6F75">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740"/>
    <w:multiLevelType w:val="hybridMultilevel"/>
    <w:tmpl w:val="3306D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A6E81"/>
    <w:multiLevelType w:val="multilevel"/>
    <w:tmpl w:val="4A7E2B94"/>
    <w:lvl w:ilvl="0">
      <w:start w:val="1"/>
      <w:numFmt w:val="decimal"/>
      <w:lvlText w:val="%1."/>
      <w:lvlJc w:val="left"/>
      <w:pPr>
        <w:ind w:left="720" w:hanging="360"/>
      </w:pPr>
      <w:rPr>
        <w:rFonts w:hint="default"/>
        <w:b/>
      </w:rPr>
    </w:lvl>
    <w:lvl w:ilvl="1">
      <w:start w:val="1"/>
      <w:numFmt w:val="decimal"/>
      <w:isLgl/>
      <w:lvlText w:val="%1.%2."/>
      <w:lvlJc w:val="left"/>
      <w:pPr>
        <w:ind w:left="1637" w:hanging="360"/>
      </w:pPr>
      <w:rPr>
        <w:rFonts w:hint="default"/>
        <w:b/>
      </w:rPr>
    </w:lvl>
    <w:lvl w:ilvl="2">
      <w:start w:val="1"/>
      <w:numFmt w:val="decimal"/>
      <w:isLgl/>
      <w:lvlText w:val="%1.%2.%3."/>
      <w:lvlJc w:val="left"/>
      <w:pPr>
        <w:ind w:left="1571" w:hanging="720"/>
      </w:pPr>
      <w:rPr>
        <w:rFonts w:hint="default"/>
        <w:b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12D2470E"/>
    <w:multiLevelType w:val="multilevel"/>
    <w:tmpl w:val="B66607E2"/>
    <w:lvl w:ilvl="0">
      <w:start w:val="8"/>
      <w:numFmt w:val="decimal"/>
      <w:lvlText w:val="%1"/>
      <w:lvlJc w:val="left"/>
      <w:pPr>
        <w:ind w:left="480" w:hanging="480"/>
      </w:pPr>
      <w:rPr>
        <w:rFonts w:hint="default"/>
      </w:rPr>
    </w:lvl>
    <w:lvl w:ilvl="1">
      <w:start w:val="5"/>
      <w:numFmt w:val="decimal"/>
      <w:lvlText w:val="%1.%2"/>
      <w:lvlJc w:val="left"/>
      <w:pPr>
        <w:ind w:left="1369" w:hanging="480"/>
      </w:pPr>
      <w:rPr>
        <w:rFonts w:hint="default"/>
      </w:rPr>
    </w:lvl>
    <w:lvl w:ilvl="2">
      <w:start w:val="3"/>
      <w:numFmt w:val="decimal"/>
      <w:lvlText w:val="%1.%2.%3"/>
      <w:lvlJc w:val="left"/>
      <w:pPr>
        <w:ind w:left="1713" w:hanging="720"/>
      </w:pPr>
      <w:rPr>
        <w:rFonts w:hint="default"/>
        <w:b/>
      </w:rPr>
    </w:lvl>
    <w:lvl w:ilvl="3">
      <w:start w:val="1"/>
      <w:numFmt w:val="decimal"/>
      <w:lvlText w:val="%1.%2.%3.%4"/>
      <w:lvlJc w:val="left"/>
      <w:pPr>
        <w:ind w:left="3387" w:hanging="72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525" w:hanging="1080"/>
      </w:pPr>
      <w:rPr>
        <w:rFonts w:hint="default"/>
      </w:rPr>
    </w:lvl>
    <w:lvl w:ilvl="6">
      <w:start w:val="1"/>
      <w:numFmt w:val="decimal"/>
      <w:lvlText w:val="%1.%2.%3.%4.%5.%6.%7"/>
      <w:lvlJc w:val="left"/>
      <w:pPr>
        <w:ind w:left="6774" w:hanging="1440"/>
      </w:pPr>
      <w:rPr>
        <w:rFonts w:hint="default"/>
      </w:rPr>
    </w:lvl>
    <w:lvl w:ilvl="7">
      <w:start w:val="1"/>
      <w:numFmt w:val="decimal"/>
      <w:lvlText w:val="%1.%2.%3.%4.%5.%6.%7.%8"/>
      <w:lvlJc w:val="left"/>
      <w:pPr>
        <w:ind w:left="7663" w:hanging="1440"/>
      </w:pPr>
      <w:rPr>
        <w:rFonts w:hint="default"/>
      </w:rPr>
    </w:lvl>
    <w:lvl w:ilvl="8">
      <w:start w:val="1"/>
      <w:numFmt w:val="decimal"/>
      <w:lvlText w:val="%1.%2.%3.%4.%5.%6.%7.%8.%9"/>
      <w:lvlJc w:val="left"/>
      <w:pPr>
        <w:ind w:left="8912" w:hanging="1800"/>
      </w:pPr>
      <w:rPr>
        <w:rFonts w:hint="default"/>
      </w:rPr>
    </w:lvl>
  </w:abstractNum>
  <w:abstractNum w:abstractNumId="3" w15:restartNumberingAfterBreak="0">
    <w:nsid w:val="152E4235"/>
    <w:multiLevelType w:val="multilevel"/>
    <w:tmpl w:val="2EAE41D6"/>
    <w:lvl w:ilvl="0">
      <w:start w:val="1"/>
      <w:numFmt w:val="decimal"/>
      <w:lvlText w:val="%1."/>
      <w:lvlJc w:val="left"/>
      <w:pPr>
        <w:ind w:left="1495" w:hanging="360"/>
      </w:pPr>
      <w:rPr>
        <w:rFonts w:hint="default"/>
        <w:b w:val="0"/>
      </w:rPr>
    </w:lvl>
    <w:lvl w:ilvl="1">
      <w:start w:val="1"/>
      <w:numFmt w:val="decimal"/>
      <w:isLgl/>
      <w:lvlText w:val="%1.%2."/>
      <w:lvlJc w:val="left"/>
      <w:pPr>
        <w:ind w:left="502" w:hanging="360"/>
      </w:pPr>
      <w:rPr>
        <w:rFonts w:hint="default"/>
        <w:b/>
      </w:rPr>
    </w:lvl>
    <w:lvl w:ilvl="2">
      <w:start w:val="1"/>
      <w:numFmt w:val="decimal"/>
      <w:isLgl/>
      <w:lvlText w:val="%1.%2.%3."/>
      <w:lvlJc w:val="left"/>
      <w:pPr>
        <w:ind w:left="1844" w:hanging="720"/>
      </w:pPr>
      <w:rPr>
        <w:rFonts w:hint="default"/>
        <w:b/>
      </w:rPr>
    </w:lvl>
    <w:lvl w:ilvl="3">
      <w:start w:val="1"/>
      <w:numFmt w:val="decimal"/>
      <w:isLgl/>
      <w:lvlText w:val="%1.%2.%3.%4."/>
      <w:lvlJc w:val="left"/>
      <w:pPr>
        <w:ind w:left="2193" w:hanging="72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251"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18" w:hanging="1800"/>
      </w:pPr>
      <w:rPr>
        <w:rFonts w:hint="default"/>
      </w:rPr>
    </w:lvl>
  </w:abstractNum>
  <w:abstractNum w:abstractNumId="4" w15:restartNumberingAfterBreak="0">
    <w:nsid w:val="166A1AFC"/>
    <w:multiLevelType w:val="multilevel"/>
    <w:tmpl w:val="298C248C"/>
    <w:lvl w:ilvl="0">
      <w:start w:val="1"/>
      <w:numFmt w:val="decimal"/>
      <w:lvlText w:val="%1."/>
      <w:lvlJc w:val="left"/>
      <w:pPr>
        <w:ind w:left="786" w:hanging="360"/>
      </w:pPr>
      <w:rPr>
        <w:rFonts w:hint="default"/>
        <w:b/>
      </w:rPr>
    </w:lvl>
    <w:lvl w:ilvl="1">
      <w:start w:val="1"/>
      <w:numFmt w:val="decimal"/>
      <w:isLgl/>
      <w:lvlText w:val="%1.%2."/>
      <w:lvlJc w:val="left"/>
      <w:pPr>
        <w:ind w:left="1703" w:hanging="360"/>
      </w:pPr>
      <w:rPr>
        <w:rFonts w:hint="default"/>
        <w:b/>
      </w:rPr>
    </w:lvl>
    <w:lvl w:ilvl="2">
      <w:start w:val="1"/>
      <w:numFmt w:val="decimal"/>
      <w:isLgl/>
      <w:lvlText w:val="%1.%2.%3."/>
      <w:lvlJc w:val="left"/>
      <w:pPr>
        <w:ind w:left="1844" w:hanging="720"/>
      </w:pPr>
      <w:rPr>
        <w:rFonts w:hint="default"/>
        <w:b/>
      </w:rPr>
    </w:lvl>
    <w:lvl w:ilvl="3">
      <w:start w:val="1"/>
      <w:numFmt w:val="decimal"/>
      <w:isLgl/>
      <w:lvlText w:val="%1.%2.%3.%4."/>
      <w:lvlJc w:val="left"/>
      <w:pPr>
        <w:ind w:left="2193" w:hanging="72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251"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18" w:hanging="1800"/>
      </w:pPr>
      <w:rPr>
        <w:rFonts w:hint="default"/>
      </w:rPr>
    </w:lvl>
  </w:abstractNum>
  <w:abstractNum w:abstractNumId="5" w15:restartNumberingAfterBreak="0">
    <w:nsid w:val="1A6F4B3A"/>
    <w:multiLevelType w:val="multilevel"/>
    <w:tmpl w:val="298C248C"/>
    <w:lvl w:ilvl="0">
      <w:start w:val="1"/>
      <w:numFmt w:val="decimal"/>
      <w:lvlText w:val="%1."/>
      <w:lvlJc w:val="left"/>
      <w:pPr>
        <w:ind w:left="720" w:hanging="360"/>
      </w:pPr>
      <w:rPr>
        <w:rFonts w:hint="default"/>
        <w:b/>
      </w:rPr>
    </w:lvl>
    <w:lvl w:ilvl="1">
      <w:start w:val="1"/>
      <w:numFmt w:val="decimal"/>
      <w:isLgl/>
      <w:lvlText w:val="%1.%2."/>
      <w:lvlJc w:val="left"/>
      <w:pPr>
        <w:ind w:left="1637"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ACA6F5A"/>
    <w:multiLevelType w:val="hybridMultilevel"/>
    <w:tmpl w:val="D53CDE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24C55A3"/>
    <w:multiLevelType w:val="multilevel"/>
    <w:tmpl w:val="17CA0BC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613DE8"/>
    <w:multiLevelType w:val="multilevel"/>
    <w:tmpl w:val="2EAE41D6"/>
    <w:lvl w:ilvl="0">
      <w:start w:val="1"/>
      <w:numFmt w:val="decimal"/>
      <w:lvlText w:val="%1."/>
      <w:lvlJc w:val="left"/>
      <w:pPr>
        <w:ind w:left="1211" w:hanging="360"/>
      </w:pPr>
      <w:rPr>
        <w:rFonts w:hint="default"/>
        <w:b w:val="0"/>
      </w:rPr>
    </w:lvl>
    <w:lvl w:ilvl="1">
      <w:start w:val="1"/>
      <w:numFmt w:val="decimal"/>
      <w:isLgl/>
      <w:lvlText w:val="%1.%2."/>
      <w:lvlJc w:val="left"/>
      <w:pPr>
        <w:ind w:left="502" w:hanging="360"/>
      </w:pPr>
      <w:rPr>
        <w:rFonts w:hint="default"/>
        <w:b/>
      </w:rPr>
    </w:lvl>
    <w:lvl w:ilvl="2">
      <w:start w:val="1"/>
      <w:numFmt w:val="decimal"/>
      <w:isLgl/>
      <w:lvlText w:val="%1.%2.%3."/>
      <w:lvlJc w:val="left"/>
      <w:pPr>
        <w:ind w:left="1844" w:hanging="720"/>
      </w:pPr>
      <w:rPr>
        <w:rFonts w:hint="default"/>
        <w:b/>
      </w:rPr>
    </w:lvl>
    <w:lvl w:ilvl="3">
      <w:start w:val="1"/>
      <w:numFmt w:val="decimal"/>
      <w:isLgl/>
      <w:lvlText w:val="%1.%2.%3.%4."/>
      <w:lvlJc w:val="left"/>
      <w:pPr>
        <w:ind w:left="2193" w:hanging="72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251"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18" w:hanging="1800"/>
      </w:pPr>
      <w:rPr>
        <w:rFonts w:hint="default"/>
      </w:rPr>
    </w:lvl>
  </w:abstractNum>
  <w:abstractNum w:abstractNumId="9" w15:restartNumberingAfterBreak="0">
    <w:nsid w:val="3FDD4907"/>
    <w:multiLevelType w:val="hybridMultilevel"/>
    <w:tmpl w:val="BE541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4453BC"/>
    <w:multiLevelType w:val="hybridMultilevel"/>
    <w:tmpl w:val="D792B3B8"/>
    <w:lvl w:ilvl="0" w:tplc="14AA0E5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A0B4C31"/>
    <w:multiLevelType w:val="hybridMultilevel"/>
    <w:tmpl w:val="CD82A350"/>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27756F7"/>
    <w:multiLevelType w:val="hybridMultilevel"/>
    <w:tmpl w:val="A8542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8A158F1"/>
    <w:multiLevelType w:val="multilevel"/>
    <w:tmpl w:val="DEA023CE"/>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643A5CA3"/>
    <w:multiLevelType w:val="hybridMultilevel"/>
    <w:tmpl w:val="4BDE1CFA"/>
    <w:lvl w:ilvl="0" w:tplc="E84AE3A8">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533B07"/>
    <w:multiLevelType w:val="hybridMultilevel"/>
    <w:tmpl w:val="CB528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6907535"/>
    <w:multiLevelType w:val="multilevel"/>
    <w:tmpl w:val="8BEC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DC70D3"/>
    <w:multiLevelType w:val="hybridMultilevel"/>
    <w:tmpl w:val="7D0C98CE"/>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F487C9A"/>
    <w:multiLevelType w:val="hybridMultilevel"/>
    <w:tmpl w:val="32ECE40A"/>
    <w:lvl w:ilvl="0" w:tplc="0419000F">
      <w:start w:val="1"/>
      <w:numFmt w:val="decimal"/>
      <w:lvlText w:val="%1."/>
      <w:lvlJc w:val="left"/>
      <w:pPr>
        <w:ind w:left="720" w:hanging="360"/>
      </w:pPr>
      <w:rPr>
        <w:rFonts w:ascii="Times New Roman" w:hAnsi="Times New Roman" w:cs="Times New Roman"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A752487"/>
    <w:multiLevelType w:val="hybridMultilevel"/>
    <w:tmpl w:val="EBAA6E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3"/>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5"/>
  </w:num>
  <w:num w:numId="6">
    <w:abstractNumId w:val="17"/>
  </w:num>
  <w:num w:numId="7">
    <w:abstractNumId w:val="9"/>
  </w:num>
  <w:num w:numId="8">
    <w:abstractNumId w:val="19"/>
  </w:num>
  <w:num w:numId="9">
    <w:abstractNumId w:val="1"/>
  </w:num>
  <w:num w:numId="10">
    <w:abstractNumId w:val="13"/>
  </w:num>
  <w:num w:numId="11">
    <w:abstractNumId w:val="0"/>
  </w:num>
  <w:num w:numId="12">
    <w:abstractNumId w:val="16"/>
  </w:num>
  <w:num w:numId="13">
    <w:abstractNumId w:val="6"/>
  </w:num>
  <w:num w:numId="14">
    <w:abstractNumId w:val="12"/>
  </w:num>
  <w:num w:numId="15">
    <w:abstractNumId w:val="11"/>
  </w:num>
  <w:num w:numId="16">
    <w:abstractNumId w:val="5"/>
  </w:num>
  <w:num w:numId="17">
    <w:abstractNumId w:val="7"/>
  </w:num>
  <w:num w:numId="18">
    <w:abstractNumId w:val="2"/>
  </w:num>
  <w:num w:numId="19">
    <w:abstractNumId w:val="4"/>
  </w:num>
  <w:num w:numId="2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4B05"/>
    <w:rsid w:val="0000098B"/>
    <w:rsid w:val="00002612"/>
    <w:rsid w:val="00002F16"/>
    <w:rsid w:val="00003388"/>
    <w:rsid w:val="00003BDE"/>
    <w:rsid w:val="0000499A"/>
    <w:rsid w:val="00004E74"/>
    <w:rsid w:val="00005B4B"/>
    <w:rsid w:val="00005BAE"/>
    <w:rsid w:val="00006146"/>
    <w:rsid w:val="00006529"/>
    <w:rsid w:val="00006C3A"/>
    <w:rsid w:val="00006EC9"/>
    <w:rsid w:val="00006EE8"/>
    <w:rsid w:val="00007087"/>
    <w:rsid w:val="00007E51"/>
    <w:rsid w:val="0001058C"/>
    <w:rsid w:val="0001060E"/>
    <w:rsid w:val="00010DAE"/>
    <w:rsid w:val="000111B3"/>
    <w:rsid w:val="00011D21"/>
    <w:rsid w:val="00011DF9"/>
    <w:rsid w:val="000124A7"/>
    <w:rsid w:val="00012F07"/>
    <w:rsid w:val="00013BD4"/>
    <w:rsid w:val="000143E5"/>
    <w:rsid w:val="00014C55"/>
    <w:rsid w:val="00014DD4"/>
    <w:rsid w:val="000153F7"/>
    <w:rsid w:val="0001579F"/>
    <w:rsid w:val="00015B64"/>
    <w:rsid w:val="00016875"/>
    <w:rsid w:val="00016FE1"/>
    <w:rsid w:val="0001726A"/>
    <w:rsid w:val="000174B0"/>
    <w:rsid w:val="0001785A"/>
    <w:rsid w:val="00017EE1"/>
    <w:rsid w:val="00017EF7"/>
    <w:rsid w:val="000208C9"/>
    <w:rsid w:val="00020972"/>
    <w:rsid w:val="000211D6"/>
    <w:rsid w:val="000212E8"/>
    <w:rsid w:val="000215A4"/>
    <w:rsid w:val="00021864"/>
    <w:rsid w:val="00021D78"/>
    <w:rsid w:val="000231C9"/>
    <w:rsid w:val="000241C0"/>
    <w:rsid w:val="0002453E"/>
    <w:rsid w:val="00024F58"/>
    <w:rsid w:val="00025216"/>
    <w:rsid w:val="00025B3B"/>
    <w:rsid w:val="0002643F"/>
    <w:rsid w:val="0002694F"/>
    <w:rsid w:val="00026D5B"/>
    <w:rsid w:val="00027EF4"/>
    <w:rsid w:val="00030133"/>
    <w:rsid w:val="0003121E"/>
    <w:rsid w:val="00031227"/>
    <w:rsid w:val="00032318"/>
    <w:rsid w:val="0003232A"/>
    <w:rsid w:val="000325AF"/>
    <w:rsid w:val="00032D89"/>
    <w:rsid w:val="000336AB"/>
    <w:rsid w:val="000339AA"/>
    <w:rsid w:val="00033B7C"/>
    <w:rsid w:val="000357E1"/>
    <w:rsid w:val="000360FC"/>
    <w:rsid w:val="000365C9"/>
    <w:rsid w:val="00036B86"/>
    <w:rsid w:val="00036F14"/>
    <w:rsid w:val="0003701B"/>
    <w:rsid w:val="00037DA7"/>
    <w:rsid w:val="00037E61"/>
    <w:rsid w:val="00042048"/>
    <w:rsid w:val="000420F7"/>
    <w:rsid w:val="00042787"/>
    <w:rsid w:val="000427CC"/>
    <w:rsid w:val="00042A01"/>
    <w:rsid w:val="0004346E"/>
    <w:rsid w:val="00043555"/>
    <w:rsid w:val="00043C9C"/>
    <w:rsid w:val="0004478A"/>
    <w:rsid w:val="00044B8B"/>
    <w:rsid w:val="00044C57"/>
    <w:rsid w:val="00044C5C"/>
    <w:rsid w:val="0005219C"/>
    <w:rsid w:val="00052362"/>
    <w:rsid w:val="000540B2"/>
    <w:rsid w:val="000541F9"/>
    <w:rsid w:val="000548CE"/>
    <w:rsid w:val="00054BBB"/>
    <w:rsid w:val="00055078"/>
    <w:rsid w:val="0005513C"/>
    <w:rsid w:val="000551F5"/>
    <w:rsid w:val="00055401"/>
    <w:rsid w:val="0005547C"/>
    <w:rsid w:val="0005610E"/>
    <w:rsid w:val="0005662C"/>
    <w:rsid w:val="00057561"/>
    <w:rsid w:val="00057947"/>
    <w:rsid w:val="0006171C"/>
    <w:rsid w:val="00061FA2"/>
    <w:rsid w:val="000627C4"/>
    <w:rsid w:val="000637F6"/>
    <w:rsid w:val="00063AD4"/>
    <w:rsid w:val="00064B9D"/>
    <w:rsid w:val="00065328"/>
    <w:rsid w:val="00065842"/>
    <w:rsid w:val="00065D57"/>
    <w:rsid w:val="0006666A"/>
    <w:rsid w:val="00066E21"/>
    <w:rsid w:val="00070498"/>
    <w:rsid w:val="00070806"/>
    <w:rsid w:val="00070A6F"/>
    <w:rsid w:val="00070C4E"/>
    <w:rsid w:val="00070D01"/>
    <w:rsid w:val="00072076"/>
    <w:rsid w:val="00073F23"/>
    <w:rsid w:val="0007521B"/>
    <w:rsid w:val="000753D8"/>
    <w:rsid w:val="00076053"/>
    <w:rsid w:val="000763BB"/>
    <w:rsid w:val="000768AA"/>
    <w:rsid w:val="00077477"/>
    <w:rsid w:val="00077597"/>
    <w:rsid w:val="00077ECD"/>
    <w:rsid w:val="000800EF"/>
    <w:rsid w:val="00080179"/>
    <w:rsid w:val="000802A4"/>
    <w:rsid w:val="000806A3"/>
    <w:rsid w:val="000815B5"/>
    <w:rsid w:val="00081752"/>
    <w:rsid w:val="00081A73"/>
    <w:rsid w:val="00081C24"/>
    <w:rsid w:val="0008520D"/>
    <w:rsid w:val="00086EA9"/>
    <w:rsid w:val="000901DF"/>
    <w:rsid w:val="00090311"/>
    <w:rsid w:val="00090ADE"/>
    <w:rsid w:val="00090EB4"/>
    <w:rsid w:val="00090F14"/>
    <w:rsid w:val="00091070"/>
    <w:rsid w:val="00091A1D"/>
    <w:rsid w:val="00091C81"/>
    <w:rsid w:val="000925D3"/>
    <w:rsid w:val="000927FC"/>
    <w:rsid w:val="00092D41"/>
    <w:rsid w:val="00092FDE"/>
    <w:rsid w:val="000937EF"/>
    <w:rsid w:val="0009390F"/>
    <w:rsid w:val="00093912"/>
    <w:rsid w:val="000939C4"/>
    <w:rsid w:val="00093B2C"/>
    <w:rsid w:val="00094766"/>
    <w:rsid w:val="000951DD"/>
    <w:rsid w:val="00095866"/>
    <w:rsid w:val="00096D28"/>
    <w:rsid w:val="000A0BBC"/>
    <w:rsid w:val="000A1213"/>
    <w:rsid w:val="000A191C"/>
    <w:rsid w:val="000A1E8B"/>
    <w:rsid w:val="000A2644"/>
    <w:rsid w:val="000A3025"/>
    <w:rsid w:val="000A335E"/>
    <w:rsid w:val="000A417E"/>
    <w:rsid w:val="000A4D5B"/>
    <w:rsid w:val="000A5731"/>
    <w:rsid w:val="000A59C1"/>
    <w:rsid w:val="000A6B81"/>
    <w:rsid w:val="000A6FEC"/>
    <w:rsid w:val="000A70DB"/>
    <w:rsid w:val="000A7841"/>
    <w:rsid w:val="000A7C3F"/>
    <w:rsid w:val="000A7E19"/>
    <w:rsid w:val="000B08AF"/>
    <w:rsid w:val="000B09EB"/>
    <w:rsid w:val="000B0C94"/>
    <w:rsid w:val="000B0F11"/>
    <w:rsid w:val="000B1EE1"/>
    <w:rsid w:val="000B24B4"/>
    <w:rsid w:val="000B2A41"/>
    <w:rsid w:val="000B2B28"/>
    <w:rsid w:val="000B30A2"/>
    <w:rsid w:val="000B33FA"/>
    <w:rsid w:val="000B3560"/>
    <w:rsid w:val="000B3996"/>
    <w:rsid w:val="000B3CCE"/>
    <w:rsid w:val="000B3ED6"/>
    <w:rsid w:val="000B4020"/>
    <w:rsid w:val="000B4654"/>
    <w:rsid w:val="000B5C58"/>
    <w:rsid w:val="000B766F"/>
    <w:rsid w:val="000B79B4"/>
    <w:rsid w:val="000B7E0E"/>
    <w:rsid w:val="000C0D89"/>
    <w:rsid w:val="000C1C22"/>
    <w:rsid w:val="000C269C"/>
    <w:rsid w:val="000C2B55"/>
    <w:rsid w:val="000C306E"/>
    <w:rsid w:val="000C3375"/>
    <w:rsid w:val="000C3479"/>
    <w:rsid w:val="000C407E"/>
    <w:rsid w:val="000C5591"/>
    <w:rsid w:val="000C7279"/>
    <w:rsid w:val="000C7DB3"/>
    <w:rsid w:val="000D0205"/>
    <w:rsid w:val="000D04C6"/>
    <w:rsid w:val="000D0FC2"/>
    <w:rsid w:val="000D1951"/>
    <w:rsid w:val="000D256E"/>
    <w:rsid w:val="000D2686"/>
    <w:rsid w:val="000D33DF"/>
    <w:rsid w:val="000D358C"/>
    <w:rsid w:val="000D35F2"/>
    <w:rsid w:val="000D3D94"/>
    <w:rsid w:val="000D428C"/>
    <w:rsid w:val="000D4CEE"/>
    <w:rsid w:val="000D5883"/>
    <w:rsid w:val="000D6389"/>
    <w:rsid w:val="000D64FB"/>
    <w:rsid w:val="000D78ED"/>
    <w:rsid w:val="000E05BC"/>
    <w:rsid w:val="000E1000"/>
    <w:rsid w:val="000E1625"/>
    <w:rsid w:val="000E18F7"/>
    <w:rsid w:val="000E2940"/>
    <w:rsid w:val="000E2E06"/>
    <w:rsid w:val="000E3BC4"/>
    <w:rsid w:val="000E3D76"/>
    <w:rsid w:val="000E464A"/>
    <w:rsid w:val="000E5D3A"/>
    <w:rsid w:val="000E62DA"/>
    <w:rsid w:val="000E6C4F"/>
    <w:rsid w:val="000E7F1B"/>
    <w:rsid w:val="000F0EF6"/>
    <w:rsid w:val="000F143B"/>
    <w:rsid w:val="000F174E"/>
    <w:rsid w:val="000F1EB5"/>
    <w:rsid w:val="000F28F3"/>
    <w:rsid w:val="000F408F"/>
    <w:rsid w:val="000F41D4"/>
    <w:rsid w:val="000F4D86"/>
    <w:rsid w:val="000F6410"/>
    <w:rsid w:val="000F7165"/>
    <w:rsid w:val="000F777C"/>
    <w:rsid w:val="0010016F"/>
    <w:rsid w:val="0010068F"/>
    <w:rsid w:val="00100969"/>
    <w:rsid w:val="0010153D"/>
    <w:rsid w:val="001016FA"/>
    <w:rsid w:val="0010176C"/>
    <w:rsid w:val="00101926"/>
    <w:rsid w:val="00102664"/>
    <w:rsid w:val="001029FD"/>
    <w:rsid w:val="0010322B"/>
    <w:rsid w:val="001036EC"/>
    <w:rsid w:val="0010387B"/>
    <w:rsid w:val="00103C40"/>
    <w:rsid w:val="00104355"/>
    <w:rsid w:val="00104572"/>
    <w:rsid w:val="00104627"/>
    <w:rsid w:val="00104683"/>
    <w:rsid w:val="001046D5"/>
    <w:rsid w:val="00104BE4"/>
    <w:rsid w:val="001057F9"/>
    <w:rsid w:val="0010592F"/>
    <w:rsid w:val="0010706D"/>
    <w:rsid w:val="00110510"/>
    <w:rsid w:val="00110752"/>
    <w:rsid w:val="00111716"/>
    <w:rsid w:val="00111CB4"/>
    <w:rsid w:val="001121E7"/>
    <w:rsid w:val="00112473"/>
    <w:rsid w:val="0011299A"/>
    <w:rsid w:val="00113117"/>
    <w:rsid w:val="00114454"/>
    <w:rsid w:val="00114695"/>
    <w:rsid w:val="00114972"/>
    <w:rsid w:val="00115A4D"/>
    <w:rsid w:val="00116190"/>
    <w:rsid w:val="00116CB7"/>
    <w:rsid w:val="00116FBC"/>
    <w:rsid w:val="00117593"/>
    <w:rsid w:val="00117D37"/>
    <w:rsid w:val="001218C1"/>
    <w:rsid w:val="0012294D"/>
    <w:rsid w:val="00122B38"/>
    <w:rsid w:val="00122C2C"/>
    <w:rsid w:val="00122F54"/>
    <w:rsid w:val="001230A5"/>
    <w:rsid w:val="00123274"/>
    <w:rsid w:val="0012396E"/>
    <w:rsid w:val="00124665"/>
    <w:rsid w:val="00124F2B"/>
    <w:rsid w:val="00125114"/>
    <w:rsid w:val="00125851"/>
    <w:rsid w:val="00125A71"/>
    <w:rsid w:val="00125E71"/>
    <w:rsid w:val="001260B5"/>
    <w:rsid w:val="0012662E"/>
    <w:rsid w:val="00127008"/>
    <w:rsid w:val="00127367"/>
    <w:rsid w:val="00127502"/>
    <w:rsid w:val="001301B2"/>
    <w:rsid w:val="00130477"/>
    <w:rsid w:val="001308D7"/>
    <w:rsid w:val="00130AB1"/>
    <w:rsid w:val="00130EFD"/>
    <w:rsid w:val="00131454"/>
    <w:rsid w:val="00131BB6"/>
    <w:rsid w:val="00131F9C"/>
    <w:rsid w:val="001328D7"/>
    <w:rsid w:val="00133ABB"/>
    <w:rsid w:val="0013424E"/>
    <w:rsid w:val="0013444A"/>
    <w:rsid w:val="001345C3"/>
    <w:rsid w:val="00134AB6"/>
    <w:rsid w:val="00134B45"/>
    <w:rsid w:val="0013522F"/>
    <w:rsid w:val="001357C0"/>
    <w:rsid w:val="00135941"/>
    <w:rsid w:val="001365C9"/>
    <w:rsid w:val="00137279"/>
    <w:rsid w:val="00137633"/>
    <w:rsid w:val="0013764E"/>
    <w:rsid w:val="001376EC"/>
    <w:rsid w:val="00137F65"/>
    <w:rsid w:val="0014127F"/>
    <w:rsid w:val="00141304"/>
    <w:rsid w:val="001413A4"/>
    <w:rsid w:val="0014188C"/>
    <w:rsid w:val="00141AEA"/>
    <w:rsid w:val="00143042"/>
    <w:rsid w:val="001432B6"/>
    <w:rsid w:val="001445B4"/>
    <w:rsid w:val="00146B72"/>
    <w:rsid w:val="00146BB2"/>
    <w:rsid w:val="00146C52"/>
    <w:rsid w:val="00146E79"/>
    <w:rsid w:val="00147368"/>
    <w:rsid w:val="001473C2"/>
    <w:rsid w:val="001478A7"/>
    <w:rsid w:val="00147AE3"/>
    <w:rsid w:val="0015141D"/>
    <w:rsid w:val="001518E4"/>
    <w:rsid w:val="00152230"/>
    <w:rsid w:val="00155623"/>
    <w:rsid w:val="00155CEA"/>
    <w:rsid w:val="00156654"/>
    <w:rsid w:val="00157487"/>
    <w:rsid w:val="001579B1"/>
    <w:rsid w:val="0016023E"/>
    <w:rsid w:val="001615E7"/>
    <w:rsid w:val="0016258B"/>
    <w:rsid w:val="001628A6"/>
    <w:rsid w:val="00163A02"/>
    <w:rsid w:val="00163BFA"/>
    <w:rsid w:val="0016413A"/>
    <w:rsid w:val="00164E89"/>
    <w:rsid w:val="00165772"/>
    <w:rsid w:val="00165816"/>
    <w:rsid w:val="0016686C"/>
    <w:rsid w:val="001671D1"/>
    <w:rsid w:val="00167271"/>
    <w:rsid w:val="0016796E"/>
    <w:rsid w:val="001679EA"/>
    <w:rsid w:val="00170485"/>
    <w:rsid w:val="00170B0D"/>
    <w:rsid w:val="00170B32"/>
    <w:rsid w:val="00171680"/>
    <w:rsid w:val="00171807"/>
    <w:rsid w:val="00171D68"/>
    <w:rsid w:val="00171F94"/>
    <w:rsid w:val="0017269C"/>
    <w:rsid w:val="00172AAD"/>
    <w:rsid w:val="0017380D"/>
    <w:rsid w:val="00175559"/>
    <w:rsid w:val="0017572D"/>
    <w:rsid w:val="001758A7"/>
    <w:rsid w:val="00176FF8"/>
    <w:rsid w:val="0017715B"/>
    <w:rsid w:val="00177A19"/>
    <w:rsid w:val="00180148"/>
    <w:rsid w:val="00180332"/>
    <w:rsid w:val="001813F6"/>
    <w:rsid w:val="001827B1"/>
    <w:rsid w:val="0018368F"/>
    <w:rsid w:val="00183A69"/>
    <w:rsid w:val="00183E63"/>
    <w:rsid w:val="00183ED6"/>
    <w:rsid w:val="00184359"/>
    <w:rsid w:val="0018445A"/>
    <w:rsid w:val="00184C78"/>
    <w:rsid w:val="00186472"/>
    <w:rsid w:val="0018669F"/>
    <w:rsid w:val="001868FB"/>
    <w:rsid w:val="00190705"/>
    <w:rsid w:val="00190BDB"/>
    <w:rsid w:val="00191729"/>
    <w:rsid w:val="001922E8"/>
    <w:rsid w:val="00194D9B"/>
    <w:rsid w:val="00195D58"/>
    <w:rsid w:val="0019655D"/>
    <w:rsid w:val="001967A0"/>
    <w:rsid w:val="00196D66"/>
    <w:rsid w:val="001A021F"/>
    <w:rsid w:val="001A03F0"/>
    <w:rsid w:val="001A0865"/>
    <w:rsid w:val="001A08F3"/>
    <w:rsid w:val="001A17D0"/>
    <w:rsid w:val="001A2096"/>
    <w:rsid w:val="001A23AB"/>
    <w:rsid w:val="001A258C"/>
    <w:rsid w:val="001A3871"/>
    <w:rsid w:val="001A38CA"/>
    <w:rsid w:val="001A3956"/>
    <w:rsid w:val="001A4374"/>
    <w:rsid w:val="001A46B6"/>
    <w:rsid w:val="001A48A0"/>
    <w:rsid w:val="001A62D5"/>
    <w:rsid w:val="001A689A"/>
    <w:rsid w:val="001A6D4B"/>
    <w:rsid w:val="001A712A"/>
    <w:rsid w:val="001A7C61"/>
    <w:rsid w:val="001A7E0E"/>
    <w:rsid w:val="001B0375"/>
    <w:rsid w:val="001B0A6D"/>
    <w:rsid w:val="001B1496"/>
    <w:rsid w:val="001B1D5B"/>
    <w:rsid w:val="001B20DF"/>
    <w:rsid w:val="001B28FA"/>
    <w:rsid w:val="001B3C03"/>
    <w:rsid w:val="001B3D70"/>
    <w:rsid w:val="001B45C7"/>
    <w:rsid w:val="001B467A"/>
    <w:rsid w:val="001B51E6"/>
    <w:rsid w:val="001B532A"/>
    <w:rsid w:val="001B5940"/>
    <w:rsid w:val="001B5DF2"/>
    <w:rsid w:val="001B62B0"/>
    <w:rsid w:val="001B7A04"/>
    <w:rsid w:val="001C0296"/>
    <w:rsid w:val="001C0319"/>
    <w:rsid w:val="001C0C78"/>
    <w:rsid w:val="001C0F8A"/>
    <w:rsid w:val="001C1478"/>
    <w:rsid w:val="001C1529"/>
    <w:rsid w:val="001C152F"/>
    <w:rsid w:val="001C3DAC"/>
    <w:rsid w:val="001C3FAC"/>
    <w:rsid w:val="001C4B05"/>
    <w:rsid w:val="001C4C7A"/>
    <w:rsid w:val="001C4FFE"/>
    <w:rsid w:val="001C5112"/>
    <w:rsid w:val="001C729D"/>
    <w:rsid w:val="001C76B3"/>
    <w:rsid w:val="001D1D34"/>
    <w:rsid w:val="001D2516"/>
    <w:rsid w:val="001D2F17"/>
    <w:rsid w:val="001D3E77"/>
    <w:rsid w:val="001D4565"/>
    <w:rsid w:val="001D45DC"/>
    <w:rsid w:val="001D4DCD"/>
    <w:rsid w:val="001D5179"/>
    <w:rsid w:val="001D5D9A"/>
    <w:rsid w:val="001D6B74"/>
    <w:rsid w:val="001E005E"/>
    <w:rsid w:val="001E0CD4"/>
    <w:rsid w:val="001E0E75"/>
    <w:rsid w:val="001E151C"/>
    <w:rsid w:val="001E20E1"/>
    <w:rsid w:val="001E4413"/>
    <w:rsid w:val="001E5AE5"/>
    <w:rsid w:val="001E5C5D"/>
    <w:rsid w:val="001E5F81"/>
    <w:rsid w:val="001E6DAC"/>
    <w:rsid w:val="001E75F3"/>
    <w:rsid w:val="001F07CA"/>
    <w:rsid w:val="001F0EA5"/>
    <w:rsid w:val="001F241B"/>
    <w:rsid w:val="001F2529"/>
    <w:rsid w:val="001F4C1D"/>
    <w:rsid w:val="001F4C3A"/>
    <w:rsid w:val="001F4DB9"/>
    <w:rsid w:val="001F5E29"/>
    <w:rsid w:val="001F610F"/>
    <w:rsid w:val="001F7DAE"/>
    <w:rsid w:val="001F7EE5"/>
    <w:rsid w:val="00200240"/>
    <w:rsid w:val="00200D10"/>
    <w:rsid w:val="00200D9C"/>
    <w:rsid w:val="002018B9"/>
    <w:rsid w:val="00201BA4"/>
    <w:rsid w:val="002037E2"/>
    <w:rsid w:val="00203BB1"/>
    <w:rsid w:val="002042B2"/>
    <w:rsid w:val="00204F21"/>
    <w:rsid w:val="00205429"/>
    <w:rsid w:val="0020574C"/>
    <w:rsid w:val="00205D56"/>
    <w:rsid w:val="00206799"/>
    <w:rsid w:val="00207111"/>
    <w:rsid w:val="002071A3"/>
    <w:rsid w:val="002074FD"/>
    <w:rsid w:val="00207899"/>
    <w:rsid w:val="00207CED"/>
    <w:rsid w:val="00207ECF"/>
    <w:rsid w:val="0021022F"/>
    <w:rsid w:val="0021230D"/>
    <w:rsid w:val="00212A56"/>
    <w:rsid w:val="0021363F"/>
    <w:rsid w:val="0021383D"/>
    <w:rsid w:val="00213878"/>
    <w:rsid w:val="00214573"/>
    <w:rsid w:val="002145C1"/>
    <w:rsid w:val="00214B9F"/>
    <w:rsid w:val="00216FF9"/>
    <w:rsid w:val="002203E4"/>
    <w:rsid w:val="002206CC"/>
    <w:rsid w:val="002209C9"/>
    <w:rsid w:val="00221572"/>
    <w:rsid w:val="002217F9"/>
    <w:rsid w:val="00222197"/>
    <w:rsid w:val="002225C1"/>
    <w:rsid w:val="00222CFB"/>
    <w:rsid w:val="00222D4B"/>
    <w:rsid w:val="00223203"/>
    <w:rsid w:val="002232C8"/>
    <w:rsid w:val="0022359B"/>
    <w:rsid w:val="00224200"/>
    <w:rsid w:val="002254D1"/>
    <w:rsid w:val="0022556F"/>
    <w:rsid w:val="002255B2"/>
    <w:rsid w:val="00225A53"/>
    <w:rsid w:val="00225DF3"/>
    <w:rsid w:val="002263B1"/>
    <w:rsid w:val="00226518"/>
    <w:rsid w:val="002279CA"/>
    <w:rsid w:val="00227F43"/>
    <w:rsid w:val="00231082"/>
    <w:rsid w:val="002320F6"/>
    <w:rsid w:val="00232D72"/>
    <w:rsid w:val="0023305C"/>
    <w:rsid w:val="00233BC4"/>
    <w:rsid w:val="00233BCE"/>
    <w:rsid w:val="0023587D"/>
    <w:rsid w:val="002363EE"/>
    <w:rsid w:val="0023672C"/>
    <w:rsid w:val="00236A84"/>
    <w:rsid w:val="00236D40"/>
    <w:rsid w:val="002371A6"/>
    <w:rsid w:val="00237C94"/>
    <w:rsid w:val="002404D3"/>
    <w:rsid w:val="0024070E"/>
    <w:rsid w:val="002407F5"/>
    <w:rsid w:val="002413EC"/>
    <w:rsid w:val="002417DE"/>
    <w:rsid w:val="00241E18"/>
    <w:rsid w:val="00242941"/>
    <w:rsid w:val="0024317E"/>
    <w:rsid w:val="002435A8"/>
    <w:rsid w:val="00244002"/>
    <w:rsid w:val="0024401C"/>
    <w:rsid w:val="002444AE"/>
    <w:rsid w:val="00244C97"/>
    <w:rsid w:val="002458A7"/>
    <w:rsid w:val="002471C3"/>
    <w:rsid w:val="0025017A"/>
    <w:rsid w:val="00250509"/>
    <w:rsid w:val="00251BE1"/>
    <w:rsid w:val="00252EF2"/>
    <w:rsid w:val="0025335E"/>
    <w:rsid w:val="00253E2D"/>
    <w:rsid w:val="002549CD"/>
    <w:rsid w:val="002553F8"/>
    <w:rsid w:val="002562AC"/>
    <w:rsid w:val="00256A46"/>
    <w:rsid w:val="00256F9F"/>
    <w:rsid w:val="00257CFA"/>
    <w:rsid w:val="002606BB"/>
    <w:rsid w:val="002609F5"/>
    <w:rsid w:val="00261B12"/>
    <w:rsid w:val="002627AE"/>
    <w:rsid w:val="00263671"/>
    <w:rsid w:val="00263766"/>
    <w:rsid w:val="00263FD5"/>
    <w:rsid w:val="0026404C"/>
    <w:rsid w:val="00264A8F"/>
    <w:rsid w:val="00264DE1"/>
    <w:rsid w:val="00265F61"/>
    <w:rsid w:val="00266897"/>
    <w:rsid w:val="00266C59"/>
    <w:rsid w:val="00267666"/>
    <w:rsid w:val="0027157F"/>
    <w:rsid w:val="00272710"/>
    <w:rsid w:val="00272A0B"/>
    <w:rsid w:val="00272A70"/>
    <w:rsid w:val="00272ACD"/>
    <w:rsid w:val="00273D2E"/>
    <w:rsid w:val="00273ED2"/>
    <w:rsid w:val="00274679"/>
    <w:rsid w:val="00274937"/>
    <w:rsid w:val="00274D7B"/>
    <w:rsid w:val="002757C1"/>
    <w:rsid w:val="00275F75"/>
    <w:rsid w:val="002765BC"/>
    <w:rsid w:val="0027667E"/>
    <w:rsid w:val="00276952"/>
    <w:rsid w:val="00277AAC"/>
    <w:rsid w:val="00277DE3"/>
    <w:rsid w:val="00280003"/>
    <w:rsid w:val="00280903"/>
    <w:rsid w:val="00281121"/>
    <w:rsid w:val="00281895"/>
    <w:rsid w:val="00281D45"/>
    <w:rsid w:val="0028219A"/>
    <w:rsid w:val="00282989"/>
    <w:rsid w:val="00284652"/>
    <w:rsid w:val="00284C52"/>
    <w:rsid w:val="00284FFC"/>
    <w:rsid w:val="00285067"/>
    <w:rsid w:val="00285A92"/>
    <w:rsid w:val="00286DDF"/>
    <w:rsid w:val="00291B19"/>
    <w:rsid w:val="00291FDD"/>
    <w:rsid w:val="00292433"/>
    <w:rsid w:val="00292685"/>
    <w:rsid w:val="00292E78"/>
    <w:rsid w:val="00293950"/>
    <w:rsid w:val="00294302"/>
    <w:rsid w:val="00294384"/>
    <w:rsid w:val="002943D0"/>
    <w:rsid w:val="00294D3D"/>
    <w:rsid w:val="0029503B"/>
    <w:rsid w:val="002957F0"/>
    <w:rsid w:val="00295928"/>
    <w:rsid w:val="00295A34"/>
    <w:rsid w:val="00295B4C"/>
    <w:rsid w:val="00295DF7"/>
    <w:rsid w:val="00296497"/>
    <w:rsid w:val="00297661"/>
    <w:rsid w:val="00297C73"/>
    <w:rsid w:val="00297DAB"/>
    <w:rsid w:val="00297F6A"/>
    <w:rsid w:val="002A0042"/>
    <w:rsid w:val="002A119D"/>
    <w:rsid w:val="002A2288"/>
    <w:rsid w:val="002A232F"/>
    <w:rsid w:val="002A3721"/>
    <w:rsid w:val="002A3B4E"/>
    <w:rsid w:val="002A45B4"/>
    <w:rsid w:val="002A47E9"/>
    <w:rsid w:val="002A48F5"/>
    <w:rsid w:val="002A56A3"/>
    <w:rsid w:val="002A5B54"/>
    <w:rsid w:val="002A5D26"/>
    <w:rsid w:val="002A62EE"/>
    <w:rsid w:val="002A6474"/>
    <w:rsid w:val="002A68C1"/>
    <w:rsid w:val="002A6D2B"/>
    <w:rsid w:val="002A714C"/>
    <w:rsid w:val="002B0501"/>
    <w:rsid w:val="002B0D87"/>
    <w:rsid w:val="002B2455"/>
    <w:rsid w:val="002B30CE"/>
    <w:rsid w:val="002B33F7"/>
    <w:rsid w:val="002B35DC"/>
    <w:rsid w:val="002B36A7"/>
    <w:rsid w:val="002B3EB4"/>
    <w:rsid w:val="002B3F0D"/>
    <w:rsid w:val="002B4CB3"/>
    <w:rsid w:val="002B50CC"/>
    <w:rsid w:val="002B5760"/>
    <w:rsid w:val="002B5B51"/>
    <w:rsid w:val="002B5D7E"/>
    <w:rsid w:val="002C0A2E"/>
    <w:rsid w:val="002C220D"/>
    <w:rsid w:val="002C32EC"/>
    <w:rsid w:val="002C3A94"/>
    <w:rsid w:val="002C3B40"/>
    <w:rsid w:val="002C45FA"/>
    <w:rsid w:val="002C4DC2"/>
    <w:rsid w:val="002C5474"/>
    <w:rsid w:val="002C566D"/>
    <w:rsid w:val="002C5DF4"/>
    <w:rsid w:val="002C6E08"/>
    <w:rsid w:val="002C75D2"/>
    <w:rsid w:val="002C7C29"/>
    <w:rsid w:val="002C7ED3"/>
    <w:rsid w:val="002C7FE5"/>
    <w:rsid w:val="002D06A6"/>
    <w:rsid w:val="002D12B4"/>
    <w:rsid w:val="002D1573"/>
    <w:rsid w:val="002D23A0"/>
    <w:rsid w:val="002D2E40"/>
    <w:rsid w:val="002D347A"/>
    <w:rsid w:val="002D37B4"/>
    <w:rsid w:val="002D37D4"/>
    <w:rsid w:val="002D3CE0"/>
    <w:rsid w:val="002D4461"/>
    <w:rsid w:val="002D4976"/>
    <w:rsid w:val="002D4A1E"/>
    <w:rsid w:val="002D4EE9"/>
    <w:rsid w:val="002D59A4"/>
    <w:rsid w:val="002D6567"/>
    <w:rsid w:val="002E0569"/>
    <w:rsid w:val="002E0E24"/>
    <w:rsid w:val="002E16E5"/>
    <w:rsid w:val="002E23C1"/>
    <w:rsid w:val="002E2520"/>
    <w:rsid w:val="002E27BF"/>
    <w:rsid w:val="002E2D36"/>
    <w:rsid w:val="002E49E5"/>
    <w:rsid w:val="002E4B09"/>
    <w:rsid w:val="002E4F06"/>
    <w:rsid w:val="002E50B1"/>
    <w:rsid w:val="002E561A"/>
    <w:rsid w:val="002E5959"/>
    <w:rsid w:val="002E5A7A"/>
    <w:rsid w:val="002E6146"/>
    <w:rsid w:val="002E6257"/>
    <w:rsid w:val="002E67E6"/>
    <w:rsid w:val="002E6A8E"/>
    <w:rsid w:val="002F0225"/>
    <w:rsid w:val="002F088B"/>
    <w:rsid w:val="002F0E56"/>
    <w:rsid w:val="002F2526"/>
    <w:rsid w:val="002F3310"/>
    <w:rsid w:val="002F33D6"/>
    <w:rsid w:val="002F3807"/>
    <w:rsid w:val="002F38FA"/>
    <w:rsid w:val="002F426B"/>
    <w:rsid w:val="002F42A8"/>
    <w:rsid w:val="002F4765"/>
    <w:rsid w:val="002F48F7"/>
    <w:rsid w:val="002F4A0E"/>
    <w:rsid w:val="002F6F75"/>
    <w:rsid w:val="002F7122"/>
    <w:rsid w:val="002F746A"/>
    <w:rsid w:val="002F7768"/>
    <w:rsid w:val="003005B7"/>
    <w:rsid w:val="00300A77"/>
    <w:rsid w:val="00300FD8"/>
    <w:rsid w:val="00303F2B"/>
    <w:rsid w:val="00303FC5"/>
    <w:rsid w:val="003040DB"/>
    <w:rsid w:val="003049C3"/>
    <w:rsid w:val="0030520A"/>
    <w:rsid w:val="00305F72"/>
    <w:rsid w:val="00307709"/>
    <w:rsid w:val="003079D7"/>
    <w:rsid w:val="00307E91"/>
    <w:rsid w:val="00310DF0"/>
    <w:rsid w:val="00311AA1"/>
    <w:rsid w:val="00311F42"/>
    <w:rsid w:val="00312560"/>
    <w:rsid w:val="003129F8"/>
    <w:rsid w:val="00312D43"/>
    <w:rsid w:val="0031382E"/>
    <w:rsid w:val="00313C8A"/>
    <w:rsid w:val="003142AB"/>
    <w:rsid w:val="003156A3"/>
    <w:rsid w:val="003159CE"/>
    <w:rsid w:val="00316BDB"/>
    <w:rsid w:val="0031709D"/>
    <w:rsid w:val="00317603"/>
    <w:rsid w:val="00317961"/>
    <w:rsid w:val="00317D8D"/>
    <w:rsid w:val="00321113"/>
    <w:rsid w:val="00321A36"/>
    <w:rsid w:val="00322A2D"/>
    <w:rsid w:val="0032377F"/>
    <w:rsid w:val="00324166"/>
    <w:rsid w:val="00326367"/>
    <w:rsid w:val="00327383"/>
    <w:rsid w:val="003274A1"/>
    <w:rsid w:val="00327CBC"/>
    <w:rsid w:val="003308F1"/>
    <w:rsid w:val="00331B10"/>
    <w:rsid w:val="00331DC5"/>
    <w:rsid w:val="00331E24"/>
    <w:rsid w:val="0033459C"/>
    <w:rsid w:val="00334A20"/>
    <w:rsid w:val="003357BF"/>
    <w:rsid w:val="00335932"/>
    <w:rsid w:val="00335ABB"/>
    <w:rsid w:val="00335D1A"/>
    <w:rsid w:val="00336D95"/>
    <w:rsid w:val="00336F1F"/>
    <w:rsid w:val="00337DE4"/>
    <w:rsid w:val="003402D2"/>
    <w:rsid w:val="003404EE"/>
    <w:rsid w:val="00340728"/>
    <w:rsid w:val="00340963"/>
    <w:rsid w:val="00340B6E"/>
    <w:rsid w:val="00340CF3"/>
    <w:rsid w:val="003418D2"/>
    <w:rsid w:val="00341AAE"/>
    <w:rsid w:val="003424C9"/>
    <w:rsid w:val="0034283F"/>
    <w:rsid w:val="00342C23"/>
    <w:rsid w:val="0034317E"/>
    <w:rsid w:val="00343B09"/>
    <w:rsid w:val="00343E47"/>
    <w:rsid w:val="0034424F"/>
    <w:rsid w:val="00344761"/>
    <w:rsid w:val="003450AB"/>
    <w:rsid w:val="00345641"/>
    <w:rsid w:val="00345673"/>
    <w:rsid w:val="0034661C"/>
    <w:rsid w:val="003467D3"/>
    <w:rsid w:val="00346F50"/>
    <w:rsid w:val="003472ED"/>
    <w:rsid w:val="003500E6"/>
    <w:rsid w:val="00350C5E"/>
    <w:rsid w:val="00351402"/>
    <w:rsid w:val="00351BC8"/>
    <w:rsid w:val="00351CE5"/>
    <w:rsid w:val="00352549"/>
    <w:rsid w:val="00352CFF"/>
    <w:rsid w:val="00353D33"/>
    <w:rsid w:val="00354032"/>
    <w:rsid w:val="0035436A"/>
    <w:rsid w:val="003546B4"/>
    <w:rsid w:val="00355016"/>
    <w:rsid w:val="00355426"/>
    <w:rsid w:val="003558AC"/>
    <w:rsid w:val="0035650D"/>
    <w:rsid w:val="00357AE0"/>
    <w:rsid w:val="0036107E"/>
    <w:rsid w:val="003615F5"/>
    <w:rsid w:val="00362154"/>
    <w:rsid w:val="003622EE"/>
    <w:rsid w:val="0036293B"/>
    <w:rsid w:val="00363024"/>
    <w:rsid w:val="00363627"/>
    <w:rsid w:val="0036492F"/>
    <w:rsid w:val="00364B5F"/>
    <w:rsid w:val="00364BA5"/>
    <w:rsid w:val="0036535C"/>
    <w:rsid w:val="00365713"/>
    <w:rsid w:val="003658C4"/>
    <w:rsid w:val="003658E8"/>
    <w:rsid w:val="00365A45"/>
    <w:rsid w:val="003663EE"/>
    <w:rsid w:val="00366403"/>
    <w:rsid w:val="00367260"/>
    <w:rsid w:val="003673B8"/>
    <w:rsid w:val="00372120"/>
    <w:rsid w:val="003739E2"/>
    <w:rsid w:val="00373EC9"/>
    <w:rsid w:val="003751D9"/>
    <w:rsid w:val="00375A25"/>
    <w:rsid w:val="00375C48"/>
    <w:rsid w:val="00375F6B"/>
    <w:rsid w:val="00376315"/>
    <w:rsid w:val="003766B5"/>
    <w:rsid w:val="00377041"/>
    <w:rsid w:val="003806C0"/>
    <w:rsid w:val="003806D7"/>
    <w:rsid w:val="00380954"/>
    <w:rsid w:val="003816D4"/>
    <w:rsid w:val="003817CF"/>
    <w:rsid w:val="003819A8"/>
    <w:rsid w:val="0038252E"/>
    <w:rsid w:val="0038280F"/>
    <w:rsid w:val="00383063"/>
    <w:rsid w:val="003830CF"/>
    <w:rsid w:val="00383680"/>
    <w:rsid w:val="003836D0"/>
    <w:rsid w:val="00383B57"/>
    <w:rsid w:val="003843BC"/>
    <w:rsid w:val="0038493D"/>
    <w:rsid w:val="00385052"/>
    <w:rsid w:val="0038539D"/>
    <w:rsid w:val="003855A0"/>
    <w:rsid w:val="00385F1C"/>
    <w:rsid w:val="00386C7F"/>
    <w:rsid w:val="003877CB"/>
    <w:rsid w:val="00390405"/>
    <w:rsid w:val="00390B60"/>
    <w:rsid w:val="003918E8"/>
    <w:rsid w:val="00392F01"/>
    <w:rsid w:val="003937B9"/>
    <w:rsid w:val="0039452C"/>
    <w:rsid w:val="0039470E"/>
    <w:rsid w:val="00394CF7"/>
    <w:rsid w:val="00395287"/>
    <w:rsid w:val="00395810"/>
    <w:rsid w:val="003959EF"/>
    <w:rsid w:val="00395B6D"/>
    <w:rsid w:val="00396348"/>
    <w:rsid w:val="0039688E"/>
    <w:rsid w:val="003969B8"/>
    <w:rsid w:val="00396EC1"/>
    <w:rsid w:val="003A0158"/>
    <w:rsid w:val="003A0166"/>
    <w:rsid w:val="003A025F"/>
    <w:rsid w:val="003A05AE"/>
    <w:rsid w:val="003A07B5"/>
    <w:rsid w:val="003A1DA3"/>
    <w:rsid w:val="003A2227"/>
    <w:rsid w:val="003A2EA6"/>
    <w:rsid w:val="003A377C"/>
    <w:rsid w:val="003A4736"/>
    <w:rsid w:val="003A49CE"/>
    <w:rsid w:val="003A5055"/>
    <w:rsid w:val="003A57C3"/>
    <w:rsid w:val="003A6C11"/>
    <w:rsid w:val="003A6EB8"/>
    <w:rsid w:val="003B01B9"/>
    <w:rsid w:val="003B0A3B"/>
    <w:rsid w:val="003B0D36"/>
    <w:rsid w:val="003B15B1"/>
    <w:rsid w:val="003B18A7"/>
    <w:rsid w:val="003B25DC"/>
    <w:rsid w:val="003B4703"/>
    <w:rsid w:val="003B4C34"/>
    <w:rsid w:val="003B5424"/>
    <w:rsid w:val="003B58A5"/>
    <w:rsid w:val="003B5D39"/>
    <w:rsid w:val="003B784B"/>
    <w:rsid w:val="003B7B74"/>
    <w:rsid w:val="003B7F6B"/>
    <w:rsid w:val="003B7FB6"/>
    <w:rsid w:val="003C13C6"/>
    <w:rsid w:val="003C1E00"/>
    <w:rsid w:val="003C1F71"/>
    <w:rsid w:val="003C1FDA"/>
    <w:rsid w:val="003C284A"/>
    <w:rsid w:val="003C29B9"/>
    <w:rsid w:val="003C324E"/>
    <w:rsid w:val="003C354A"/>
    <w:rsid w:val="003C36C8"/>
    <w:rsid w:val="003C4352"/>
    <w:rsid w:val="003C4E8E"/>
    <w:rsid w:val="003C5545"/>
    <w:rsid w:val="003C5716"/>
    <w:rsid w:val="003C5883"/>
    <w:rsid w:val="003C5B2D"/>
    <w:rsid w:val="003C6036"/>
    <w:rsid w:val="003C645B"/>
    <w:rsid w:val="003C6548"/>
    <w:rsid w:val="003C6E2A"/>
    <w:rsid w:val="003C710A"/>
    <w:rsid w:val="003C738B"/>
    <w:rsid w:val="003D07AE"/>
    <w:rsid w:val="003D156E"/>
    <w:rsid w:val="003D19CA"/>
    <w:rsid w:val="003D25FF"/>
    <w:rsid w:val="003D2A90"/>
    <w:rsid w:val="003D2E30"/>
    <w:rsid w:val="003D3251"/>
    <w:rsid w:val="003D334A"/>
    <w:rsid w:val="003D355B"/>
    <w:rsid w:val="003D3ABD"/>
    <w:rsid w:val="003D51E1"/>
    <w:rsid w:val="003D5B0B"/>
    <w:rsid w:val="003D6CD1"/>
    <w:rsid w:val="003D788C"/>
    <w:rsid w:val="003E07D4"/>
    <w:rsid w:val="003E09BC"/>
    <w:rsid w:val="003E0AC4"/>
    <w:rsid w:val="003E0F97"/>
    <w:rsid w:val="003E14A6"/>
    <w:rsid w:val="003E1884"/>
    <w:rsid w:val="003E27AC"/>
    <w:rsid w:val="003E3FB8"/>
    <w:rsid w:val="003E4663"/>
    <w:rsid w:val="003E4A94"/>
    <w:rsid w:val="003E5238"/>
    <w:rsid w:val="003E5379"/>
    <w:rsid w:val="003E5C25"/>
    <w:rsid w:val="003E60A6"/>
    <w:rsid w:val="003E68B0"/>
    <w:rsid w:val="003E6AD9"/>
    <w:rsid w:val="003E7143"/>
    <w:rsid w:val="003E7689"/>
    <w:rsid w:val="003E7A62"/>
    <w:rsid w:val="003F0A57"/>
    <w:rsid w:val="003F0AB8"/>
    <w:rsid w:val="003F0D8C"/>
    <w:rsid w:val="003F0DE8"/>
    <w:rsid w:val="003F49A3"/>
    <w:rsid w:val="003F707F"/>
    <w:rsid w:val="003F7448"/>
    <w:rsid w:val="003F7516"/>
    <w:rsid w:val="003F75D7"/>
    <w:rsid w:val="003F7E2F"/>
    <w:rsid w:val="00400222"/>
    <w:rsid w:val="00401C65"/>
    <w:rsid w:val="004029F8"/>
    <w:rsid w:val="00402EF7"/>
    <w:rsid w:val="00403516"/>
    <w:rsid w:val="004039FA"/>
    <w:rsid w:val="00403D23"/>
    <w:rsid w:val="00404165"/>
    <w:rsid w:val="00404798"/>
    <w:rsid w:val="004049A0"/>
    <w:rsid w:val="00404C29"/>
    <w:rsid w:val="00404DBC"/>
    <w:rsid w:val="0040675C"/>
    <w:rsid w:val="004067E3"/>
    <w:rsid w:val="00406FAA"/>
    <w:rsid w:val="0041013A"/>
    <w:rsid w:val="00410F27"/>
    <w:rsid w:val="0041286B"/>
    <w:rsid w:val="004131F3"/>
    <w:rsid w:val="00413991"/>
    <w:rsid w:val="00414E6A"/>
    <w:rsid w:val="004151F4"/>
    <w:rsid w:val="00415CA7"/>
    <w:rsid w:val="00415D16"/>
    <w:rsid w:val="00415E67"/>
    <w:rsid w:val="00417D3B"/>
    <w:rsid w:val="0042220F"/>
    <w:rsid w:val="00422833"/>
    <w:rsid w:val="00423788"/>
    <w:rsid w:val="00424061"/>
    <w:rsid w:val="00424193"/>
    <w:rsid w:val="0042439D"/>
    <w:rsid w:val="00424483"/>
    <w:rsid w:val="00424587"/>
    <w:rsid w:val="00424E67"/>
    <w:rsid w:val="0042544D"/>
    <w:rsid w:val="00425E36"/>
    <w:rsid w:val="004263DA"/>
    <w:rsid w:val="004267FB"/>
    <w:rsid w:val="00427241"/>
    <w:rsid w:val="004275FF"/>
    <w:rsid w:val="00427E02"/>
    <w:rsid w:val="00430026"/>
    <w:rsid w:val="004307A5"/>
    <w:rsid w:val="00430C13"/>
    <w:rsid w:val="0043104D"/>
    <w:rsid w:val="00432433"/>
    <w:rsid w:val="004328DD"/>
    <w:rsid w:val="00432EFF"/>
    <w:rsid w:val="0043401D"/>
    <w:rsid w:val="004344B3"/>
    <w:rsid w:val="00435FE8"/>
    <w:rsid w:val="00436670"/>
    <w:rsid w:val="004375D3"/>
    <w:rsid w:val="0043762A"/>
    <w:rsid w:val="004424BB"/>
    <w:rsid w:val="00442BDA"/>
    <w:rsid w:val="00442DFC"/>
    <w:rsid w:val="00443F16"/>
    <w:rsid w:val="00443FEB"/>
    <w:rsid w:val="00444603"/>
    <w:rsid w:val="0044465E"/>
    <w:rsid w:val="004450DE"/>
    <w:rsid w:val="00446B01"/>
    <w:rsid w:val="00446E3B"/>
    <w:rsid w:val="00446FCE"/>
    <w:rsid w:val="00447630"/>
    <w:rsid w:val="00450B70"/>
    <w:rsid w:val="00451516"/>
    <w:rsid w:val="0045274E"/>
    <w:rsid w:val="00452F8C"/>
    <w:rsid w:val="0045332C"/>
    <w:rsid w:val="00453E5F"/>
    <w:rsid w:val="00454631"/>
    <w:rsid w:val="00454AB1"/>
    <w:rsid w:val="00454DAA"/>
    <w:rsid w:val="0045508F"/>
    <w:rsid w:val="004552EB"/>
    <w:rsid w:val="004558BB"/>
    <w:rsid w:val="00456493"/>
    <w:rsid w:val="00456620"/>
    <w:rsid w:val="004571BB"/>
    <w:rsid w:val="00457971"/>
    <w:rsid w:val="00460328"/>
    <w:rsid w:val="004603B6"/>
    <w:rsid w:val="00460EA7"/>
    <w:rsid w:val="00461003"/>
    <w:rsid w:val="004610C4"/>
    <w:rsid w:val="0046352B"/>
    <w:rsid w:val="004635C5"/>
    <w:rsid w:val="0046546D"/>
    <w:rsid w:val="00466AF7"/>
    <w:rsid w:val="0046727A"/>
    <w:rsid w:val="00467A2D"/>
    <w:rsid w:val="00470A27"/>
    <w:rsid w:val="004711DA"/>
    <w:rsid w:val="00471512"/>
    <w:rsid w:val="00471E18"/>
    <w:rsid w:val="00473056"/>
    <w:rsid w:val="00473892"/>
    <w:rsid w:val="00474AA9"/>
    <w:rsid w:val="00474E1F"/>
    <w:rsid w:val="004753EA"/>
    <w:rsid w:val="00475492"/>
    <w:rsid w:val="004756D8"/>
    <w:rsid w:val="004769A7"/>
    <w:rsid w:val="00477953"/>
    <w:rsid w:val="00477B39"/>
    <w:rsid w:val="00480278"/>
    <w:rsid w:val="00480C34"/>
    <w:rsid w:val="00481294"/>
    <w:rsid w:val="00481570"/>
    <w:rsid w:val="004818A6"/>
    <w:rsid w:val="00481F9F"/>
    <w:rsid w:val="0048204C"/>
    <w:rsid w:val="00483993"/>
    <w:rsid w:val="00483B7C"/>
    <w:rsid w:val="004842E7"/>
    <w:rsid w:val="0048460A"/>
    <w:rsid w:val="0048516F"/>
    <w:rsid w:val="00486636"/>
    <w:rsid w:val="00486973"/>
    <w:rsid w:val="00486B08"/>
    <w:rsid w:val="004873F4"/>
    <w:rsid w:val="00490267"/>
    <w:rsid w:val="00490FE6"/>
    <w:rsid w:val="004910F2"/>
    <w:rsid w:val="00492E06"/>
    <w:rsid w:val="0049428D"/>
    <w:rsid w:val="004942D5"/>
    <w:rsid w:val="004949EF"/>
    <w:rsid w:val="00494C43"/>
    <w:rsid w:val="004950A3"/>
    <w:rsid w:val="004954DC"/>
    <w:rsid w:val="00495555"/>
    <w:rsid w:val="004958A7"/>
    <w:rsid w:val="00495B4D"/>
    <w:rsid w:val="00496B85"/>
    <w:rsid w:val="004A019D"/>
    <w:rsid w:val="004A0656"/>
    <w:rsid w:val="004A11AF"/>
    <w:rsid w:val="004A1506"/>
    <w:rsid w:val="004A1509"/>
    <w:rsid w:val="004A19C2"/>
    <w:rsid w:val="004A258F"/>
    <w:rsid w:val="004A26B3"/>
    <w:rsid w:val="004A340D"/>
    <w:rsid w:val="004A39D2"/>
    <w:rsid w:val="004A5A23"/>
    <w:rsid w:val="004A6DFB"/>
    <w:rsid w:val="004A7BA0"/>
    <w:rsid w:val="004B0D5D"/>
    <w:rsid w:val="004B180C"/>
    <w:rsid w:val="004B2780"/>
    <w:rsid w:val="004B2BBD"/>
    <w:rsid w:val="004B37B4"/>
    <w:rsid w:val="004B38F5"/>
    <w:rsid w:val="004B4335"/>
    <w:rsid w:val="004B5DAE"/>
    <w:rsid w:val="004B602F"/>
    <w:rsid w:val="004C07A9"/>
    <w:rsid w:val="004C102E"/>
    <w:rsid w:val="004C1B58"/>
    <w:rsid w:val="004C1E6D"/>
    <w:rsid w:val="004C2F08"/>
    <w:rsid w:val="004C3439"/>
    <w:rsid w:val="004C42B6"/>
    <w:rsid w:val="004C4EBD"/>
    <w:rsid w:val="004C4FED"/>
    <w:rsid w:val="004C5039"/>
    <w:rsid w:val="004C53FE"/>
    <w:rsid w:val="004C56FB"/>
    <w:rsid w:val="004C629F"/>
    <w:rsid w:val="004C6322"/>
    <w:rsid w:val="004D0228"/>
    <w:rsid w:val="004D02E4"/>
    <w:rsid w:val="004D03F9"/>
    <w:rsid w:val="004D09BA"/>
    <w:rsid w:val="004D0ABD"/>
    <w:rsid w:val="004D158F"/>
    <w:rsid w:val="004D21F6"/>
    <w:rsid w:val="004D34CF"/>
    <w:rsid w:val="004D399F"/>
    <w:rsid w:val="004D3C5C"/>
    <w:rsid w:val="004D4D39"/>
    <w:rsid w:val="004D4FD4"/>
    <w:rsid w:val="004D517A"/>
    <w:rsid w:val="004D670A"/>
    <w:rsid w:val="004D7279"/>
    <w:rsid w:val="004E03AD"/>
    <w:rsid w:val="004E3190"/>
    <w:rsid w:val="004E38C4"/>
    <w:rsid w:val="004E3C13"/>
    <w:rsid w:val="004E3EF2"/>
    <w:rsid w:val="004E4BC9"/>
    <w:rsid w:val="004E4F5F"/>
    <w:rsid w:val="004E51EC"/>
    <w:rsid w:val="004E5364"/>
    <w:rsid w:val="004E57C3"/>
    <w:rsid w:val="004E605A"/>
    <w:rsid w:val="004E63CE"/>
    <w:rsid w:val="004E6913"/>
    <w:rsid w:val="004E73A2"/>
    <w:rsid w:val="004F05E0"/>
    <w:rsid w:val="004F1B5B"/>
    <w:rsid w:val="004F24C4"/>
    <w:rsid w:val="004F3614"/>
    <w:rsid w:val="004F383B"/>
    <w:rsid w:val="004F3A56"/>
    <w:rsid w:val="004F3BC2"/>
    <w:rsid w:val="004F3ECC"/>
    <w:rsid w:val="004F4086"/>
    <w:rsid w:val="004F711F"/>
    <w:rsid w:val="004F7600"/>
    <w:rsid w:val="004F7C1E"/>
    <w:rsid w:val="005000B2"/>
    <w:rsid w:val="005008A1"/>
    <w:rsid w:val="005011C9"/>
    <w:rsid w:val="005014E4"/>
    <w:rsid w:val="0050189B"/>
    <w:rsid w:val="00501DF7"/>
    <w:rsid w:val="00502407"/>
    <w:rsid w:val="0050373B"/>
    <w:rsid w:val="00503D70"/>
    <w:rsid w:val="0050427E"/>
    <w:rsid w:val="005047F3"/>
    <w:rsid w:val="00506113"/>
    <w:rsid w:val="00506263"/>
    <w:rsid w:val="00506B23"/>
    <w:rsid w:val="00506E2C"/>
    <w:rsid w:val="00506EE5"/>
    <w:rsid w:val="005112A1"/>
    <w:rsid w:val="005113C1"/>
    <w:rsid w:val="00511979"/>
    <w:rsid w:val="005129EB"/>
    <w:rsid w:val="00512BE7"/>
    <w:rsid w:val="005130CA"/>
    <w:rsid w:val="00513BC9"/>
    <w:rsid w:val="005145D1"/>
    <w:rsid w:val="005147F1"/>
    <w:rsid w:val="005149BD"/>
    <w:rsid w:val="00514B4F"/>
    <w:rsid w:val="005152E2"/>
    <w:rsid w:val="005153A4"/>
    <w:rsid w:val="00515A44"/>
    <w:rsid w:val="00516C5B"/>
    <w:rsid w:val="00517007"/>
    <w:rsid w:val="00517A3A"/>
    <w:rsid w:val="00517AD2"/>
    <w:rsid w:val="005200F3"/>
    <w:rsid w:val="005209AE"/>
    <w:rsid w:val="00520EDD"/>
    <w:rsid w:val="005214C3"/>
    <w:rsid w:val="00521894"/>
    <w:rsid w:val="005226DE"/>
    <w:rsid w:val="005235FE"/>
    <w:rsid w:val="005251DC"/>
    <w:rsid w:val="0052575B"/>
    <w:rsid w:val="00525D42"/>
    <w:rsid w:val="005264D1"/>
    <w:rsid w:val="00526830"/>
    <w:rsid w:val="00530693"/>
    <w:rsid w:val="00531690"/>
    <w:rsid w:val="00531786"/>
    <w:rsid w:val="00531798"/>
    <w:rsid w:val="00531996"/>
    <w:rsid w:val="00532619"/>
    <w:rsid w:val="005329F8"/>
    <w:rsid w:val="00532C78"/>
    <w:rsid w:val="00533895"/>
    <w:rsid w:val="00535D30"/>
    <w:rsid w:val="00537A0A"/>
    <w:rsid w:val="005401DB"/>
    <w:rsid w:val="0054048F"/>
    <w:rsid w:val="005416FF"/>
    <w:rsid w:val="005425DB"/>
    <w:rsid w:val="00542889"/>
    <w:rsid w:val="00542A29"/>
    <w:rsid w:val="00542D15"/>
    <w:rsid w:val="005435D5"/>
    <w:rsid w:val="00543910"/>
    <w:rsid w:val="00543ADE"/>
    <w:rsid w:val="00543C85"/>
    <w:rsid w:val="00544040"/>
    <w:rsid w:val="0054416C"/>
    <w:rsid w:val="00544787"/>
    <w:rsid w:val="005447B2"/>
    <w:rsid w:val="00544A95"/>
    <w:rsid w:val="00545332"/>
    <w:rsid w:val="00546237"/>
    <w:rsid w:val="0054725B"/>
    <w:rsid w:val="005472C6"/>
    <w:rsid w:val="00547BE9"/>
    <w:rsid w:val="00547F86"/>
    <w:rsid w:val="00550288"/>
    <w:rsid w:val="005514A0"/>
    <w:rsid w:val="005531C9"/>
    <w:rsid w:val="0055329E"/>
    <w:rsid w:val="00553662"/>
    <w:rsid w:val="005545ED"/>
    <w:rsid w:val="00554CAE"/>
    <w:rsid w:val="0055751C"/>
    <w:rsid w:val="005611E2"/>
    <w:rsid w:val="0056170B"/>
    <w:rsid w:val="00561738"/>
    <w:rsid w:val="00561AAD"/>
    <w:rsid w:val="005623BA"/>
    <w:rsid w:val="005623D0"/>
    <w:rsid w:val="0056241A"/>
    <w:rsid w:val="005624D9"/>
    <w:rsid w:val="00562648"/>
    <w:rsid w:val="00562D09"/>
    <w:rsid w:val="00563499"/>
    <w:rsid w:val="00563AEC"/>
    <w:rsid w:val="00564320"/>
    <w:rsid w:val="00564B23"/>
    <w:rsid w:val="00565B6D"/>
    <w:rsid w:val="005661DC"/>
    <w:rsid w:val="005662B0"/>
    <w:rsid w:val="00567C48"/>
    <w:rsid w:val="00567FB7"/>
    <w:rsid w:val="00570AB3"/>
    <w:rsid w:val="00572CA8"/>
    <w:rsid w:val="00572E23"/>
    <w:rsid w:val="00573197"/>
    <w:rsid w:val="0057561A"/>
    <w:rsid w:val="00576126"/>
    <w:rsid w:val="00576C77"/>
    <w:rsid w:val="00576FB9"/>
    <w:rsid w:val="005802AE"/>
    <w:rsid w:val="005805CB"/>
    <w:rsid w:val="005806D2"/>
    <w:rsid w:val="00580B08"/>
    <w:rsid w:val="00583D85"/>
    <w:rsid w:val="00583E63"/>
    <w:rsid w:val="0058435F"/>
    <w:rsid w:val="0058525B"/>
    <w:rsid w:val="00585F32"/>
    <w:rsid w:val="00585FAF"/>
    <w:rsid w:val="005876C2"/>
    <w:rsid w:val="00587794"/>
    <w:rsid w:val="00587938"/>
    <w:rsid w:val="00587C90"/>
    <w:rsid w:val="005900E7"/>
    <w:rsid w:val="0059087E"/>
    <w:rsid w:val="00590DEA"/>
    <w:rsid w:val="00592BBC"/>
    <w:rsid w:val="00592F21"/>
    <w:rsid w:val="00593556"/>
    <w:rsid w:val="00593AC2"/>
    <w:rsid w:val="00593CE5"/>
    <w:rsid w:val="00593E1D"/>
    <w:rsid w:val="00593F0C"/>
    <w:rsid w:val="005941F2"/>
    <w:rsid w:val="00594270"/>
    <w:rsid w:val="00594568"/>
    <w:rsid w:val="00594F24"/>
    <w:rsid w:val="00595049"/>
    <w:rsid w:val="00595BF7"/>
    <w:rsid w:val="00595C59"/>
    <w:rsid w:val="0059647A"/>
    <w:rsid w:val="005969C5"/>
    <w:rsid w:val="005969F7"/>
    <w:rsid w:val="00596BC0"/>
    <w:rsid w:val="00597E53"/>
    <w:rsid w:val="005A00C1"/>
    <w:rsid w:val="005A0DF5"/>
    <w:rsid w:val="005A14CF"/>
    <w:rsid w:val="005A16BE"/>
    <w:rsid w:val="005A19B4"/>
    <w:rsid w:val="005A1AA7"/>
    <w:rsid w:val="005A2108"/>
    <w:rsid w:val="005A2558"/>
    <w:rsid w:val="005A2565"/>
    <w:rsid w:val="005A3849"/>
    <w:rsid w:val="005A39EA"/>
    <w:rsid w:val="005A3B21"/>
    <w:rsid w:val="005A4514"/>
    <w:rsid w:val="005A4781"/>
    <w:rsid w:val="005A47C8"/>
    <w:rsid w:val="005A4879"/>
    <w:rsid w:val="005A4D1B"/>
    <w:rsid w:val="005A5385"/>
    <w:rsid w:val="005A5A2F"/>
    <w:rsid w:val="005A6824"/>
    <w:rsid w:val="005A6DCE"/>
    <w:rsid w:val="005A72AB"/>
    <w:rsid w:val="005A797D"/>
    <w:rsid w:val="005B14BE"/>
    <w:rsid w:val="005B1754"/>
    <w:rsid w:val="005B28DE"/>
    <w:rsid w:val="005B441B"/>
    <w:rsid w:val="005B4B1B"/>
    <w:rsid w:val="005B4D8F"/>
    <w:rsid w:val="005B503D"/>
    <w:rsid w:val="005B5171"/>
    <w:rsid w:val="005B60EC"/>
    <w:rsid w:val="005B63F5"/>
    <w:rsid w:val="005B63FC"/>
    <w:rsid w:val="005B670F"/>
    <w:rsid w:val="005B6809"/>
    <w:rsid w:val="005B6B32"/>
    <w:rsid w:val="005B7394"/>
    <w:rsid w:val="005B74C1"/>
    <w:rsid w:val="005B7975"/>
    <w:rsid w:val="005B7F61"/>
    <w:rsid w:val="005C0CB1"/>
    <w:rsid w:val="005C0D38"/>
    <w:rsid w:val="005C0EB3"/>
    <w:rsid w:val="005C1FB3"/>
    <w:rsid w:val="005C2217"/>
    <w:rsid w:val="005C26C8"/>
    <w:rsid w:val="005C2B9B"/>
    <w:rsid w:val="005C32C0"/>
    <w:rsid w:val="005C39BC"/>
    <w:rsid w:val="005C3F70"/>
    <w:rsid w:val="005C4D61"/>
    <w:rsid w:val="005C6FCD"/>
    <w:rsid w:val="005C729A"/>
    <w:rsid w:val="005C7ADB"/>
    <w:rsid w:val="005D04A4"/>
    <w:rsid w:val="005D0D00"/>
    <w:rsid w:val="005D173D"/>
    <w:rsid w:val="005D2040"/>
    <w:rsid w:val="005D223D"/>
    <w:rsid w:val="005D233B"/>
    <w:rsid w:val="005D2E65"/>
    <w:rsid w:val="005D4274"/>
    <w:rsid w:val="005D4D7F"/>
    <w:rsid w:val="005D532A"/>
    <w:rsid w:val="005D6021"/>
    <w:rsid w:val="005D638B"/>
    <w:rsid w:val="005D7DF6"/>
    <w:rsid w:val="005E0267"/>
    <w:rsid w:val="005E1260"/>
    <w:rsid w:val="005E1B7C"/>
    <w:rsid w:val="005E2949"/>
    <w:rsid w:val="005E2CD0"/>
    <w:rsid w:val="005E3E26"/>
    <w:rsid w:val="005E533E"/>
    <w:rsid w:val="005E55D2"/>
    <w:rsid w:val="005E5D82"/>
    <w:rsid w:val="005E6093"/>
    <w:rsid w:val="005E6B33"/>
    <w:rsid w:val="005E7170"/>
    <w:rsid w:val="005E7E7A"/>
    <w:rsid w:val="005F06A0"/>
    <w:rsid w:val="005F0E2E"/>
    <w:rsid w:val="005F0FD3"/>
    <w:rsid w:val="005F10DF"/>
    <w:rsid w:val="005F3312"/>
    <w:rsid w:val="005F3871"/>
    <w:rsid w:val="005F3C43"/>
    <w:rsid w:val="005F4020"/>
    <w:rsid w:val="005F4904"/>
    <w:rsid w:val="005F4DCE"/>
    <w:rsid w:val="005F5E83"/>
    <w:rsid w:val="005F6534"/>
    <w:rsid w:val="005F6538"/>
    <w:rsid w:val="005F7377"/>
    <w:rsid w:val="005F7D90"/>
    <w:rsid w:val="00600054"/>
    <w:rsid w:val="00600159"/>
    <w:rsid w:val="006010F4"/>
    <w:rsid w:val="006012B7"/>
    <w:rsid w:val="0060293A"/>
    <w:rsid w:val="00603C50"/>
    <w:rsid w:val="00604862"/>
    <w:rsid w:val="0060589B"/>
    <w:rsid w:val="006059A2"/>
    <w:rsid w:val="0060728F"/>
    <w:rsid w:val="00610E1D"/>
    <w:rsid w:val="006120D7"/>
    <w:rsid w:val="00612206"/>
    <w:rsid w:val="00612FA9"/>
    <w:rsid w:val="006133B9"/>
    <w:rsid w:val="00613463"/>
    <w:rsid w:val="00613B66"/>
    <w:rsid w:val="006141BB"/>
    <w:rsid w:val="00615225"/>
    <w:rsid w:val="00615839"/>
    <w:rsid w:val="00615B9F"/>
    <w:rsid w:val="00615FFB"/>
    <w:rsid w:val="00616ECB"/>
    <w:rsid w:val="00617050"/>
    <w:rsid w:val="0061728C"/>
    <w:rsid w:val="00620C1C"/>
    <w:rsid w:val="00621062"/>
    <w:rsid w:val="006214A7"/>
    <w:rsid w:val="00623037"/>
    <w:rsid w:val="00623062"/>
    <w:rsid w:val="006233E7"/>
    <w:rsid w:val="0062349D"/>
    <w:rsid w:val="00623D6C"/>
    <w:rsid w:val="00625FA7"/>
    <w:rsid w:val="0062648B"/>
    <w:rsid w:val="006264E7"/>
    <w:rsid w:val="00626D08"/>
    <w:rsid w:val="00627E4F"/>
    <w:rsid w:val="006301ED"/>
    <w:rsid w:val="0063175B"/>
    <w:rsid w:val="00632824"/>
    <w:rsid w:val="006333A1"/>
    <w:rsid w:val="00633469"/>
    <w:rsid w:val="00633576"/>
    <w:rsid w:val="00633AB2"/>
    <w:rsid w:val="006341F6"/>
    <w:rsid w:val="00640784"/>
    <w:rsid w:val="006408C5"/>
    <w:rsid w:val="00640C8D"/>
    <w:rsid w:val="00640F4D"/>
    <w:rsid w:val="0064109E"/>
    <w:rsid w:val="00641870"/>
    <w:rsid w:val="00641E5A"/>
    <w:rsid w:val="00642309"/>
    <w:rsid w:val="0064241C"/>
    <w:rsid w:val="006428BB"/>
    <w:rsid w:val="00642A88"/>
    <w:rsid w:val="00642AAD"/>
    <w:rsid w:val="00642BD6"/>
    <w:rsid w:val="00642F0B"/>
    <w:rsid w:val="00643CB6"/>
    <w:rsid w:val="00643FF0"/>
    <w:rsid w:val="00645C68"/>
    <w:rsid w:val="00646E4F"/>
    <w:rsid w:val="0064715B"/>
    <w:rsid w:val="00650073"/>
    <w:rsid w:val="006503A1"/>
    <w:rsid w:val="0065062B"/>
    <w:rsid w:val="0065078A"/>
    <w:rsid w:val="00650CAE"/>
    <w:rsid w:val="006516AA"/>
    <w:rsid w:val="0065212A"/>
    <w:rsid w:val="0065212E"/>
    <w:rsid w:val="00652987"/>
    <w:rsid w:val="0065342F"/>
    <w:rsid w:val="00654C01"/>
    <w:rsid w:val="0065563D"/>
    <w:rsid w:val="0065580E"/>
    <w:rsid w:val="00657AA6"/>
    <w:rsid w:val="00661119"/>
    <w:rsid w:val="0066117B"/>
    <w:rsid w:val="00661B83"/>
    <w:rsid w:val="00662051"/>
    <w:rsid w:val="006635DD"/>
    <w:rsid w:val="006636C5"/>
    <w:rsid w:val="006652FE"/>
    <w:rsid w:val="006661CC"/>
    <w:rsid w:val="00666AA0"/>
    <w:rsid w:val="00666C50"/>
    <w:rsid w:val="00667178"/>
    <w:rsid w:val="00667BA7"/>
    <w:rsid w:val="00667D6F"/>
    <w:rsid w:val="00670156"/>
    <w:rsid w:val="006707B8"/>
    <w:rsid w:val="00670EAE"/>
    <w:rsid w:val="006716BD"/>
    <w:rsid w:val="00671B76"/>
    <w:rsid w:val="00671BC8"/>
    <w:rsid w:val="00673A5F"/>
    <w:rsid w:val="00674360"/>
    <w:rsid w:val="00674617"/>
    <w:rsid w:val="00674847"/>
    <w:rsid w:val="00674E04"/>
    <w:rsid w:val="00676220"/>
    <w:rsid w:val="0067687F"/>
    <w:rsid w:val="0067752F"/>
    <w:rsid w:val="00680150"/>
    <w:rsid w:val="00680164"/>
    <w:rsid w:val="006804E5"/>
    <w:rsid w:val="00680BA8"/>
    <w:rsid w:val="00681E9D"/>
    <w:rsid w:val="00681EC0"/>
    <w:rsid w:val="00682541"/>
    <w:rsid w:val="0068267B"/>
    <w:rsid w:val="006826BC"/>
    <w:rsid w:val="00682D7D"/>
    <w:rsid w:val="00682E2E"/>
    <w:rsid w:val="00683354"/>
    <w:rsid w:val="006836D8"/>
    <w:rsid w:val="00683819"/>
    <w:rsid w:val="0068405E"/>
    <w:rsid w:val="00684302"/>
    <w:rsid w:val="00684C30"/>
    <w:rsid w:val="006856FB"/>
    <w:rsid w:val="006868F2"/>
    <w:rsid w:val="00686D69"/>
    <w:rsid w:val="006874C1"/>
    <w:rsid w:val="00687C6B"/>
    <w:rsid w:val="0069072E"/>
    <w:rsid w:val="00691B1B"/>
    <w:rsid w:val="00691B59"/>
    <w:rsid w:val="006920B0"/>
    <w:rsid w:val="00692E2A"/>
    <w:rsid w:val="0069355D"/>
    <w:rsid w:val="00693889"/>
    <w:rsid w:val="00693A42"/>
    <w:rsid w:val="0069463F"/>
    <w:rsid w:val="00694FAA"/>
    <w:rsid w:val="00695B0C"/>
    <w:rsid w:val="006A088E"/>
    <w:rsid w:val="006A1419"/>
    <w:rsid w:val="006A1744"/>
    <w:rsid w:val="006A1B02"/>
    <w:rsid w:val="006A339D"/>
    <w:rsid w:val="006A3D21"/>
    <w:rsid w:val="006A40BF"/>
    <w:rsid w:val="006A47D9"/>
    <w:rsid w:val="006A490C"/>
    <w:rsid w:val="006A4A18"/>
    <w:rsid w:val="006A546F"/>
    <w:rsid w:val="006A55C3"/>
    <w:rsid w:val="006A5C8F"/>
    <w:rsid w:val="006A6579"/>
    <w:rsid w:val="006A78FA"/>
    <w:rsid w:val="006A7E52"/>
    <w:rsid w:val="006B01B8"/>
    <w:rsid w:val="006B090B"/>
    <w:rsid w:val="006B09E4"/>
    <w:rsid w:val="006B162C"/>
    <w:rsid w:val="006B1F0A"/>
    <w:rsid w:val="006B2A15"/>
    <w:rsid w:val="006B31B6"/>
    <w:rsid w:val="006B3482"/>
    <w:rsid w:val="006B3515"/>
    <w:rsid w:val="006B39F2"/>
    <w:rsid w:val="006B4432"/>
    <w:rsid w:val="006B50DF"/>
    <w:rsid w:val="006B5AF9"/>
    <w:rsid w:val="006B6304"/>
    <w:rsid w:val="006B630A"/>
    <w:rsid w:val="006C0E5F"/>
    <w:rsid w:val="006C145C"/>
    <w:rsid w:val="006C19E2"/>
    <w:rsid w:val="006C25C5"/>
    <w:rsid w:val="006C2BA9"/>
    <w:rsid w:val="006C336F"/>
    <w:rsid w:val="006C3CFB"/>
    <w:rsid w:val="006C406D"/>
    <w:rsid w:val="006C4732"/>
    <w:rsid w:val="006C4A13"/>
    <w:rsid w:val="006C5751"/>
    <w:rsid w:val="006C5827"/>
    <w:rsid w:val="006C593F"/>
    <w:rsid w:val="006C5C80"/>
    <w:rsid w:val="006C60FD"/>
    <w:rsid w:val="006C6156"/>
    <w:rsid w:val="006C71A4"/>
    <w:rsid w:val="006C734F"/>
    <w:rsid w:val="006C78C4"/>
    <w:rsid w:val="006C7E1D"/>
    <w:rsid w:val="006D05B0"/>
    <w:rsid w:val="006D18EF"/>
    <w:rsid w:val="006D1BA0"/>
    <w:rsid w:val="006D2FA5"/>
    <w:rsid w:val="006D360E"/>
    <w:rsid w:val="006D4A03"/>
    <w:rsid w:val="006D5FC1"/>
    <w:rsid w:val="006D6175"/>
    <w:rsid w:val="006D6659"/>
    <w:rsid w:val="006D6821"/>
    <w:rsid w:val="006D7042"/>
    <w:rsid w:val="006D7253"/>
    <w:rsid w:val="006D72BA"/>
    <w:rsid w:val="006D7A12"/>
    <w:rsid w:val="006D7BA0"/>
    <w:rsid w:val="006E036A"/>
    <w:rsid w:val="006E0C7A"/>
    <w:rsid w:val="006E0CD8"/>
    <w:rsid w:val="006E1094"/>
    <w:rsid w:val="006E1BAC"/>
    <w:rsid w:val="006E2771"/>
    <w:rsid w:val="006E2789"/>
    <w:rsid w:val="006E3766"/>
    <w:rsid w:val="006E3A4A"/>
    <w:rsid w:val="006E4098"/>
    <w:rsid w:val="006E429A"/>
    <w:rsid w:val="006E4C00"/>
    <w:rsid w:val="006E5CE5"/>
    <w:rsid w:val="006E5D5A"/>
    <w:rsid w:val="006E6740"/>
    <w:rsid w:val="006E74A9"/>
    <w:rsid w:val="006E7852"/>
    <w:rsid w:val="006E7C4E"/>
    <w:rsid w:val="006E7C79"/>
    <w:rsid w:val="006E7D6C"/>
    <w:rsid w:val="006E7DEF"/>
    <w:rsid w:val="006F077A"/>
    <w:rsid w:val="006F1A26"/>
    <w:rsid w:val="006F25C6"/>
    <w:rsid w:val="006F2742"/>
    <w:rsid w:val="006F2B64"/>
    <w:rsid w:val="006F361B"/>
    <w:rsid w:val="006F49E0"/>
    <w:rsid w:val="006F5855"/>
    <w:rsid w:val="006F6D72"/>
    <w:rsid w:val="006F6EB2"/>
    <w:rsid w:val="007015BE"/>
    <w:rsid w:val="007016E3"/>
    <w:rsid w:val="00701D40"/>
    <w:rsid w:val="00701DD5"/>
    <w:rsid w:val="00702B1D"/>
    <w:rsid w:val="0070395A"/>
    <w:rsid w:val="00703BDF"/>
    <w:rsid w:val="00704126"/>
    <w:rsid w:val="0070431B"/>
    <w:rsid w:val="00705507"/>
    <w:rsid w:val="00705C78"/>
    <w:rsid w:val="00706328"/>
    <w:rsid w:val="00706611"/>
    <w:rsid w:val="00706B3E"/>
    <w:rsid w:val="00707199"/>
    <w:rsid w:val="0070781A"/>
    <w:rsid w:val="00710E2E"/>
    <w:rsid w:val="00712775"/>
    <w:rsid w:val="00712950"/>
    <w:rsid w:val="00712E63"/>
    <w:rsid w:val="00713144"/>
    <w:rsid w:val="007132B6"/>
    <w:rsid w:val="0071340F"/>
    <w:rsid w:val="00713A7B"/>
    <w:rsid w:val="00713BFF"/>
    <w:rsid w:val="0071436C"/>
    <w:rsid w:val="00714A17"/>
    <w:rsid w:val="0071575C"/>
    <w:rsid w:val="007168D4"/>
    <w:rsid w:val="00717740"/>
    <w:rsid w:val="00720B26"/>
    <w:rsid w:val="00721392"/>
    <w:rsid w:val="007229D5"/>
    <w:rsid w:val="00722D4B"/>
    <w:rsid w:val="00723A82"/>
    <w:rsid w:val="007241D6"/>
    <w:rsid w:val="007247CD"/>
    <w:rsid w:val="00724A5B"/>
    <w:rsid w:val="00724C8D"/>
    <w:rsid w:val="00725964"/>
    <w:rsid w:val="00725C45"/>
    <w:rsid w:val="00725CC9"/>
    <w:rsid w:val="0072611A"/>
    <w:rsid w:val="0072678D"/>
    <w:rsid w:val="00726816"/>
    <w:rsid w:val="00726F12"/>
    <w:rsid w:val="007300ED"/>
    <w:rsid w:val="00730464"/>
    <w:rsid w:val="007304D5"/>
    <w:rsid w:val="00730699"/>
    <w:rsid w:val="00730D8A"/>
    <w:rsid w:val="00730E94"/>
    <w:rsid w:val="007310A2"/>
    <w:rsid w:val="0073114B"/>
    <w:rsid w:val="007323D6"/>
    <w:rsid w:val="0073250F"/>
    <w:rsid w:val="007327C2"/>
    <w:rsid w:val="00732A11"/>
    <w:rsid w:val="00733211"/>
    <w:rsid w:val="00734ED2"/>
    <w:rsid w:val="007350E7"/>
    <w:rsid w:val="00735643"/>
    <w:rsid w:val="00735FE4"/>
    <w:rsid w:val="007363C6"/>
    <w:rsid w:val="0073640F"/>
    <w:rsid w:val="00736690"/>
    <w:rsid w:val="0073707F"/>
    <w:rsid w:val="0073744B"/>
    <w:rsid w:val="007374FA"/>
    <w:rsid w:val="007400D8"/>
    <w:rsid w:val="00740807"/>
    <w:rsid w:val="00740FF1"/>
    <w:rsid w:val="007413FA"/>
    <w:rsid w:val="007416B9"/>
    <w:rsid w:val="007418A5"/>
    <w:rsid w:val="00741E3C"/>
    <w:rsid w:val="00742566"/>
    <w:rsid w:val="00742B32"/>
    <w:rsid w:val="00743F85"/>
    <w:rsid w:val="00744297"/>
    <w:rsid w:val="00744C9F"/>
    <w:rsid w:val="00744E1B"/>
    <w:rsid w:val="00745491"/>
    <w:rsid w:val="00745FA5"/>
    <w:rsid w:val="00745FF6"/>
    <w:rsid w:val="00746758"/>
    <w:rsid w:val="00746C7B"/>
    <w:rsid w:val="0074770E"/>
    <w:rsid w:val="00747FEC"/>
    <w:rsid w:val="00750485"/>
    <w:rsid w:val="00750A88"/>
    <w:rsid w:val="0075148F"/>
    <w:rsid w:val="007514FF"/>
    <w:rsid w:val="00751AC3"/>
    <w:rsid w:val="0075210A"/>
    <w:rsid w:val="00752F21"/>
    <w:rsid w:val="00753DA3"/>
    <w:rsid w:val="0075428A"/>
    <w:rsid w:val="00754541"/>
    <w:rsid w:val="00754553"/>
    <w:rsid w:val="0075495E"/>
    <w:rsid w:val="0075524F"/>
    <w:rsid w:val="007562EA"/>
    <w:rsid w:val="00756B2D"/>
    <w:rsid w:val="007572DE"/>
    <w:rsid w:val="00757535"/>
    <w:rsid w:val="00757ADA"/>
    <w:rsid w:val="00757E0D"/>
    <w:rsid w:val="00760CC1"/>
    <w:rsid w:val="00761353"/>
    <w:rsid w:val="0076172B"/>
    <w:rsid w:val="00761801"/>
    <w:rsid w:val="00761FC3"/>
    <w:rsid w:val="00765747"/>
    <w:rsid w:val="00766612"/>
    <w:rsid w:val="007668CC"/>
    <w:rsid w:val="00770327"/>
    <w:rsid w:val="007707D2"/>
    <w:rsid w:val="0077148C"/>
    <w:rsid w:val="00771B2E"/>
    <w:rsid w:val="0077337D"/>
    <w:rsid w:val="0077479E"/>
    <w:rsid w:val="00774AD9"/>
    <w:rsid w:val="00774F24"/>
    <w:rsid w:val="007753B3"/>
    <w:rsid w:val="007755E6"/>
    <w:rsid w:val="00775BB8"/>
    <w:rsid w:val="00775F5E"/>
    <w:rsid w:val="007766A8"/>
    <w:rsid w:val="00776786"/>
    <w:rsid w:val="0077678D"/>
    <w:rsid w:val="007772CA"/>
    <w:rsid w:val="00777A06"/>
    <w:rsid w:val="00777B1E"/>
    <w:rsid w:val="00782333"/>
    <w:rsid w:val="00783F96"/>
    <w:rsid w:val="007844A4"/>
    <w:rsid w:val="00785005"/>
    <w:rsid w:val="00787143"/>
    <w:rsid w:val="0078727A"/>
    <w:rsid w:val="00790620"/>
    <w:rsid w:val="007906A0"/>
    <w:rsid w:val="00790B04"/>
    <w:rsid w:val="00790DAD"/>
    <w:rsid w:val="00790E5E"/>
    <w:rsid w:val="00790EDC"/>
    <w:rsid w:val="0079177E"/>
    <w:rsid w:val="0079201C"/>
    <w:rsid w:val="00792862"/>
    <w:rsid w:val="00793B05"/>
    <w:rsid w:val="007952CD"/>
    <w:rsid w:val="007959C3"/>
    <w:rsid w:val="00796992"/>
    <w:rsid w:val="00796B7E"/>
    <w:rsid w:val="00797E42"/>
    <w:rsid w:val="007A1963"/>
    <w:rsid w:val="007A2F58"/>
    <w:rsid w:val="007A35D6"/>
    <w:rsid w:val="007A4702"/>
    <w:rsid w:val="007A52E6"/>
    <w:rsid w:val="007A58CE"/>
    <w:rsid w:val="007A5BF1"/>
    <w:rsid w:val="007A6205"/>
    <w:rsid w:val="007A67A3"/>
    <w:rsid w:val="007B03A2"/>
    <w:rsid w:val="007B0667"/>
    <w:rsid w:val="007B094D"/>
    <w:rsid w:val="007B11FF"/>
    <w:rsid w:val="007B1E4C"/>
    <w:rsid w:val="007B2ABE"/>
    <w:rsid w:val="007B3760"/>
    <w:rsid w:val="007B48A8"/>
    <w:rsid w:val="007B49BE"/>
    <w:rsid w:val="007B5025"/>
    <w:rsid w:val="007B5848"/>
    <w:rsid w:val="007B64B1"/>
    <w:rsid w:val="007B6825"/>
    <w:rsid w:val="007B74CB"/>
    <w:rsid w:val="007B7964"/>
    <w:rsid w:val="007B7FF5"/>
    <w:rsid w:val="007C026F"/>
    <w:rsid w:val="007C092D"/>
    <w:rsid w:val="007C1C6A"/>
    <w:rsid w:val="007C20B6"/>
    <w:rsid w:val="007C229C"/>
    <w:rsid w:val="007C24DE"/>
    <w:rsid w:val="007C2BDA"/>
    <w:rsid w:val="007C2E1F"/>
    <w:rsid w:val="007C3A43"/>
    <w:rsid w:val="007C402D"/>
    <w:rsid w:val="007C4383"/>
    <w:rsid w:val="007C4774"/>
    <w:rsid w:val="007C4980"/>
    <w:rsid w:val="007C5261"/>
    <w:rsid w:val="007C6206"/>
    <w:rsid w:val="007C66C0"/>
    <w:rsid w:val="007C6765"/>
    <w:rsid w:val="007C7170"/>
    <w:rsid w:val="007C7992"/>
    <w:rsid w:val="007D0200"/>
    <w:rsid w:val="007D0476"/>
    <w:rsid w:val="007D05CC"/>
    <w:rsid w:val="007D089F"/>
    <w:rsid w:val="007D1DE8"/>
    <w:rsid w:val="007D2115"/>
    <w:rsid w:val="007D257D"/>
    <w:rsid w:val="007D2BFD"/>
    <w:rsid w:val="007D2C0B"/>
    <w:rsid w:val="007D34AB"/>
    <w:rsid w:val="007D47BC"/>
    <w:rsid w:val="007D4814"/>
    <w:rsid w:val="007D4FA0"/>
    <w:rsid w:val="007D6B0F"/>
    <w:rsid w:val="007D76F3"/>
    <w:rsid w:val="007E0150"/>
    <w:rsid w:val="007E0743"/>
    <w:rsid w:val="007E1769"/>
    <w:rsid w:val="007E1E7F"/>
    <w:rsid w:val="007E2D63"/>
    <w:rsid w:val="007E2DEE"/>
    <w:rsid w:val="007E3641"/>
    <w:rsid w:val="007E5E99"/>
    <w:rsid w:val="007E6471"/>
    <w:rsid w:val="007E702A"/>
    <w:rsid w:val="007E76CF"/>
    <w:rsid w:val="007E78E3"/>
    <w:rsid w:val="007F0BF6"/>
    <w:rsid w:val="007F0CF5"/>
    <w:rsid w:val="007F140C"/>
    <w:rsid w:val="007F14B9"/>
    <w:rsid w:val="007F1AF5"/>
    <w:rsid w:val="007F1E3E"/>
    <w:rsid w:val="007F2247"/>
    <w:rsid w:val="007F267F"/>
    <w:rsid w:val="007F3C0E"/>
    <w:rsid w:val="007F42E0"/>
    <w:rsid w:val="007F4D50"/>
    <w:rsid w:val="007F5C84"/>
    <w:rsid w:val="007F5FE8"/>
    <w:rsid w:val="007F628F"/>
    <w:rsid w:val="007F7CC2"/>
    <w:rsid w:val="00800664"/>
    <w:rsid w:val="00800844"/>
    <w:rsid w:val="00800F3C"/>
    <w:rsid w:val="00800F6E"/>
    <w:rsid w:val="00801073"/>
    <w:rsid w:val="008016FA"/>
    <w:rsid w:val="0080204A"/>
    <w:rsid w:val="008023F1"/>
    <w:rsid w:val="00802405"/>
    <w:rsid w:val="00802686"/>
    <w:rsid w:val="00802E76"/>
    <w:rsid w:val="00803B81"/>
    <w:rsid w:val="00803EAB"/>
    <w:rsid w:val="00804307"/>
    <w:rsid w:val="00804AE6"/>
    <w:rsid w:val="00805705"/>
    <w:rsid w:val="008069A3"/>
    <w:rsid w:val="008072D2"/>
    <w:rsid w:val="00810869"/>
    <w:rsid w:val="00810AF5"/>
    <w:rsid w:val="00810D80"/>
    <w:rsid w:val="008119CF"/>
    <w:rsid w:val="00812085"/>
    <w:rsid w:val="008120AE"/>
    <w:rsid w:val="008125F3"/>
    <w:rsid w:val="00812CA3"/>
    <w:rsid w:val="008132A8"/>
    <w:rsid w:val="0081464F"/>
    <w:rsid w:val="00814B9A"/>
    <w:rsid w:val="00815161"/>
    <w:rsid w:val="00815E5A"/>
    <w:rsid w:val="00817355"/>
    <w:rsid w:val="008175FE"/>
    <w:rsid w:val="00820DF8"/>
    <w:rsid w:val="00821062"/>
    <w:rsid w:val="0082156B"/>
    <w:rsid w:val="00822125"/>
    <w:rsid w:val="008227FB"/>
    <w:rsid w:val="00822C37"/>
    <w:rsid w:val="00822ED4"/>
    <w:rsid w:val="008232EA"/>
    <w:rsid w:val="00824C00"/>
    <w:rsid w:val="0082558B"/>
    <w:rsid w:val="00825AEA"/>
    <w:rsid w:val="0082701B"/>
    <w:rsid w:val="00827343"/>
    <w:rsid w:val="00827998"/>
    <w:rsid w:val="008308D9"/>
    <w:rsid w:val="00830909"/>
    <w:rsid w:val="00830FCE"/>
    <w:rsid w:val="0083133C"/>
    <w:rsid w:val="00831939"/>
    <w:rsid w:val="008320A5"/>
    <w:rsid w:val="00832A40"/>
    <w:rsid w:val="00834335"/>
    <w:rsid w:val="0083457F"/>
    <w:rsid w:val="0083470B"/>
    <w:rsid w:val="0083483B"/>
    <w:rsid w:val="00834C61"/>
    <w:rsid w:val="00836020"/>
    <w:rsid w:val="008366B5"/>
    <w:rsid w:val="008367B4"/>
    <w:rsid w:val="00836938"/>
    <w:rsid w:val="008373F4"/>
    <w:rsid w:val="00837550"/>
    <w:rsid w:val="00837D31"/>
    <w:rsid w:val="00837E7B"/>
    <w:rsid w:val="008408BF"/>
    <w:rsid w:val="008421E9"/>
    <w:rsid w:val="008429F1"/>
    <w:rsid w:val="00843D21"/>
    <w:rsid w:val="008443A3"/>
    <w:rsid w:val="00844430"/>
    <w:rsid w:val="00844C66"/>
    <w:rsid w:val="00845380"/>
    <w:rsid w:val="00846087"/>
    <w:rsid w:val="00846999"/>
    <w:rsid w:val="00846CF4"/>
    <w:rsid w:val="00846DF2"/>
    <w:rsid w:val="00846FAD"/>
    <w:rsid w:val="00847C4D"/>
    <w:rsid w:val="00847E00"/>
    <w:rsid w:val="008512A3"/>
    <w:rsid w:val="00851321"/>
    <w:rsid w:val="00852166"/>
    <w:rsid w:val="008525C7"/>
    <w:rsid w:val="00852C2B"/>
    <w:rsid w:val="00853343"/>
    <w:rsid w:val="00853541"/>
    <w:rsid w:val="008535B2"/>
    <w:rsid w:val="0085633C"/>
    <w:rsid w:val="00860512"/>
    <w:rsid w:val="008605DB"/>
    <w:rsid w:val="008611A3"/>
    <w:rsid w:val="008618D1"/>
    <w:rsid w:val="00861A09"/>
    <w:rsid w:val="00862473"/>
    <w:rsid w:val="00862780"/>
    <w:rsid w:val="00862E20"/>
    <w:rsid w:val="0086305A"/>
    <w:rsid w:val="008631CF"/>
    <w:rsid w:val="00863239"/>
    <w:rsid w:val="00864CFA"/>
    <w:rsid w:val="00864ECA"/>
    <w:rsid w:val="008663CF"/>
    <w:rsid w:val="008670C4"/>
    <w:rsid w:val="0086747C"/>
    <w:rsid w:val="00867BEB"/>
    <w:rsid w:val="00870242"/>
    <w:rsid w:val="00870801"/>
    <w:rsid w:val="008709B2"/>
    <w:rsid w:val="0087103B"/>
    <w:rsid w:val="00871A3D"/>
    <w:rsid w:val="00871FB0"/>
    <w:rsid w:val="00872082"/>
    <w:rsid w:val="00872800"/>
    <w:rsid w:val="00872A53"/>
    <w:rsid w:val="00873DD6"/>
    <w:rsid w:val="0087442D"/>
    <w:rsid w:val="00874AD5"/>
    <w:rsid w:val="00875C8B"/>
    <w:rsid w:val="0087644D"/>
    <w:rsid w:val="008767A8"/>
    <w:rsid w:val="00876970"/>
    <w:rsid w:val="00876A9A"/>
    <w:rsid w:val="00876F11"/>
    <w:rsid w:val="008770A6"/>
    <w:rsid w:val="00880056"/>
    <w:rsid w:val="00880B21"/>
    <w:rsid w:val="008831AF"/>
    <w:rsid w:val="008835F6"/>
    <w:rsid w:val="00883B28"/>
    <w:rsid w:val="00884FEB"/>
    <w:rsid w:val="00885767"/>
    <w:rsid w:val="0088785F"/>
    <w:rsid w:val="008878FF"/>
    <w:rsid w:val="00887AE0"/>
    <w:rsid w:val="00891A21"/>
    <w:rsid w:val="008928AD"/>
    <w:rsid w:val="00892967"/>
    <w:rsid w:val="00892F08"/>
    <w:rsid w:val="00893E8A"/>
    <w:rsid w:val="00894C91"/>
    <w:rsid w:val="00894F27"/>
    <w:rsid w:val="00895415"/>
    <w:rsid w:val="00895744"/>
    <w:rsid w:val="00895CC7"/>
    <w:rsid w:val="00896881"/>
    <w:rsid w:val="00897229"/>
    <w:rsid w:val="00897329"/>
    <w:rsid w:val="008975FE"/>
    <w:rsid w:val="008A0870"/>
    <w:rsid w:val="008A0ADE"/>
    <w:rsid w:val="008A23C5"/>
    <w:rsid w:val="008A2EBD"/>
    <w:rsid w:val="008A33A2"/>
    <w:rsid w:val="008A3D22"/>
    <w:rsid w:val="008A4A12"/>
    <w:rsid w:val="008A561A"/>
    <w:rsid w:val="008A5951"/>
    <w:rsid w:val="008A6951"/>
    <w:rsid w:val="008A6DDC"/>
    <w:rsid w:val="008A73E6"/>
    <w:rsid w:val="008A76CD"/>
    <w:rsid w:val="008A7AD0"/>
    <w:rsid w:val="008A7F1C"/>
    <w:rsid w:val="008B0B10"/>
    <w:rsid w:val="008B12BB"/>
    <w:rsid w:val="008B14E3"/>
    <w:rsid w:val="008B1827"/>
    <w:rsid w:val="008B1CDF"/>
    <w:rsid w:val="008B2896"/>
    <w:rsid w:val="008B2E6B"/>
    <w:rsid w:val="008B3A4A"/>
    <w:rsid w:val="008B3EC4"/>
    <w:rsid w:val="008B3FD0"/>
    <w:rsid w:val="008B4520"/>
    <w:rsid w:val="008B4533"/>
    <w:rsid w:val="008B5252"/>
    <w:rsid w:val="008B5387"/>
    <w:rsid w:val="008B5424"/>
    <w:rsid w:val="008B57B9"/>
    <w:rsid w:val="008B6E19"/>
    <w:rsid w:val="008B7306"/>
    <w:rsid w:val="008B777C"/>
    <w:rsid w:val="008B7905"/>
    <w:rsid w:val="008B7A73"/>
    <w:rsid w:val="008C01CE"/>
    <w:rsid w:val="008C2741"/>
    <w:rsid w:val="008C2C46"/>
    <w:rsid w:val="008C35BA"/>
    <w:rsid w:val="008C3DA1"/>
    <w:rsid w:val="008C40D6"/>
    <w:rsid w:val="008C4212"/>
    <w:rsid w:val="008C4B68"/>
    <w:rsid w:val="008C67D9"/>
    <w:rsid w:val="008C6CE3"/>
    <w:rsid w:val="008C6D4A"/>
    <w:rsid w:val="008C6E92"/>
    <w:rsid w:val="008C769F"/>
    <w:rsid w:val="008C7C75"/>
    <w:rsid w:val="008C7CF4"/>
    <w:rsid w:val="008D0320"/>
    <w:rsid w:val="008D112D"/>
    <w:rsid w:val="008D1882"/>
    <w:rsid w:val="008D281A"/>
    <w:rsid w:val="008D29FA"/>
    <w:rsid w:val="008D2ACC"/>
    <w:rsid w:val="008D2B29"/>
    <w:rsid w:val="008D2DBD"/>
    <w:rsid w:val="008D2F9D"/>
    <w:rsid w:val="008D42F0"/>
    <w:rsid w:val="008D5201"/>
    <w:rsid w:val="008D6AD4"/>
    <w:rsid w:val="008D7119"/>
    <w:rsid w:val="008D7E39"/>
    <w:rsid w:val="008E06C9"/>
    <w:rsid w:val="008E0AA7"/>
    <w:rsid w:val="008E0B6A"/>
    <w:rsid w:val="008E1B9B"/>
    <w:rsid w:val="008E2CB7"/>
    <w:rsid w:val="008E2FE8"/>
    <w:rsid w:val="008E3156"/>
    <w:rsid w:val="008E3AF1"/>
    <w:rsid w:val="008E40A5"/>
    <w:rsid w:val="008E596B"/>
    <w:rsid w:val="008E5DF1"/>
    <w:rsid w:val="008E62BC"/>
    <w:rsid w:val="008E6463"/>
    <w:rsid w:val="008E6925"/>
    <w:rsid w:val="008E6EF0"/>
    <w:rsid w:val="008E74AA"/>
    <w:rsid w:val="008E7B81"/>
    <w:rsid w:val="008F0423"/>
    <w:rsid w:val="008F05A5"/>
    <w:rsid w:val="008F1259"/>
    <w:rsid w:val="008F155B"/>
    <w:rsid w:val="008F2096"/>
    <w:rsid w:val="008F263F"/>
    <w:rsid w:val="008F2945"/>
    <w:rsid w:val="008F31A7"/>
    <w:rsid w:val="008F3248"/>
    <w:rsid w:val="008F3B42"/>
    <w:rsid w:val="008F4B9A"/>
    <w:rsid w:val="008F4DF0"/>
    <w:rsid w:val="008F5168"/>
    <w:rsid w:val="008F53F8"/>
    <w:rsid w:val="008F5851"/>
    <w:rsid w:val="008F5ADA"/>
    <w:rsid w:val="008F6797"/>
    <w:rsid w:val="008F752E"/>
    <w:rsid w:val="008F78DD"/>
    <w:rsid w:val="00900448"/>
    <w:rsid w:val="009010D9"/>
    <w:rsid w:val="00901667"/>
    <w:rsid w:val="00901845"/>
    <w:rsid w:val="009019E1"/>
    <w:rsid w:val="00901FB6"/>
    <w:rsid w:val="009038B4"/>
    <w:rsid w:val="00904383"/>
    <w:rsid w:val="0090462B"/>
    <w:rsid w:val="00904974"/>
    <w:rsid w:val="00904C7F"/>
    <w:rsid w:val="009056F4"/>
    <w:rsid w:val="00905A66"/>
    <w:rsid w:val="00905C78"/>
    <w:rsid w:val="00905CD3"/>
    <w:rsid w:val="00905F98"/>
    <w:rsid w:val="00907E8C"/>
    <w:rsid w:val="00910B2E"/>
    <w:rsid w:val="00910B87"/>
    <w:rsid w:val="00911CE7"/>
    <w:rsid w:val="0091264D"/>
    <w:rsid w:val="009129C1"/>
    <w:rsid w:val="00912A5F"/>
    <w:rsid w:val="00912B9E"/>
    <w:rsid w:val="009130B6"/>
    <w:rsid w:val="009132B6"/>
    <w:rsid w:val="00913493"/>
    <w:rsid w:val="009139AE"/>
    <w:rsid w:val="00913C2F"/>
    <w:rsid w:val="0091416A"/>
    <w:rsid w:val="0091422C"/>
    <w:rsid w:val="0091765D"/>
    <w:rsid w:val="00917AF1"/>
    <w:rsid w:val="0092080E"/>
    <w:rsid w:val="00920CDE"/>
    <w:rsid w:val="00920D35"/>
    <w:rsid w:val="0092270A"/>
    <w:rsid w:val="00922FBF"/>
    <w:rsid w:val="009232DC"/>
    <w:rsid w:val="00923EF2"/>
    <w:rsid w:val="00923F24"/>
    <w:rsid w:val="00924DFF"/>
    <w:rsid w:val="00925108"/>
    <w:rsid w:val="00925451"/>
    <w:rsid w:val="0092578D"/>
    <w:rsid w:val="009268DC"/>
    <w:rsid w:val="00927546"/>
    <w:rsid w:val="009275D3"/>
    <w:rsid w:val="00927A02"/>
    <w:rsid w:val="0093010D"/>
    <w:rsid w:val="00930BDF"/>
    <w:rsid w:val="0093130B"/>
    <w:rsid w:val="00931C27"/>
    <w:rsid w:val="00931CC1"/>
    <w:rsid w:val="00932163"/>
    <w:rsid w:val="009321F0"/>
    <w:rsid w:val="00932217"/>
    <w:rsid w:val="0093239E"/>
    <w:rsid w:val="009326D8"/>
    <w:rsid w:val="00932718"/>
    <w:rsid w:val="009328F5"/>
    <w:rsid w:val="009329C2"/>
    <w:rsid w:val="009333A3"/>
    <w:rsid w:val="0093373C"/>
    <w:rsid w:val="00934831"/>
    <w:rsid w:val="00934EA8"/>
    <w:rsid w:val="00935446"/>
    <w:rsid w:val="00935809"/>
    <w:rsid w:val="009367C6"/>
    <w:rsid w:val="00936884"/>
    <w:rsid w:val="0093716D"/>
    <w:rsid w:val="00937B84"/>
    <w:rsid w:val="00937C11"/>
    <w:rsid w:val="0094037F"/>
    <w:rsid w:val="00940431"/>
    <w:rsid w:val="00940B17"/>
    <w:rsid w:val="0094109D"/>
    <w:rsid w:val="00941941"/>
    <w:rsid w:val="0094204A"/>
    <w:rsid w:val="009426EC"/>
    <w:rsid w:val="00942892"/>
    <w:rsid w:val="00943C2B"/>
    <w:rsid w:val="00944191"/>
    <w:rsid w:val="00944F1B"/>
    <w:rsid w:val="00944F51"/>
    <w:rsid w:val="00945238"/>
    <w:rsid w:val="0094553C"/>
    <w:rsid w:val="00945561"/>
    <w:rsid w:val="00945611"/>
    <w:rsid w:val="009458A7"/>
    <w:rsid w:val="00945C96"/>
    <w:rsid w:val="00946525"/>
    <w:rsid w:val="00946780"/>
    <w:rsid w:val="00950824"/>
    <w:rsid w:val="00950CB7"/>
    <w:rsid w:val="00951070"/>
    <w:rsid w:val="00951150"/>
    <w:rsid w:val="009516A8"/>
    <w:rsid w:val="009517AB"/>
    <w:rsid w:val="00951C8C"/>
    <w:rsid w:val="0095304B"/>
    <w:rsid w:val="00953DC1"/>
    <w:rsid w:val="009540E2"/>
    <w:rsid w:val="00954FAE"/>
    <w:rsid w:val="0095509A"/>
    <w:rsid w:val="00955C19"/>
    <w:rsid w:val="009563FE"/>
    <w:rsid w:val="00960403"/>
    <w:rsid w:val="00960748"/>
    <w:rsid w:val="009616DD"/>
    <w:rsid w:val="00961983"/>
    <w:rsid w:val="00961A7E"/>
    <w:rsid w:val="00964BC7"/>
    <w:rsid w:val="0096596E"/>
    <w:rsid w:val="0096687E"/>
    <w:rsid w:val="00966A39"/>
    <w:rsid w:val="00966FFF"/>
    <w:rsid w:val="009671C8"/>
    <w:rsid w:val="0097027B"/>
    <w:rsid w:val="00970792"/>
    <w:rsid w:val="00970B71"/>
    <w:rsid w:val="009712E7"/>
    <w:rsid w:val="0097139D"/>
    <w:rsid w:val="0097150A"/>
    <w:rsid w:val="00971808"/>
    <w:rsid w:val="00971D5E"/>
    <w:rsid w:val="00972274"/>
    <w:rsid w:val="0097231B"/>
    <w:rsid w:val="00972511"/>
    <w:rsid w:val="009726E1"/>
    <w:rsid w:val="00973581"/>
    <w:rsid w:val="00973C60"/>
    <w:rsid w:val="00974DDE"/>
    <w:rsid w:val="00976431"/>
    <w:rsid w:val="009767F2"/>
    <w:rsid w:val="00976D88"/>
    <w:rsid w:val="0098047D"/>
    <w:rsid w:val="009805D7"/>
    <w:rsid w:val="00980C2D"/>
    <w:rsid w:val="009811A6"/>
    <w:rsid w:val="00981549"/>
    <w:rsid w:val="009820AF"/>
    <w:rsid w:val="00982497"/>
    <w:rsid w:val="009825B4"/>
    <w:rsid w:val="00983051"/>
    <w:rsid w:val="00983535"/>
    <w:rsid w:val="009839CE"/>
    <w:rsid w:val="00983C91"/>
    <w:rsid w:val="009846C0"/>
    <w:rsid w:val="00984B9E"/>
    <w:rsid w:val="00985B85"/>
    <w:rsid w:val="00987C91"/>
    <w:rsid w:val="00990C55"/>
    <w:rsid w:val="009911C1"/>
    <w:rsid w:val="00991690"/>
    <w:rsid w:val="00992FE3"/>
    <w:rsid w:val="009935CC"/>
    <w:rsid w:val="0099467A"/>
    <w:rsid w:val="00994885"/>
    <w:rsid w:val="009951E0"/>
    <w:rsid w:val="00995CBA"/>
    <w:rsid w:val="009964EA"/>
    <w:rsid w:val="00996AC1"/>
    <w:rsid w:val="009972A6"/>
    <w:rsid w:val="009A0CC0"/>
    <w:rsid w:val="009A210E"/>
    <w:rsid w:val="009A3FA0"/>
    <w:rsid w:val="009A4041"/>
    <w:rsid w:val="009A45C8"/>
    <w:rsid w:val="009A4DB3"/>
    <w:rsid w:val="009A60DF"/>
    <w:rsid w:val="009A6B97"/>
    <w:rsid w:val="009A6E86"/>
    <w:rsid w:val="009A71C8"/>
    <w:rsid w:val="009A739D"/>
    <w:rsid w:val="009A7ED6"/>
    <w:rsid w:val="009B00AC"/>
    <w:rsid w:val="009B0AD3"/>
    <w:rsid w:val="009B1202"/>
    <w:rsid w:val="009B189C"/>
    <w:rsid w:val="009B2A25"/>
    <w:rsid w:val="009B2BE9"/>
    <w:rsid w:val="009B3076"/>
    <w:rsid w:val="009B35E1"/>
    <w:rsid w:val="009B4423"/>
    <w:rsid w:val="009B5422"/>
    <w:rsid w:val="009B620D"/>
    <w:rsid w:val="009B6344"/>
    <w:rsid w:val="009B6C21"/>
    <w:rsid w:val="009B778A"/>
    <w:rsid w:val="009B78EE"/>
    <w:rsid w:val="009C1F4D"/>
    <w:rsid w:val="009C211C"/>
    <w:rsid w:val="009C2E42"/>
    <w:rsid w:val="009C2FEE"/>
    <w:rsid w:val="009C31D0"/>
    <w:rsid w:val="009C69E1"/>
    <w:rsid w:val="009C6CA0"/>
    <w:rsid w:val="009C6F6B"/>
    <w:rsid w:val="009C767C"/>
    <w:rsid w:val="009C7C5C"/>
    <w:rsid w:val="009D031F"/>
    <w:rsid w:val="009D048E"/>
    <w:rsid w:val="009D0E02"/>
    <w:rsid w:val="009D1903"/>
    <w:rsid w:val="009D190C"/>
    <w:rsid w:val="009D1BC9"/>
    <w:rsid w:val="009D34C2"/>
    <w:rsid w:val="009D3569"/>
    <w:rsid w:val="009D35D0"/>
    <w:rsid w:val="009D3643"/>
    <w:rsid w:val="009D435C"/>
    <w:rsid w:val="009D46AB"/>
    <w:rsid w:val="009D47CF"/>
    <w:rsid w:val="009D490B"/>
    <w:rsid w:val="009D5173"/>
    <w:rsid w:val="009D59A0"/>
    <w:rsid w:val="009D6BB8"/>
    <w:rsid w:val="009D6BE2"/>
    <w:rsid w:val="009D6C36"/>
    <w:rsid w:val="009D74CB"/>
    <w:rsid w:val="009D7B4A"/>
    <w:rsid w:val="009D7E07"/>
    <w:rsid w:val="009E1845"/>
    <w:rsid w:val="009E19FA"/>
    <w:rsid w:val="009E1DDF"/>
    <w:rsid w:val="009E2F67"/>
    <w:rsid w:val="009E3333"/>
    <w:rsid w:val="009E4284"/>
    <w:rsid w:val="009E45F1"/>
    <w:rsid w:val="009E494F"/>
    <w:rsid w:val="009E5A7D"/>
    <w:rsid w:val="009E7872"/>
    <w:rsid w:val="009F155F"/>
    <w:rsid w:val="009F17DE"/>
    <w:rsid w:val="009F1FB4"/>
    <w:rsid w:val="009F2228"/>
    <w:rsid w:val="009F22F8"/>
    <w:rsid w:val="009F23F3"/>
    <w:rsid w:val="009F47D8"/>
    <w:rsid w:val="009F4EF5"/>
    <w:rsid w:val="009F5220"/>
    <w:rsid w:val="009F586D"/>
    <w:rsid w:val="009F5F99"/>
    <w:rsid w:val="009F6186"/>
    <w:rsid w:val="009F6F4A"/>
    <w:rsid w:val="00A001AF"/>
    <w:rsid w:val="00A004BD"/>
    <w:rsid w:val="00A00676"/>
    <w:rsid w:val="00A0132C"/>
    <w:rsid w:val="00A01A5D"/>
    <w:rsid w:val="00A01D06"/>
    <w:rsid w:val="00A03410"/>
    <w:rsid w:val="00A037E4"/>
    <w:rsid w:val="00A03B12"/>
    <w:rsid w:val="00A04297"/>
    <w:rsid w:val="00A04432"/>
    <w:rsid w:val="00A0577A"/>
    <w:rsid w:val="00A05BF9"/>
    <w:rsid w:val="00A0638F"/>
    <w:rsid w:val="00A068CE"/>
    <w:rsid w:val="00A068ED"/>
    <w:rsid w:val="00A068F0"/>
    <w:rsid w:val="00A06AAD"/>
    <w:rsid w:val="00A07BB3"/>
    <w:rsid w:val="00A07D55"/>
    <w:rsid w:val="00A10799"/>
    <w:rsid w:val="00A10902"/>
    <w:rsid w:val="00A10988"/>
    <w:rsid w:val="00A109D9"/>
    <w:rsid w:val="00A1152A"/>
    <w:rsid w:val="00A11B69"/>
    <w:rsid w:val="00A11F5E"/>
    <w:rsid w:val="00A125E7"/>
    <w:rsid w:val="00A126C8"/>
    <w:rsid w:val="00A129A9"/>
    <w:rsid w:val="00A12CFF"/>
    <w:rsid w:val="00A12E16"/>
    <w:rsid w:val="00A13661"/>
    <w:rsid w:val="00A13A17"/>
    <w:rsid w:val="00A151C3"/>
    <w:rsid w:val="00A15446"/>
    <w:rsid w:val="00A1550F"/>
    <w:rsid w:val="00A15AB2"/>
    <w:rsid w:val="00A168DC"/>
    <w:rsid w:val="00A16B0B"/>
    <w:rsid w:val="00A176CE"/>
    <w:rsid w:val="00A17B72"/>
    <w:rsid w:val="00A20087"/>
    <w:rsid w:val="00A20FFE"/>
    <w:rsid w:val="00A2100D"/>
    <w:rsid w:val="00A210C3"/>
    <w:rsid w:val="00A21119"/>
    <w:rsid w:val="00A22012"/>
    <w:rsid w:val="00A223FB"/>
    <w:rsid w:val="00A235DC"/>
    <w:rsid w:val="00A242F4"/>
    <w:rsid w:val="00A24882"/>
    <w:rsid w:val="00A252A4"/>
    <w:rsid w:val="00A25375"/>
    <w:rsid w:val="00A263A1"/>
    <w:rsid w:val="00A278D5"/>
    <w:rsid w:val="00A27FD0"/>
    <w:rsid w:val="00A3043F"/>
    <w:rsid w:val="00A30A64"/>
    <w:rsid w:val="00A30E87"/>
    <w:rsid w:val="00A31D65"/>
    <w:rsid w:val="00A32601"/>
    <w:rsid w:val="00A32A8B"/>
    <w:rsid w:val="00A32CCA"/>
    <w:rsid w:val="00A34A22"/>
    <w:rsid w:val="00A34DA5"/>
    <w:rsid w:val="00A34FDF"/>
    <w:rsid w:val="00A35042"/>
    <w:rsid w:val="00A362EB"/>
    <w:rsid w:val="00A37504"/>
    <w:rsid w:val="00A42434"/>
    <w:rsid w:val="00A429AF"/>
    <w:rsid w:val="00A4302E"/>
    <w:rsid w:val="00A43FC9"/>
    <w:rsid w:val="00A451BC"/>
    <w:rsid w:val="00A463EC"/>
    <w:rsid w:val="00A4694D"/>
    <w:rsid w:val="00A47940"/>
    <w:rsid w:val="00A5354A"/>
    <w:rsid w:val="00A548CA"/>
    <w:rsid w:val="00A54CE5"/>
    <w:rsid w:val="00A54DD1"/>
    <w:rsid w:val="00A55A4E"/>
    <w:rsid w:val="00A56144"/>
    <w:rsid w:val="00A5677D"/>
    <w:rsid w:val="00A5688B"/>
    <w:rsid w:val="00A569C6"/>
    <w:rsid w:val="00A5766B"/>
    <w:rsid w:val="00A61692"/>
    <w:rsid w:val="00A63697"/>
    <w:rsid w:val="00A6382E"/>
    <w:rsid w:val="00A64765"/>
    <w:rsid w:val="00A64D9E"/>
    <w:rsid w:val="00A65A34"/>
    <w:rsid w:val="00A65BA6"/>
    <w:rsid w:val="00A67023"/>
    <w:rsid w:val="00A6779D"/>
    <w:rsid w:val="00A70A35"/>
    <w:rsid w:val="00A71270"/>
    <w:rsid w:val="00A71272"/>
    <w:rsid w:val="00A71D7B"/>
    <w:rsid w:val="00A72B71"/>
    <w:rsid w:val="00A73668"/>
    <w:rsid w:val="00A73675"/>
    <w:rsid w:val="00A73F3C"/>
    <w:rsid w:val="00A7456C"/>
    <w:rsid w:val="00A74D99"/>
    <w:rsid w:val="00A74DC2"/>
    <w:rsid w:val="00A77294"/>
    <w:rsid w:val="00A7758B"/>
    <w:rsid w:val="00A775D6"/>
    <w:rsid w:val="00A776E1"/>
    <w:rsid w:val="00A81009"/>
    <w:rsid w:val="00A81351"/>
    <w:rsid w:val="00A8145A"/>
    <w:rsid w:val="00A8224B"/>
    <w:rsid w:val="00A82837"/>
    <w:rsid w:val="00A84F05"/>
    <w:rsid w:val="00A85735"/>
    <w:rsid w:val="00A85CA1"/>
    <w:rsid w:val="00A87358"/>
    <w:rsid w:val="00A90345"/>
    <w:rsid w:val="00A9073B"/>
    <w:rsid w:val="00A90C1D"/>
    <w:rsid w:val="00A90EE4"/>
    <w:rsid w:val="00A913F4"/>
    <w:rsid w:val="00A91A47"/>
    <w:rsid w:val="00A91F28"/>
    <w:rsid w:val="00A935DF"/>
    <w:rsid w:val="00A93CC2"/>
    <w:rsid w:val="00A94C7B"/>
    <w:rsid w:val="00A94E78"/>
    <w:rsid w:val="00A95DE8"/>
    <w:rsid w:val="00A95EFA"/>
    <w:rsid w:val="00A9641B"/>
    <w:rsid w:val="00A96C99"/>
    <w:rsid w:val="00AA18E3"/>
    <w:rsid w:val="00AA20BE"/>
    <w:rsid w:val="00AA337D"/>
    <w:rsid w:val="00AA33DD"/>
    <w:rsid w:val="00AA5B2E"/>
    <w:rsid w:val="00AA6B49"/>
    <w:rsid w:val="00AA713D"/>
    <w:rsid w:val="00AA7C90"/>
    <w:rsid w:val="00AB077F"/>
    <w:rsid w:val="00AB18EB"/>
    <w:rsid w:val="00AB1D4A"/>
    <w:rsid w:val="00AB1F11"/>
    <w:rsid w:val="00AB29CB"/>
    <w:rsid w:val="00AB3C82"/>
    <w:rsid w:val="00AB4209"/>
    <w:rsid w:val="00AB43BF"/>
    <w:rsid w:val="00AB4A94"/>
    <w:rsid w:val="00AB4D9A"/>
    <w:rsid w:val="00AB4EF7"/>
    <w:rsid w:val="00AB571E"/>
    <w:rsid w:val="00AB5736"/>
    <w:rsid w:val="00AB702F"/>
    <w:rsid w:val="00AB7227"/>
    <w:rsid w:val="00AB7AE7"/>
    <w:rsid w:val="00AC0948"/>
    <w:rsid w:val="00AC1AB7"/>
    <w:rsid w:val="00AC1B2D"/>
    <w:rsid w:val="00AC1CD8"/>
    <w:rsid w:val="00AC2E78"/>
    <w:rsid w:val="00AC3219"/>
    <w:rsid w:val="00AC378F"/>
    <w:rsid w:val="00AC3F60"/>
    <w:rsid w:val="00AC45BB"/>
    <w:rsid w:val="00AC4E98"/>
    <w:rsid w:val="00AC55C9"/>
    <w:rsid w:val="00AC5917"/>
    <w:rsid w:val="00AC594C"/>
    <w:rsid w:val="00AC66B7"/>
    <w:rsid w:val="00AC7189"/>
    <w:rsid w:val="00AD0554"/>
    <w:rsid w:val="00AD0A4A"/>
    <w:rsid w:val="00AD0DEC"/>
    <w:rsid w:val="00AD257D"/>
    <w:rsid w:val="00AD295F"/>
    <w:rsid w:val="00AD29FF"/>
    <w:rsid w:val="00AD314E"/>
    <w:rsid w:val="00AD3408"/>
    <w:rsid w:val="00AD3AED"/>
    <w:rsid w:val="00AD3BAE"/>
    <w:rsid w:val="00AD462C"/>
    <w:rsid w:val="00AD4EB1"/>
    <w:rsid w:val="00AD6E40"/>
    <w:rsid w:val="00AD720D"/>
    <w:rsid w:val="00AD7869"/>
    <w:rsid w:val="00AE0098"/>
    <w:rsid w:val="00AE02E3"/>
    <w:rsid w:val="00AE09DF"/>
    <w:rsid w:val="00AE0BF6"/>
    <w:rsid w:val="00AE1859"/>
    <w:rsid w:val="00AE1CBB"/>
    <w:rsid w:val="00AE1E1E"/>
    <w:rsid w:val="00AE1E85"/>
    <w:rsid w:val="00AE3804"/>
    <w:rsid w:val="00AE39EC"/>
    <w:rsid w:val="00AE4E7B"/>
    <w:rsid w:val="00AE54F8"/>
    <w:rsid w:val="00AE5F0A"/>
    <w:rsid w:val="00AE690D"/>
    <w:rsid w:val="00AE7A32"/>
    <w:rsid w:val="00AF0314"/>
    <w:rsid w:val="00AF0A4B"/>
    <w:rsid w:val="00AF0C7C"/>
    <w:rsid w:val="00AF181E"/>
    <w:rsid w:val="00AF1E72"/>
    <w:rsid w:val="00AF28E8"/>
    <w:rsid w:val="00AF36F9"/>
    <w:rsid w:val="00AF3ADF"/>
    <w:rsid w:val="00AF4BF2"/>
    <w:rsid w:val="00AF4DE1"/>
    <w:rsid w:val="00AF5C35"/>
    <w:rsid w:val="00AF5D2F"/>
    <w:rsid w:val="00AF60C5"/>
    <w:rsid w:val="00AF74D5"/>
    <w:rsid w:val="00B00030"/>
    <w:rsid w:val="00B00D8F"/>
    <w:rsid w:val="00B00FCD"/>
    <w:rsid w:val="00B0100E"/>
    <w:rsid w:val="00B02765"/>
    <w:rsid w:val="00B02786"/>
    <w:rsid w:val="00B03AC0"/>
    <w:rsid w:val="00B0604A"/>
    <w:rsid w:val="00B0672E"/>
    <w:rsid w:val="00B0693B"/>
    <w:rsid w:val="00B06BDA"/>
    <w:rsid w:val="00B070AA"/>
    <w:rsid w:val="00B073D7"/>
    <w:rsid w:val="00B1015D"/>
    <w:rsid w:val="00B11E1F"/>
    <w:rsid w:val="00B136EE"/>
    <w:rsid w:val="00B14361"/>
    <w:rsid w:val="00B144AF"/>
    <w:rsid w:val="00B1526E"/>
    <w:rsid w:val="00B152E2"/>
    <w:rsid w:val="00B16628"/>
    <w:rsid w:val="00B1692D"/>
    <w:rsid w:val="00B17D36"/>
    <w:rsid w:val="00B17F38"/>
    <w:rsid w:val="00B203BA"/>
    <w:rsid w:val="00B210F3"/>
    <w:rsid w:val="00B21317"/>
    <w:rsid w:val="00B21449"/>
    <w:rsid w:val="00B232D3"/>
    <w:rsid w:val="00B235BA"/>
    <w:rsid w:val="00B23B55"/>
    <w:rsid w:val="00B243CE"/>
    <w:rsid w:val="00B2478C"/>
    <w:rsid w:val="00B251C7"/>
    <w:rsid w:val="00B25268"/>
    <w:rsid w:val="00B2531A"/>
    <w:rsid w:val="00B264AC"/>
    <w:rsid w:val="00B266B7"/>
    <w:rsid w:val="00B27AB2"/>
    <w:rsid w:val="00B3015E"/>
    <w:rsid w:val="00B30E9F"/>
    <w:rsid w:val="00B31FE1"/>
    <w:rsid w:val="00B3209F"/>
    <w:rsid w:val="00B326A0"/>
    <w:rsid w:val="00B32BC0"/>
    <w:rsid w:val="00B34338"/>
    <w:rsid w:val="00B358E2"/>
    <w:rsid w:val="00B3601C"/>
    <w:rsid w:val="00B3702C"/>
    <w:rsid w:val="00B37135"/>
    <w:rsid w:val="00B37DDD"/>
    <w:rsid w:val="00B4144E"/>
    <w:rsid w:val="00B41450"/>
    <w:rsid w:val="00B41764"/>
    <w:rsid w:val="00B4178B"/>
    <w:rsid w:val="00B42270"/>
    <w:rsid w:val="00B4237E"/>
    <w:rsid w:val="00B42450"/>
    <w:rsid w:val="00B42E0D"/>
    <w:rsid w:val="00B4331B"/>
    <w:rsid w:val="00B44059"/>
    <w:rsid w:val="00B44CF8"/>
    <w:rsid w:val="00B44EC8"/>
    <w:rsid w:val="00B45079"/>
    <w:rsid w:val="00B451D2"/>
    <w:rsid w:val="00B45642"/>
    <w:rsid w:val="00B46471"/>
    <w:rsid w:val="00B46A5B"/>
    <w:rsid w:val="00B4702E"/>
    <w:rsid w:val="00B50561"/>
    <w:rsid w:val="00B5176D"/>
    <w:rsid w:val="00B519DD"/>
    <w:rsid w:val="00B52F68"/>
    <w:rsid w:val="00B540E1"/>
    <w:rsid w:val="00B5528E"/>
    <w:rsid w:val="00B566EC"/>
    <w:rsid w:val="00B568EE"/>
    <w:rsid w:val="00B56FD1"/>
    <w:rsid w:val="00B5727C"/>
    <w:rsid w:val="00B57F52"/>
    <w:rsid w:val="00B57F67"/>
    <w:rsid w:val="00B603FD"/>
    <w:rsid w:val="00B61285"/>
    <w:rsid w:val="00B6258C"/>
    <w:rsid w:val="00B63083"/>
    <w:rsid w:val="00B63A6D"/>
    <w:rsid w:val="00B64B59"/>
    <w:rsid w:val="00B654B3"/>
    <w:rsid w:val="00B66036"/>
    <w:rsid w:val="00B66460"/>
    <w:rsid w:val="00B66FD1"/>
    <w:rsid w:val="00B670D1"/>
    <w:rsid w:val="00B671A0"/>
    <w:rsid w:val="00B671D9"/>
    <w:rsid w:val="00B67494"/>
    <w:rsid w:val="00B6767A"/>
    <w:rsid w:val="00B67686"/>
    <w:rsid w:val="00B676A0"/>
    <w:rsid w:val="00B67F87"/>
    <w:rsid w:val="00B7025C"/>
    <w:rsid w:val="00B70711"/>
    <w:rsid w:val="00B70A27"/>
    <w:rsid w:val="00B70A66"/>
    <w:rsid w:val="00B72A94"/>
    <w:rsid w:val="00B731D3"/>
    <w:rsid w:val="00B73B77"/>
    <w:rsid w:val="00B73D80"/>
    <w:rsid w:val="00B7450E"/>
    <w:rsid w:val="00B7500D"/>
    <w:rsid w:val="00B750DC"/>
    <w:rsid w:val="00B75CDA"/>
    <w:rsid w:val="00B77B2E"/>
    <w:rsid w:val="00B77E93"/>
    <w:rsid w:val="00B77F84"/>
    <w:rsid w:val="00B80289"/>
    <w:rsid w:val="00B804F3"/>
    <w:rsid w:val="00B81820"/>
    <w:rsid w:val="00B81E38"/>
    <w:rsid w:val="00B8218B"/>
    <w:rsid w:val="00B82602"/>
    <w:rsid w:val="00B8270B"/>
    <w:rsid w:val="00B83808"/>
    <w:rsid w:val="00B845EB"/>
    <w:rsid w:val="00B84DEA"/>
    <w:rsid w:val="00B85365"/>
    <w:rsid w:val="00B85489"/>
    <w:rsid w:val="00B8554F"/>
    <w:rsid w:val="00B855FC"/>
    <w:rsid w:val="00B863F1"/>
    <w:rsid w:val="00B8649E"/>
    <w:rsid w:val="00B90162"/>
    <w:rsid w:val="00B9090E"/>
    <w:rsid w:val="00B90B39"/>
    <w:rsid w:val="00B91173"/>
    <w:rsid w:val="00B91DA1"/>
    <w:rsid w:val="00B92009"/>
    <w:rsid w:val="00B9315A"/>
    <w:rsid w:val="00B941CA"/>
    <w:rsid w:val="00B9430A"/>
    <w:rsid w:val="00B9451F"/>
    <w:rsid w:val="00B95102"/>
    <w:rsid w:val="00B95A49"/>
    <w:rsid w:val="00B95E78"/>
    <w:rsid w:val="00B961AA"/>
    <w:rsid w:val="00B9645E"/>
    <w:rsid w:val="00B97BBD"/>
    <w:rsid w:val="00BA0F14"/>
    <w:rsid w:val="00BA1037"/>
    <w:rsid w:val="00BA17DA"/>
    <w:rsid w:val="00BA2157"/>
    <w:rsid w:val="00BA2376"/>
    <w:rsid w:val="00BA2A11"/>
    <w:rsid w:val="00BA2DCD"/>
    <w:rsid w:val="00BA3D93"/>
    <w:rsid w:val="00BA4434"/>
    <w:rsid w:val="00BA53EE"/>
    <w:rsid w:val="00BA5615"/>
    <w:rsid w:val="00BA57F1"/>
    <w:rsid w:val="00BA5AAE"/>
    <w:rsid w:val="00BA5BDE"/>
    <w:rsid w:val="00BA6399"/>
    <w:rsid w:val="00BA6BA5"/>
    <w:rsid w:val="00BA6C2B"/>
    <w:rsid w:val="00BA78E7"/>
    <w:rsid w:val="00BB22B7"/>
    <w:rsid w:val="00BB4B19"/>
    <w:rsid w:val="00BB4BB3"/>
    <w:rsid w:val="00BB51DD"/>
    <w:rsid w:val="00BB5A7F"/>
    <w:rsid w:val="00BB5E6C"/>
    <w:rsid w:val="00BB618D"/>
    <w:rsid w:val="00BB62BE"/>
    <w:rsid w:val="00BB6A8A"/>
    <w:rsid w:val="00BB75AB"/>
    <w:rsid w:val="00BB75BC"/>
    <w:rsid w:val="00BB7B39"/>
    <w:rsid w:val="00BB7DE4"/>
    <w:rsid w:val="00BC0FF2"/>
    <w:rsid w:val="00BC2D87"/>
    <w:rsid w:val="00BC3385"/>
    <w:rsid w:val="00BC486B"/>
    <w:rsid w:val="00BC5160"/>
    <w:rsid w:val="00BC60D5"/>
    <w:rsid w:val="00BC7444"/>
    <w:rsid w:val="00BC746C"/>
    <w:rsid w:val="00BC7FE8"/>
    <w:rsid w:val="00BD0023"/>
    <w:rsid w:val="00BD01A8"/>
    <w:rsid w:val="00BD1C31"/>
    <w:rsid w:val="00BD1DD1"/>
    <w:rsid w:val="00BD2666"/>
    <w:rsid w:val="00BD28E3"/>
    <w:rsid w:val="00BD2CA2"/>
    <w:rsid w:val="00BD4D10"/>
    <w:rsid w:val="00BD5005"/>
    <w:rsid w:val="00BD5986"/>
    <w:rsid w:val="00BD67CA"/>
    <w:rsid w:val="00BE0CE1"/>
    <w:rsid w:val="00BE1645"/>
    <w:rsid w:val="00BE17CA"/>
    <w:rsid w:val="00BE204C"/>
    <w:rsid w:val="00BE26FE"/>
    <w:rsid w:val="00BE2770"/>
    <w:rsid w:val="00BE2EF0"/>
    <w:rsid w:val="00BE2F6E"/>
    <w:rsid w:val="00BE385C"/>
    <w:rsid w:val="00BE3DF1"/>
    <w:rsid w:val="00BE4109"/>
    <w:rsid w:val="00BE4C4B"/>
    <w:rsid w:val="00BE4DB6"/>
    <w:rsid w:val="00BE4F98"/>
    <w:rsid w:val="00BE510F"/>
    <w:rsid w:val="00BE5C6E"/>
    <w:rsid w:val="00BE5EFF"/>
    <w:rsid w:val="00BE6B9F"/>
    <w:rsid w:val="00BE6E1A"/>
    <w:rsid w:val="00BE71F0"/>
    <w:rsid w:val="00BE73A1"/>
    <w:rsid w:val="00BE7440"/>
    <w:rsid w:val="00BE783A"/>
    <w:rsid w:val="00BE7990"/>
    <w:rsid w:val="00BF04C1"/>
    <w:rsid w:val="00BF1057"/>
    <w:rsid w:val="00BF15C7"/>
    <w:rsid w:val="00BF219D"/>
    <w:rsid w:val="00BF21FA"/>
    <w:rsid w:val="00BF32F8"/>
    <w:rsid w:val="00BF4EFB"/>
    <w:rsid w:val="00BF6CF0"/>
    <w:rsid w:val="00BF721D"/>
    <w:rsid w:val="00BF73FA"/>
    <w:rsid w:val="00BF762B"/>
    <w:rsid w:val="00BF7974"/>
    <w:rsid w:val="00C002C2"/>
    <w:rsid w:val="00C005B4"/>
    <w:rsid w:val="00C015DD"/>
    <w:rsid w:val="00C016B6"/>
    <w:rsid w:val="00C01AE5"/>
    <w:rsid w:val="00C02B27"/>
    <w:rsid w:val="00C04347"/>
    <w:rsid w:val="00C051A4"/>
    <w:rsid w:val="00C0575D"/>
    <w:rsid w:val="00C0596A"/>
    <w:rsid w:val="00C0603E"/>
    <w:rsid w:val="00C066CF"/>
    <w:rsid w:val="00C06D63"/>
    <w:rsid w:val="00C06E10"/>
    <w:rsid w:val="00C07C68"/>
    <w:rsid w:val="00C10EE5"/>
    <w:rsid w:val="00C1153A"/>
    <w:rsid w:val="00C117C6"/>
    <w:rsid w:val="00C1207D"/>
    <w:rsid w:val="00C12880"/>
    <w:rsid w:val="00C13668"/>
    <w:rsid w:val="00C13BD3"/>
    <w:rsid w:val="00C13D40"/>
    <w:rsid w:val="00C140B6"/>
    <w:rsid w:val="00C14276"/>
    <w:rsid w:val="00C14694"/>
    <w:rsid w:val="00C14D8B"/>
    <w:rsid w:val="00C16C87"/>
    <w:rsid w:val="00C16FB6"/>
    <w:rsid w:val="00C2023D"/>
    <w:rsid w:val="00C20A04"/>
    <w:rsid w:val="00C20A66"/>
    <w:rsid w:val="00C212FF"/>
    <w:rsid w:val="00C2133D"/>
    <w:rsid w:val="00C2188E"/>
    <w:rsid w:val="00C227E9"/>
    <w:rsid w:val="00C228D3"/>
    <w:rsid w:val="00C24D98"/>
    <w:rsid w:val="00C24F31"/>
    <w:rsid w:val="00C25511"/>
    <w:rsid w:val="00C255CC"/>
    <w:rsid w:val="00C25C2E"/>
    <w:rsid w:val="00C2625A"/>
    <w:rsid w:val="00C26A03"/>
    <w:rsid w:val="00C26AAE"/>
    <w:rsid w:val="00C26BA2"/>
    <w:rsid w:val="00C27929"/>
    <w:rsid w:val="00C27C5F"/>
    <w:rsid w:val="00C30FD8"/>
    <w:rsid w:val="00C31E52"/>
    <w:rsid w:val="00C32D4A"/>
    <w:rsid w:val="00C33B54"/>
    <w:rsid w:val="00C33D67"/>
    <w:rsid w:val="00C3455A"/>
    <w:rsid w:val="00C3457B"/>
    <w:rsid w:val="00C354DC"/>
    <w:rsid w:val="00C3610F"/>
    <w:rsid w:val="00C36657"/>
    <w:rsid w:val="00C36E40"/>
    <w:rsid w:val="00C37130"/>
    <w:rsid w:val="00C373A8"/>
    <w:rsid w:val="00C37F33"/>
    <w:rsid w:val="00C4017D"/>
    <w:rsid w:val="00C40F2F"/>
    <w:rsid w:val="00C40F3E"/>
    <w:rsid w:val="00C429C6"/>
    <w:rsid w:val="00C429E4"/>
    <w:rsid w:val="00C44004"/>
    <w:rsid w:val="00C449A1"/>
    <w:rsid w:val="00C44C56"/>
    <w:rsid w:val="00C451D0"/>
    <w:rsid w:val="00C452B4"/>
    <w:rsid w:val="00C45482"/>
    <w:rsid w:val="00C45754"/>
    <w:rsid w:val="00C45904"/>
    <w:rsid w:val="00C4687D"/>
    <w:rsid w:val="00C470C0"/>
    <w:rsid w:val="00C5062A"/>
    <w:rsid w:val="00C50B08"/>
    <w:rsid w:val="00C50FB3"/>
    <w:rsid w:val="00C51FF7"/>
    <w:rsid w:val="00C52AE0"/>
    <w:rsid w:val="00C52D14"/>
    <w:rsid w:val="00C52EF5"/>
    <w:rsid w:val="00C5365E"/>
    <w:rsid w:val="00C544CB"/>
    <w:rsid w:val="00C54649"/>
    <w:rsid w:val="00C548B8"/>
    <w:rsid w:val="00C54BEA"/>
    <w:rsid w:val="00C54F20"/>
    <w:rsid w:val="00C60F38"/>
    <w:rsid w:val="00C61C3F"/>
    <w:rsid w:val="00C6298B"/>
    <w:rsid w:val="00C62A16"/>
    <w:rsid w:val="00C62B88"/>
    <w:rsid w:val="00C62C1E"/>
    <w:rsid w:val="00C63082"/>
    <w:rsid w:val="00C633AC"/>
    <w:rsid w:val="00C64679"/>
    <w:rsid w:val="00C658BE"/>
    <w:rsid w:val="00C65BFA"/>
    <w:rsid w:val="00C6647B"/>
    <w:rsid w:val="00C66B45"/>
    <w:rsid w:val="00C674E8"/>
    <w:rsid w:val="00C706EF"/>
    <w:rsid w:val="00C70DDF"/>
    <w:rsid w:val="00C7198F"/>
    <w:rsid w:val="00C71B71"/>
    <w:rsid w:val="00C721C9"/>
    <w:rsid w:val="00C72527"/>
    <w:rsid w:val="00C7290A"/>
    <w:rsid w:val="00C72A74"/>
    <w:rsid w:val="00C731BE"/>
    <w:rsid w:val="00C734DA"/>
    <w:rsid w:val="00C7575C"/>
    <w:rsid w:val="00C75BB5"/>
    <w:rsid w:val="00C763C9"/>
    <w:rsid w:val="00C76BC5"/>
    <w:rsid w:val="00C76E9B"/>
    <w:rsid w:val="00C773E9"/>
    <w:rsid w:val="00C77787"/>
    <w:rsid w:val="00C81012"/>
    <w:rsid w:val="00C81A7B"/>
    <w:rsid w:val="00C81F10"/>
    <w:rsid w:val="00C8245D"/>
    <w:rsid w:val="00C82561"/>
    <w:rsid w:val="00C83288"/>
    <w:rsid w:val="00C83C31"/>
    <w:rsid w:val="00C83C58"/>
    <w:rsid w:val="00C83CA3"/>
    <w:rsid w:val="00C83D11"/>
    <w:rsid w:val="00C83E75"/>
    <w:rsid w:val="00C842DE"/>
    <w:rsid w:val="00C84B0F"/>
    <w:rsid w:val="00C84CE1"/>
    <w:rsid w:val="00C8510B"/>
    <w:rsid w:val="00C85B42"/>
    <w:rsid w:val="00C900BD"/>
    <w:rsid w:val="00C90314"/>
    <w:rsid w:val="00C91219"/>
    <w:rsid w:val="00C9143C"/>
    <w:rsid w:val="00C91BC8"/>
    <w:rsid w:val="00C91C3C"/>
    <w:rsid w:val="00C91CA7"/>
    <w:rsid w:val="00C93066"/>
    <w:rsid w:val="00C93260"/>
    <w:rsid w:val="00C933E4"/>
    <w:rsid w:val="00C93CE1"/>
    <w:rsid w:val="00C93F79"/>
    <w:rsid w:val="00C94155"/>
    <w:rsid w:val="00C9468B"/>
    <w:rsid w:val="00C9468E"/>
    <w:rsid w:val="00C95BD1"/>
    <w:rsid w:val="00C96704"/>
    <w:rsid w:val="00CA08EC"/>
    <w:rsid w:val="00CA14EF"/>
    <w:rsid w:val="00CA1914"/>
    <w:rsid w:val="00CA1AFF"/>
    <w:rsid w:val="00CA1D76"/>
    <w:rsid w:val="00CA3832"/>
    <w:rsid w:val="00CA463D"/>
    <w:rsid w:val="00CA48C9"/>
    <w:rsid w:val="00CA4C70"/>
    <w:rsid w:val="00CA54B7"/>
    <w:rsid w:val="00CA554C"/>
    <w:rsid w:val="00CA55A1"/>
    <w:rsid w:val="00CA5AD2"/>
    <w:rsid w:val="00CA5B03"/>
    <w:rsid w:val="00CA5CC5"/>
    <w:rsid w:val="00CA6E19"/>
    <w:rsid w:val="00CA6FFA"/>
    <w:rsid w:val="00CB0B99"/>
    <w:rsid w:val="00CB169E"/>
    <w:rsid w:val="00CB3F6B"/>
    <w:rsid w:val="00CB5CCA"/>
    <w:rsid w:val="00CB5DA7"/>
    <w:rsid w:val="00CB5ED9"/>
    <w:rsid w:val="00CB66D3"/>
    <w:rsid w:val="00CB6B78"/>
    <w:rsid w:val="00CB6C6B"/>
    <w:rsid w:val="00CB6D6F"/>
    <w:rsid w:val="00CB6E19"/>
    <w:rsid w:val="00CB7221"/>
    <w:rsid w:val="00CB75C5"/>
    <w:rsid w:val="00CB7658"/>
    <w:rsid w:val="00CC04A6"/>
    <w:rsid w:val="00CC0D16"/>
    <w:rsid w:val="00CC1228"/>
    <w:rsid w:val="00CC1693"/>
    <w:rsid w:val="00CC2312"/>
    <w:rsid w:val="00CC2CE2"/>
    <w:rsid w:val="00CC30EB"/>
    <w:rsid w:val="00CC3169"/>
    <w:rsid w:val="00CC3D1F"/>
    <w:rsid w:val="00CC49BB"/>
    <w:rsid w:val="00CC51C9"/>
    <w:rsid w:val="00CC526C"/>
    <w:rsid w:val="00CC56B7"/>
    <w:rsid w:val="00CC5BD3"/>
    <w:rsid w:val="00CC5CDB"/>
    <w:rsid w:val="00CC5E90"/>
    <w:rsid w:val="00CC6208"/>
    <w:rsid w:val="00CC727B"/>
    <w:rsid w:val="00CC78AB"/>
    <w:rsid w:val="00CC7B94"/>
    <w:rsid w:val="00CD0E0B"/>
    <w:rsid w:val="00CD15BC"/>
    <w:rsid w:val="00CD19D5"/>
    <w:rsid w:val="00CD22CB"/>
    <w:rsid w:val="00CD24CD"/>
    <w:rsid w:val="00CD25F6"/>
    <w:rsid w:val="00CD2EC9"/>
    <w:rsid w:val="00CD3289"/>
    <w:rsid w:val="00CD39CD"/>
    <w:rsid w:val="00CD4181"/>
    <w:rsid w:val="00CD4ECA"/>
    <w:rsid w:val="00CD6E2F"/>
    <w:rsid w:val="00CD7529"/>
    <w:rsid w:val="00CE0B7E"/>
    <w:rsid w:val="00CE0B90"/>
    <w:rsid w:val="00CE0F69"/>
    <w:rsid w:val="00CE14B0"/>
    <w:rsid w:val="00CE1A1A"/>
    <w:rsid w:val="00CE2846"/>
    <w:rsid w:val="00CE2CB3"/>
    <w:rsid w:val="00CE2DB9"/>
    <w:rsid w:val="00CE2FA1"/>
    <w:rsid w:val="00CE4B58"/>
    <w:rsid w:val="00CE4D49"/>
    <w:rsid w:val="00CE4F5C"/>
    <w:rsid w:val="00CE5914"/>
    <w:rsid w:val="00CE5D9A"/>
    <w:rsid w:val="00CE63BE"/>
    <w:rsid w:val="00CE6429"/>
    <w:rsid w:val="00CE68B2"/>
    <w:rsid w:val="00CE6BB8"/>
    <w:rsid w:val="00CE767F"/>
    <w:rsid w:val="00CE7DB7"/>
    <w:rsid w:val="00CF0396"/>
    <w:rsid w:val="00CF1DD7"/>
    <w:rsid w:val="00CF403F"/>
    <w:rsid w:val="00CF4463"/>
    <w:rsid w:val="00CF4660"/>
    <w:rsid w:val="00CF4807"/>
    <w:rsid w:val="00CF513E"/>
    <w:rsid w:val="00CF5180"/>
    <w:rsid w:val="00CF539C"/>
    <w:rsid w:val="00CF6100"/>
    <w:rsid w:val="00CF61C2"/>
    <w:rsid w:val="00CF636A"/>
    <w:rsid w:val="00CF692C"/>
    <w:rsid w:val="00CF6CBD"/>
    <w:rsid w:val="00CF71F6"/>
    <w:rsid w:val="00CF78A4"/>
    <w:rsid w:val="00CF7AA0"/>
    <w:rsid w:val="00D010AF"/>
    <w:rsid w:val="00D01160"/>
    <w:rsid w:val="00D025FF"/>
    <w:rsid w:val="00D0317B"/>
    <w:rsid w:val="00D03581"/>
    <w:rsid w:val="00D03CC2"/>
    <w:rsid w:val="00D047ED"/>
    <w:rsid w:val="00D05893"/>
    <w:rsid w:val="00D0664C"/>
    <w:rsid w:val="00D06ECF"/>
    <w:rsid w:val="00D07AB0"/>
    <w:rsid w:val="00D110A8"/>
    <w:rsid w:val="00D11D2A"/>
    <w:rsid w:val="00D12188"/>
    <w:rsid w:val="00D124EB"/>
    <w:rsid w:val="00D12677"/>
    <w:rsid w:val="00D12FDF"/>
    <w:rsid w:val="00D1311C"/>
    <w:rsid w:val="00D147A8"/>
    <w:rsid w:val="00D16004"/>
    <w:rsid w:val="00D1642B"/>
    <w:rsid w:val="00D17737"/>
    <w:rsid w:val="00D179AF"/>
    <w:rsid w:val="00D2008C"/>
    <w:rsid w:val="00D20503"/>
    <w:rsid w:val="00D20827"/>
    <w:rsid w:val="00D20C28"/>
    <w:rsid w:val="00D2125D"/>
    <w:rsid w:val="00D214B7"/>
    <w:rsid w:val="00D22D6F"/>
    <w:rsid w:val="00D23A9E"/>
    <w:rsid w:val="00D24527"/>
    <w:rsid w:val="00D24CFD"/>
    <w:rsid w:val="00D24E3B"/>
    <w:rsid w:val="00D25732"/>
    <w:rsid w:val="00D2591E"/>
    <w:rsid w:val="00D25FAB"/>
    <w:rsid w:val="00D26E8D"/>
    <w:rsid w:val="00D27324"/>
    <w:rsid w:val="00D27421"/>
    <w:rsid w:val="00D27688"/>
    <w:rsid w:val="00D30563"/>
    <w:rsid w:val="00D30C44"/>
    <w:rsid w:val="00D30F13"/>
    <w:rsid w:val="00D30F4E"/>
    <w:rsid w:val="00D31116"/>
    <w:rsid w:val="00D31852"/>
    <w:rsid w:val="00D31C9F"/>
    <w:rsid w:val="00D32CC3"/>
    <w:rsid w:val="00D32E4B"/>
    <w:rsid w:val="00D33867"/>
    <w:rsid w:val="00D33B4C"/>
    <w:rsid w:val="00D33C17"/>
    <w:rsid w:val="00D350C1"/>
    <w:rsid w:val="00D35499"/>
    <w:rsid w:val="00D35A19"/>
    <w:rsid w:val="00D368BF"/>
    <w:rsid w:val="00D36AFF"/>
    <w:rsid w:val="00D36D93"/>
    <w:rsid w:val="00D36EA1"/>
    <w:rsid w:val="00D37284"/>
    <w:rsid w:val="00D37A86"/>
    <w:rsid w:val="00D37C79"/>
    <w:rsid w:val="00D37CC2"/>
    <w:rsid w:val="00D37E0C"/>
    <w:rsid w:val="00D40522"/>
    <w:rsid w:val="00D41E4B"/>
    <w:rsid w:val="00D42318"/>
    <w:rsid w:val="00D42ACE"/>
    <w:rsid w:val="00D42FC6"/>
    <w:rsid w:val="00D43E98"/>
    <w:rsid w:val="00D44411"/>
    <w:rsid w:val="00D44473"/>
    <w:rsid w:val="00D44706"/>
    <w:rsid w:val="00D44C94"/>
    <w:rsid w:val="00D458E2"/>
    <w:rsid w:val="00D45BB3"/>
    <w:rsid w:val="00D45E62"/>
    <w:rsid w:val="00D463AE"/>
    <w:rsid w:val="00D476CD"/>
    <w:rsid w:val="00D477D1"/>
    <w:rsid w:val="00D51294"/>
    <w:rsid w:val="00D516BE"/>
    <w:rsid w:val="00D51801"/>
    <w:rsid w:val="00D52721"/>
    <w:rsid w:val="00D527C3"/>
    <w:rsid w:val="00D52B36"/>
    <w:rsid w:val="00D536DD"/>
    <w:rsid w:val="00D53BC7"/>
    <w:rsid w:val="00D53EC0"/>
    <w:rsid w:val="00D53EDC"/>
    <w:rsid w:val="00D545EA"/>
    <w:rsid w:val="00D553A9"/>
    <w:rsid w:val="00D5584E"/>
    <w:rsid w:val="00D56210"/>
    <w:rsid w:val="00D56554"/>
    <w:rsid w:val="00D5680B"/>
    <w:rsid w:val="00D56D83"/>
    <w:rsid w:val="00D5791A"/>
    <w:rsid w:val="00D60527"/>
    <w:rsid w:val="00D606E9"/>
    <w:rsid w:val="00D60932"/>
    <w:rsid w:val="00D60D86"/>
    <w:rsid w:val="00D625B5"/>
    <w:rsid w:val="00D62CA8"/>
    <w:rsid w:val="00D63658"/>
    <w:rsid w:val="00D63D76"/>
    <w:rsid w:val="00D64358"/>
    <w:rsid w:val="00D64486"/>
    <w:rsid w:val="00D65123"/>
    <w:rsid w:val="00D65FB3"/>
    <w:rsid w:val="00D6633C"/>
    <w:rsid w:val="00D678B3"/>
    <w:rsid w:val="00D67960"/>
    <w:rsid w:val="00D67D59"/>
    <w:rsid w:val="00D71171"/>
    <w:rsid w:val="00D714AF"/>
    <w:rsid w:val="00D7284D"/>
    <w:rsid w:val="00D7294A"/>
    <w:rsid w:val="00D72EDA"/>
    <w:rsid w:val="00D73941"/>
    <w:rsid w:val="00D73B52"/>
    <w:rsid w:val="00D73C42"/>
    <w:rsid w:val="00D74167"/>
    <w:rsid w:val="00D7442F"/>
    <w:rsid w:val="00D7455E"/>
    <w:rsid w:val="00D74D30"/>
    <w:rsid w:val="00D7514A"/>
    <w:rsid w:val="00D75199"/>
    <w:rsid w:val="00D75341"/>
    <w:rsid w:val="00D75771"/>
    <w:rsid w:val="00D77219"/>
    <w:rsid w:val="00D77426"/>
    <w:rsid w:val="00D774DA"/>
    <w:rsid w:val="00D776CD"/>
    <w:rsid w:val="00D806F2"/>
    <w:rsid w:val="00D82164"/>
    <w:rsid w:val="00D82C53"/>
    <w:rsid w:val="00D833AC"/>
    <w:rsid w:val="00D8354C"/>
    <w:rsid w:val="00D83972"/>
    <w:rsid w:val="00D83D64"/>
    <w:rsid w:val="00D83F73"/>
    <w:rsid w:val="00D8473C"/>
    <w:rsid w:val="00D84796"/>
    <w:rsid w:val="00D84B29"/>
    <w:rsid w:val="00D8505F"/>
    <w:rsid w:val="00D855F4"/>
    <w:rsid w:val="00D85893"/>
    <w:rsid w:val="00D85FEB"/>
    <w:rsid w:val="00D86177"/>
    <w:rsid w:val="00D862BA"/>
    <w:rsid w:val="00D8673F"/>
    <w:rsid w:val="00D86E25"/>
    <w:rsid w:val="00D8715F"/>
    <w:rsid w:val="00D904DC"/>
    <w:rsid w:val="00D90787"/>
    <w:rsid w:val="00D916D6"/>
    <w:rsid w:val="00D91A20"/>
    <w:rsid w:val="00D91F4E"/>
    <w:rsid w:val="00D920EA"/>
    <w:rsid w:val="00D923E0"/>
    <w:rsid w:val="00D94863"/>
    <w:rsid w:val="00D94B43"/>
    <w:rsid w:val="00D94E47"/>
    <w:rsid w:val="00D950B1"/>
    <w:rsid w:val="00D95A4C"/>
    <w:rsid w:val="00D95DE7"/>
    <w:rsid w:val="00D96EE8"/>
    <w:rsid w:val="00D96F79"/>
    <w:rsid w:val="00D978EB"/>
    <w:rsid w:val="00DA0804"/>
    <w:rsid w:val="00DA0BD0"/>
    <w:rsid w:val="00DA1110"/>
    <w:rsid w:val="00DA124B"/>
    <w:rsid w:val="00DA2039"/>
    <w:rsid w:val="00DA26BB"/>
    <w:rsid w:val="00DA280A"/>
    <w:rsid w:val="00DA2B6B"/>
    <w:rsid w:val="00DA2CD4"/>
    <w:rsid w:val="00DA2D06"/>
    <w:rsid w:val="00DA30E4"/>
    <w:rsid w:val="00DA321E"/>
    <w:rsid w:val="00DA3D03"/>
    <w:rsid w:val="00DA45D6"/>
    <w:rsid w:val="00DA4D48"/>
    <w:rsid w:val="00DA52F0"/>
    <w:rsid w:val="00DA54B5"/>
    <w:rsid w:val="00DA5A93"/>
    <w:rsid w:val="00DA5BFF"/>
    <w:rsid w:val="00DA5E7E"/>
    <w:rsid w:val="00DA63B5"/>
    <w:rsid w:val="00DA661C"/>
    <w:rsid w:val="00DA6C6B"/>
    <w:rsid w:val="00DA73F9"/>
    <w:rsid w:val="00DA775F"/>
    <w:rsid w:val="00DA7FF6"/>
    <w:rsid w:val="00DB006D"/>
    <w:rsid w:val="00DB129D"/>
    <w:rsid w:val="00DB1A0D"/>
    <w:rsid w:val="00DB1C6E"/>
    <w:rsid w:val="00DB363B"/>
    <w:rsid w:val="00DB3A08"/>
    <w:rsid w:val="00DB4052"/>
    <w:rsid w:val="00DB4156"/>
    <w:rsid w:val="00DB54D0"/>
    <w:rsid w:val="00DB5589"/>
    <w:rsid w:val="00DB56DD"/>
    <w:rsid w:val="00DB619D"/>
    <w:rsid w:val="00DB66F1"/>
    <w:rsid w:val="00DB6BC8"/>
    <w:rsid w:val="00DB75D1"/>
    <w:rsid w:val="00DC09F6"/>
    <w:rsid w:val="00DC0BBC"/>
    <w:rsid w:val="00DC1B1E"/>
    <w:rsid w:val="00DC2197"/>
    <w:rsid w:val="00DC2BA6"/>
    <w:rsid w:val="00DC2F07"/>
    <w:rsid w:val="00DC2FCA"/>
    <w:rsid w:val="00DC346C"/>
    <w:rsid w:val="00DC3A4D"/>
    <w:rsid w:val="00DC3B7A"/>
    <w:rsid w:val="00DC3FA7"/>
    <w:rsid w:val="00DC4455"/>
    <w:rsid w:val="00DC4EF4"/>
    <w:rsid w:val="00DC55F7"/>
    <w:rsid w:val="00DC57A0"/>
    <w:rsid w:val="00DC678E"/>
    <w:rsid w:val="00DC7222"/>
    <w:rsid w:val="00DC7716"/>
    <w:rsid w:val="00DD1643"/>
    <w:rsid w:val="00DD3C57"/>
    <w:rsid w:val="00DD3DD1"/>
    <w:rsid w:val="00DD5327"/>
    <w:rsid w:val="00DD592C"/>
    <w:rsid w:val="00DD6084"/>
    <w:rsid w:val="00DD797E"/>
    <w:rsid w:val="00DD7E46"/>
    <w:rsid w:val="00DE01E7"/>
    <w:rsid w:val="00DE0699"/>
    <w:rsid w:val="00DE0B21"/>
    <w:rsid w:val="00DE1DD0"/>
    <w:rsid w:val="00DE2FB4"/>
    <w:rsid w:val="00DE34E6"/>
    <w:rsid w:val="00DE359E"/>
    <w:rsid w:val="00DE3CF6"/>
    <w:rsid w:val="00DE4B7F"/>
    <w:rsid w:val="00DE5824"/>
    <w:rsid w:val="00DE664F"/>
    <w:rsid w:val="00DE6700"/>
    <w:rsid w:val="00DE7537"/>
    <w:rsid w:val="00DE776A"/>
    <w:rsid w:val="00DE78AB"/>
    <w:rsid w:val="00DF0681"/>
    <w:rsid w:val="00DF3066"/>
    <w:rsid w:val="00DF4405"/>
    <w:rsid w:val="00DF4AF6"/>
    <w:rsid w:val="00DF4F7C"/>
    <w:rsid w:val="00DF5640"/>
    <w:rsid w:val="00DF5AEE"/>
    <w:rsid w:val="00DF63B8"/>
    <w:rsid w:val="00E00771"/>
    <w:rsid w:val="00E0090F"/>
    <w:rsid w:val="00E00964"/>
    <w:rsid w:val="00E00BF9"/>
    <w:rsid w:val="00E01763"/>
    <w:rsid w:val="00E017B3"/>
    <w:rsid w:val="00E02445"/>
    <w:rsid w:val="00E0261F"/>
    <w:rsid w:val="00E02693"/>
    <w:rsid w:val="00E035DE"/>
    <w:rsid w:val="00E036AB"/>
    <w:rsid w:val="00E0384C"/>
    <w:rsid w:val="00E03933"/>
    <w:rsid w:val="00E04EA4"/>
    <w:rsid w:val="00E051B5"/>
    <w:rsid w:val="00E0520B"/>
    <w:rsid w:val="00E05739"/>
    <w:rsid w:val="00E05CEE"/>
    <w:rsid w:val="00E06467"/>
    <w:rsid w:val="00E06B83"/>
    <w:rsid w:val="00E07D38"/>
    <w:rsid w:val="00E07DA2"/>
    <w:rsid w:val="00E106C9"/>
    <w:rsid w:val="00E1084F"/>
    <w:rsid w:val="00E10F54"/>
    <w:rsid w:val="00E1176B"/>
    <w:rsid w:val="00E11AFA"/>
    <w:rsid w:val="00E11C95"/>
    <w:rsid w:val="00E11F96"/>
    <w:rsid w:val="00E12302"/>
    <w:rsid w:val="00E13CE0"/>
    <w:rsid w:val="00E13E7D"/>
    <w:rsid w:val="00E14BFE"/>
    <w:rsid w:val="00E14FC3"/>
    <w:rsid w:val="00E1511C"/>
    <w:rsid w:val="00E15EE0"/>
    <w:rsid w:val="00E178DC"/>
    <w:rsid w:val="00E20375"/>
    <w:rsid w:val="00E2053F"/>
    <w:rsid w:val="00E21B46"/>
    <w:rsid w:val="00E22ABB"/>
    <w:rsid w:val="00E22E93"/>
    <w:rsid w:val="00E237A8"/>
    <w:rsid w:val="00E2451E"/>
    <w:rsid w:val="00E249EE"/>
    <w:rsid w:val="00E2544B"/>
    <w:rsid w:val="00E261B9"/>
    <w:rsid w:val="00E2624D"/>
    <w:rsid w:val="00E26774"/>
    <w:rsid w:val="00E270C6"/>
    <w:rsid w:val="00E2734E"/>
    <w:rsid w:val="00E31926"/>
    <w:rsid w:val="00E326D1"/>
    <w:rsid w:val="00E32DF3"/>
    <w:rsid w:val="00E33770"/>
    <w:rsid w:val="00E34208"/>
    <w:rsid w:val="00E35222"/>
    <w:rsid w:val="00E35675"/>
    <w:rsid w:val="00E359E9"/>
    <w:rsid w:val="00E36391"/>
    <w:rsid w:val="00E36589"/>
    <w:rsid w:val="00E3736F"/>
    <w:rsid w:val="00E3763A"/>
    <w:rsid w:val="00E379D9"/>
    <w:rsid w:val="00E37CAB"/>
    <w:rsid w:val="00E40707"/>
    <w:rsid w:val="00E40C2C"/>
    <w:rsid w:val="00E415DD"/>
    <w:rsid w:val="00E42039"/>
    <w:rsid w:val="00E420A9"/>
    <w:rsid w:val="00E422FF"/>
    <w:rsid w:val="00E423B3"/>
    <w:rsid w:val="00E46D45"/>
    <w:rsid w:val="00E470EA"/>
    <w:rsid w:val="00E4746C"/>
    <w:rsid w:val="00E504D9"/>
    <w:rsid w:val="00E51583"/>
    <w:rsid w:val="00E51A57"/>
    <w:rsid w:val="00E52599"/>
    <w:rsid w:val="00E52964"/>
    <w:rsid w:val="00E52E65"/>
    <w:rsid w:val="00E5399A"/>
    <w:rsid w:val="00E54001"/>
    <w:rsid w:val="00E543B1"/>
    <w:rsid w:val="00E558EA"/>
    <w:rsid w:val="00E5613B"/>
    <w:rsid w:val="00E569F1"/>
    <w:rsid w:val="00E57040"/>
    <w:rsid w:val="00E60911"/>
    <w:rsid w:val="00E60D60"/>
    <w:rsid w:val="00E62005"/>
    <w:rsid w:val="00E62F7C"/>
    <w:rsid w:val="00E634B6"/>
    <w:rsid w:val="00E63CA0"/>
    <w:rsid w:val="00E647E2"/>
    <w:rsid w:val="00E65431"/>
    <w:rsid w:val="00E65DDE"/>
    <w:rsid w:val="00E66197"/>
    <w:rsid w:val="00E6787B"/>
    <w:rsid w:val="00E67D01"/>
    <w:rsid w:val="00E7019A"/>
    <w:rsid w:val="00E70535"/>
    <w:rsid w:val="00E71B9A"/>
    <w:rsid w:val="00E72043"/>
    <w:rsid w:val="00E72DD2"/>
    <w:rsid w:val="00E739B6"/>
    <w:rsid w:val="00E73C4C"/>
    <w:rsid w:val="00E7411D"/>
    <w:rsid w:val="00E7415A"/>
    <w:rsid w:val="00E74588"/>
    <w:rsid w:val="00E74643"/>
    <w:rsid w:val="00E74835"/>
    <w:rsid w:val="00E74C94"/>
    <w:rsid w:val="00E75071"/>
    <w:rsid w:val="00E75597"/>
    <w:rsid w:val="00E7657A"/>
    <w:rsid w:val="00E768A6"/>
    <w:rsid w:val="00E76DDE"/>
    <w:rsid w:val="00E77847"/>
    <w:rsid w:val="00E778BB"/>
    <w:rsid w:val="00E77CD3"/>
    <w:rsid w:val="00E77FBA"/>
    <w:rsid w:val="00E801A1"/>
    <w:rsid w:val="00E80C2C"/>
    <w:rsid w:val="00E80DB5"/>
    <w:rsid w:val="00E80F7A"/>
    <w:rsid w:val="00E820AB"/>
    <w:rsid w:val="00E822AD"/>
    <w:rsid w:val="00E82B97"/>
    <w:rsid w:val="00E845EB"/>
    <w:rsid w:val="00E84A53"/>
    <w:rsid w:val="00E8526C"/>
    <w:rsid w:val="00E858AF"/>
    <w:rsid w:val="00E8594D"/>
    <w:rsid w:val="00E871FB"/>
    <w:rsid w:val="00E876E1"/>
    <w:rsid w:val="00E90B06"/>
    <w:rsid w:val="00E917C6"/>
    <w:rsid w:val="00E91D56"/>
    <w:rsid w:val="00E949E1"/>
    <w:rsid w:val="00E949ED"/>
    <w:rsid w:val="00E958F5"/>
    <w:rsid w:val="00E95DE0"/>
    <w:rsid w:val="00E9660A"/>
    <w:rsid w:val="00E96730"/>
    <w:rsid w:val="00E9739D"/>
    <w:rsid w:val="00E97C98"/>
    <w:rsid w:val="00EA001F"/>
    <w:rsid w:val="00EA0A8C"/>
    <w:rsid w:val="00EA0BD9"/>
    <w:rsid w:val="00EA0EFD"/>
    <w:rsid w:val="00EA145D"/>
    <w:rsid w:val="00EA17A7"/>
    <w:rsid w:val="00EA1D48"/>
    <w:rsid w:val="00EA2038"/>
    <w:rsid w:val="00EA2C99"/>
    <w:rsid w:val="00EA40A9"/>
    <w:rsid w:val="00EA47FC"/>
    <w:rsid w:val="00EA4818"/>
    <w:rsid w:val="00EA493B"/>
    <w:rsid w:val="00EA4C2E"/>
    <w:rsid w:val="00EA5153"/>
    <w:rsid w:val="00EA5EA8"/>
    <w:rsid w:val="00EA65C4"/>
    <w:rsid w:val="00EA66C3"/>
    <w:rsid w:val="00EA6B80"/>
    <w:rsid w:val="00EA75CB"/>
    <w:rsid w:val="00EB04AE"/>
    <w:rsid w:val="00EB0567"/>
    <w:rsid w:val="00EB0705"/>
    <w:rsid w:val="00EB081A"/>
    <w:rsid w:val="00EB0EDE"/>
    <w:rsid w:val="00EB14D8"/>
    <w:rsid w:val="00EB17C4"/>
    <w:rsid w:val="00EB1E18"/>
    <w:rsid w:val="00EB1ED7"/>
    <w:rsid w:val="00EB380A"/>
    <w:rsid w:val="00EB58C0"/>
    <w:rsid w:val="00EB6646"/>
    <w:rsid w:val="00EB671C"/>
    <w:rsid w:val="00EB6C36"/>
    <w:rsid w:val="00EB7332"/>
    <w:rsid w:val="00EB7510"/>
    <w:rsid w:val="00EB7549"/>
    <w:rsid w:val="00EB79A7"/>
    <w:rsid w:val="00EB7F54"/>
    <w:rsid w:val="00EC049B"/>
    <w:rsid w:val="00EC0B7F"/>
    <w:rsid w:val="00EC17E2"/>
    <w:rsid w:val="00EC1F9C"/>
    <w:rsid w:val="00EC29E1"/>
    <w:rsid w:val="00EC2B94"/>
    <w:rsid w:val="00EC3679"/>
    <w:rsid w:val="00EC49CA"/>
    <w:rsid w:val="00EC54D2"/>
    <w:rsid w:val="00EC5BA0"/>
    <w:rsid w:val="00EC765A"/>
    <w:rsid w:val="00ED0D3C"/>
    <w:rsid w:val="00ED1A30"/>
    <w:rsid w:val="00ED24E1"/>
    <w:rsid w:val="00ED2A3D"/>
    <w:rsid w:val="00ED2FFC"/>
    <w:rsid w:val="00ED33F6"/>
    <w:rsid w:val="00ED3622"/>
    <w:rsid w:val="00ED3684"/>
    <w:rsid w:val="00ED3733"/>
    <w:rsid w:val="00ED376E"/>
    <w:rsid w:val="00ED3D1E"/>
    <w:rsid w:val="00ED413C"/>
    <w:rsid w:val="00ED436A"/>
    <w:rsid w:val="00ED4785"/>
    <w:rsid w:val="00ED48E4"/>
    <w:rsid w:val="00ED4BF2"/>
    <w:rsid w:val="00ED5827"/>
    <w:rsid w:val="00ED5ABA"/>
    <w:rsid w:val="00ED62FE"/>
    <w:rsid w:val="00ED644B"/>
    <w:rsid w:val="00EE0288"/>
    <w:rsid w:val="00EE0296"/>
    <w:rsid w:val="00EE0D7E"/>
    <w:rsid w:val="00EE125E"/>
    <w:rsid w:val="00EE1631"/>
    <w:rsid w:val="00EE2146"/>
    <w:rsid w:val="00EE255A"/>
    <w:rsid w:val="00EE2E3F"/>
    <w:rsid w:val="00EE39CF"/>
    <w:rsid w:val="00EE4233"/>
    <w:rsid w:val="00EE4408"/>
    <w:rsid w:val="00EE64CD"/>
    <w:rsid w:val="00EE6E4E"/>
    <w:rsid w:val="00EE753E"/>
    <w:rsid w:val="00EF0A70"/>
    <w:rsid w:val="00EF1943"/>
    <w:rsid w:val="00EF3D49"/>
    <w:rsid w:val="00EF4849"/>
    <w:rsid w:val="00EF4B3C"/>
    <w:rsid w:val="00EF57CA"/>
    <w:rsid w:val="00EF6008"/>
    <w:rsid w:val="00EF70F8"/>
    <w:rsid w:val="00EF7B72"/>
    <w:rsid w:val="00F00520"/>
    <w:rsid w:val="00F0181B"/>
    <w:rsid w:val="00F01B1E"/>
    <w:rsid w:val="00F01EBB"/>
    <w:rsid w:val="00F02674"/>
    <w:rsid w:val="00F02699"/>
    <w:rsid w:val="00F031A9"/>
    <w:rsid w:val="00F03E82"/>
    <w:rsid w:val="00F03EC2"/>
    <w:rsid w:val="00F040D8"/>
    <w:rsid w:val="00F0435B"/>
    <w:rsid w:val="00F04C1A"/>
    <w:rsid w:val="00F04D2A"/>
    <w:rsid w:val="00F054F2"/>
    <w:rsid w:val="00F05FC6"/>
    <w:rsid w:val="00F06147"/>
    <w:rsid w:val="00F06DAE"/>
    <w:rsid w:val="00F10A0B"/>
    <w:rsid w:val="00F10F2E"/>
    <w:rsid w:val="00F10F74"/>
    <w:rsid w:val="00F11255"/>
    <w:rsid w:val="00F11C47"/>
    <w:rsid w:val="00F12924"/>
    <w:rsid w:val="00F12AF4"/>
    <w:rsid w:val="00F12BED"/>
    <w:rsid w:val="00F12D59"/>
    <w:rsid w:val="00F133DD"/>
    <w:rsid w:val="00F13A76"/>
    <w:rsid w:val="00F1425B"/>
    <w:rsid w:val="00F14B32"/>
    <w:rsid w:val="00F14DF5"/>
    <w:rsid w:val="00F15101"/>
    <w:rsid w:val="00F1640E"/>
    <w:rsid w:val="00F16927"/>
    <w:rsid w:val="00F17F6F"/>
    <w:rsid w:val="00F212F0"/>
    <w:rsid w:val="00F2238F"/>
    <w:rsid w:val="00F22B79"/>
    <w:rsid w:val="00F233C6"/>
    <w:rsid w:val="00F23E3A"/>
    <w:rsid w:val="00F244E2"/>
    <w:rsid w:val="00F255A5"/>
    <w:rsid w:val="00F2579A"/>
    <w:rsid w:val="00F25A17"/>
    <w:rsid w:val="00F26233"/>
    <w:rsid w:val="00F26980"/>
    <w:rsid w:val="00F269C2"/>
    <w:rsid w:val="00F26EBB"/>
    <w:rsid w:val="00F27A8C"/>
    <w:rsid w:val="00F30696"/>
    <w:rsid w:val="00F30CCB"/>
    <w:rsid w:val="00F31A4C"/>
    <w:rsid w:val="00F31BA3"/>
    <w:rsid w:val="00F3200D"/>
    <w:rsid w:val="00F328AE"/>
    <w:rsid w:val="00F32BDC"/>
    <w:rsid w:val="00F33754"/>
    <w:rsid w:val="00F33C0D"/>
    <w:rsid w:val="00F33DE9"/>
    <w:rsid w:val="00F343E7"/>
    <w:rsid w:val="00F359CB"/>
    <w:rsid w:val="00F35A75"/>
    <w:rsid w:val="00F35C5D"/>
    <w:rsid w:val="00F35DB6"/>
    <w:rsid w:val="00F372DA"/>
    <w:rsid w:val="00F37F60"/>
    <w:rsid w:val="00F401C2"/>
    <w:rsid w:val="00F40202"/>
    <w:rsid w:val="00F402D6"/>
    <w:rsid w:val="00F40385"/>
    <w:rsid w:val="00F407CD"/>
    <w:rsid w:val="00F4133A"/>
    <w:rsid w:val="00F41A10"/>
    <w:rsid w:val="00F41F5F"/>
    <w:rsid w:val="00F42370"/>
    <w:rsid w:val="00F42FB4"/>
    <w:rsid w:val="00F43D98"/>
    <w:rsid w:val="00F45494"/>
    <w:rsid w:val="00F463BE"/>
    <w:rsid w:val="00F47106"/>
    <w:rsid w:val="00F4712F"/>
    <w:rsid w:val="00F47D14"/>
    <w:rsid w:val="00F50BDE"/>
    <w:rsid w:val="00F51606"/>
    <w:rsid w:val="00F5194D"/>
    <w:rsid w:val="00F52749"/>
    <w:rsid w:val="00F52808"/>
    <w:rsid w:val="00F53255"/>
    <w:rsid w:val="00F5339A"/>
    <w:rsid w:val="00F53446"/>
    <w:rsid w:val="00F54A49"/>
    <w:rsid w:val="00F54DC4"/>
    <w:rsid w:val="00F54DE7"/>
    <w:rsid w:val="00F5503F"/>
    <w:rsid w:val="00F55875"/>
    <w:rsid w:val="00F5598A"/>
    <w:rsid w:val="00F55F08"/>
    <w:rsid w:val="00F5742B"/>
    <w:rsid w:val="00F57EA8"/>
    <w:rsid w:val="00F60565"/>
    <w:rsid w:val="00F613F6"/>
    <w:rsid w:val="00F61A99"/>
    <w:rsid w:val="00F62FFD"/>
    <w:rsid w:val="00F6579E"/>
    <w:rsid w:val="00F65A9A"/>
    <w:rsid w:val="00F67007"/>
    <w:rsid w:val="00F67259"/>
    <w:rsid w:val="00F6728F"/>
    <w:rsid w:val="00F67C3F"/>
    <w:rsid w:val="00F70121"/>
    <w:rsid w:val="00F70682"/>
    <w:rsid w:val="00F7099A"/>
    <w:rsid w:val="00F72673"/>
    <w:rsid w:val="00F72B71"/>
    <w:rsid w:val="00F72EA7"/>
    <w:rsid w:val="00F7346C"/>
    <w:rsid w:val="00F73484"/>
    <w:rsid w:val="00F737E0"/>
    <w:rsid w:val="00F743F7"/>
    <w:rsid w:val="00F75CC4"/>
    <w:rsid w:val="00F75F38"/>
    <w:rsid w:val="00F7753C"/>
    <w:rsid w:val="00F77D59"/>
    <w:rsid w:val="00F80F95"/>
    <w:rsid w:val="00F819F3"/>
    <w:rsid w:val="00F82B08"/>
    <w:rsid w:val="00F8433D"/>
    <w:rsid w:val="00F84AE5"/>
    <w:rsid w:val="00F84BDA"/>
    <w:rsid w:val="00F84DD2"/>
    <w:rsid w:val="00F84E20"/>
    <w:rsid w:val="00F85223"/>
    <w:rsid w:val="00F85877"/>
    <w:rsid w:val="00F85B38"/>
    <w:rsid w:val="00F86795"/>
    <w:rsid w:val="00F86CDC"/>
    <w:rsid w:val="00F86F9F"/>
    <w:rsid w:val="00F9072F"/>
    <w:rsid w:val="00F91FD6"/>
    <w:rsid w:val="00F93156"/>
    <w:rsid w:val="00F93606"/>
    <w:rsid w:val="00F94428"/>
    <w:rsid w:val="00F945AE"/>
    <w:rsid w:val="00F94B4E"/>
    <w:rsid w:val="00F94D87"/>
    <w:rsid w:val="00F950D6"/>
    <w:rsid w:val="00F95D15"/>
    <w:rsid w:val="00F95D29"/>
    <w:rsid w:val="00F97427"/>
    <w:rsid w:val="00F97599"/>
    <w:rsid w:val="00F97966"/>
    <w:rsid w:val="00FA1198"/>
    <w:rsid w:val="00FA1AD5"/>
    <w:rsid w:val="00FA3F16"/>
    <w:rsid w:val="00FA3FB4"/>
    <w:rsid w:val="00FA40F4"/>
    <w:rsid w:val="00FA520C"/>
    <w:rsid w:val="00FA58BF"/>
    <w:rsid w:val="00FA5D32"/>
    <w:rsid w:val="00FA703A"/>
    <w:rsid w:val="00FA7737"/>
    <w:rsid w:val="00FA7D6E"/>
    <w:rsid w:val="00FA7F2C"/>
    <w:rsid w:val="00FB1045"/>
    <w:rsid w:val="00FB1372"/>
    <w:rsid w:val="00FB1B76"/>
    <w:rsid w:val="00FB2369"/>
    <w:rsid w:val="00FB2EC7"/>
    <w:rsid w:val="00FB3093"/>
    <w:rsid w:val="00FB3692"/>
    <w:rsid w:val="00FB3D73"/>
    <w:rsid w:val="00FB4A3B"/>
    <w:rsid w:val="00FB4DFF"/>
    <w:rsid w:val="00FB5123"/>
    <w:rsid w:val="00FB5629"/>
    <w:rsid w:val="00FB57C0"/>
    <w:rsid w:val="00FB7D91"/>
    <w:rsid w:val="00FC0742"/>
    <w:rsid w:val="00FC078B"/>
    <w:rsid w:val="00FC0867"/>
    <w:rsid w:val="00FC1198"/>
    <w:rsid w:val="00FC11D7"/>
    <w:rsid w:val="00FC1267"/>
    <w:rsid w:val="00FC1CD2"/>
    <w:rsid w:val="00FC1D44"/>
    <w:rsid w:val="00FC2118"/>
    <w:rsid w:val="00FC2C1E"/>
    <w:rsid w:val="00FC33DC"/>
    <w:rsid w:val="00FC34ED"/>
    <w:rsid w:val="00FC3825"/>
    <w:rsid w:val="00FC4806"/>
    <w:rsid w:val="00FC517E"/>
    <w:rsid w:val="00FC5A4F"/>
    <w:rsid w:val="00FC69E8"/>
    <w:rsid w:val="00FC7ACA"/>
    <w:rsid w:val="00FC7F30"/>
    <w:rsid w:val="00FD0086"/>
    <w:rsid w:val="00FD0533"/>
    <w:rsid w:val="00FD15C4"/>
    <w:rsid w:val="00FD1E8E"/>
    <w:rsid w:val="00FD1FF8"/>
    <w:rsid w:val="00FD2A49"/>
    <w:rsid w:val="00FD2C65"/>
    <w:rsid w:val="00FD2C97"/>
    <w:rsid w:val="00FD31AE"/>
    <w:rsid w:val="00FD3366"/>
    <w:rsid w:val="00FD3471"/>
    <w:rsid w:val="00FD3AE3"/>
    <w:rsid w:val="00FD4CE6"/>
    <w:rsid w:val="00FD5755"/>
    <w:rsid w:val="00FD6BB6"/>
    <w:rsid w:val="00FD6DF2"/>
    <w:rsid w:val="00FD7275"/>
    <w:rsid w:val="00FD753E"/>
    <w:rsid w:val="00FE035D"/>
    <w:rsid w:val="00FE0632"/>
    <w:rsid w:val="00FE0B85"/>
    <w:rsid w:val="00FE0E49"/>
    <w:rsid w:val="00FE11A5"/>
    <w:rsid w:val="00FE232A"/>
    <w:rsid w:val="00FE32F3"/>
    <w:rsid w:val="00FE3AB7"/>
    <w:rsid w:val="00FE4531"/>
    <w:rsid w:val="00FE49EC"/>
    <w:rsid w:val="00FE5680"/>
    <w:rsid w:val="00FE5957"/>
    <w:rsid w:val="00FE6145"/>
    <w:rsid w:val="00FE6571"/>
    <w:rsid w:val="00FE6F87"/>
    <w:rsid w:val="00FE6FF9"/>
    <w:rsid w:val="00FE70F6"/>
    <w:rsid w:val="00FF0668"/>
    <w:rsid w:val="00FF122E"/>
    <w:rsid w:val="00FF1931"/>
    <w:rsid w:val="00FF247E"/>
    <w:rsid w:val="00FF2A3F"/>
    <w:rsid w:val="00FF3753"/>
    <w:rsid w:val="00FF3CC5"/>
    <w:rsid w:val="00FF401F"/>
    <w:rsid w:val="00FF4C96"/>
    <w:rsid w:val="00FF5D55"/>
    <w:rsid w:val="00FF6258"/>
    <w:rsid w:val="00FF643A"/>
    <w:rsid w:val="00FF7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A440"/>
  <w15:docId w15:val="{9DDA0196-7559-4994-BC3B-750825AD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2E2"/>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9"/>
    <w:qFormat/>
    <w:rsid w:val="007F140C"/>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uiPriority w:val="9"/>
    <w:semiHidden/>
    <w:unhideWhenUsed/>
    <w:qFormat/>
    <w:rsid w:val="001A43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A437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4230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A437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D2C9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F140C"/>
    <w:rPr>
      <w:rFonts w:ascii="Cambria" w:eastAsia="Calibri" w:hAnsi="Cambria" w:cs="Times New Roman"/>
      <w:b/>
      <w:bCs/>
      <w:color w:val="365F91"/>
      <w:sz w:val="28"/>
      <w:szCs w:val="28"/>
      <w:lang w:eastAsia="ru-RU"/>
    </w:rPr>
  </w:style>
  <w:style w:type="character" w:customStyle="1" w:styleId="20">
    <w:name w:val="Заголовок 2 Знак"/>
    <w:basedOn w:val="a0"/>
    <w:link w:val="2"/>
    <w:uiPriority w:val="9"/>
    <w:semiHidden/>
    <w:rsid w:val="001A43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A437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642309"/>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1A437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FD2C97"/>
    <w:rPr>
      <w:rFonts w:asciiTheme="majorHAnsi" w:eastAsiaTheme="majorEastAsia" w:hAnsiTheme="majorHAnsi" w:cstheme="majorBidi"/>
      <w:i/>
      <w:iCs/>
      <w:color w:val="243F60" w:themeColor="accent1" w:themeShade="7F"/>
      <w:sz w:val="24"/>
      <w:szCs w:val="24"/>
      <w:lang w:eastAsia="ru-RU"/>
    </w:rPr>
  </w:style>
  <w:style w:type="paragraph" w:styleId="a3">
    <w:name w:val="List Paragraph"/>
    <w:basedOn w:val="a"/>
    <w:link w:val="a4"/>
    <w:uiPriority w:val="34"/>
    <w:qFormat/>
    <w:rsid w:val="004A340D"/>
    <w:pPr>
      <w:ind w:left="720"/>
    </w:pPr>
  </w:style>
  <w:style w:type="character" w:customStyle="1" w:styleId="a4">
    <w:name w:val="Абзац списка Знак"/>
    <w:link w:val="a3"/>
    <w:uiPriority w:val="34"/>
    <w:locked/>
    <w:rsid w:val="003A5055"/>
    <w:rPr>
      <w:rFonts w:ascii="Times New Roman" w:eastAsia="Times New Roman" w:hAnsi="Times New Roman" w:cs="Times New Roman"/>
      <w:color w:val="000000"/>
      <w:sz w:val="24"/>
      <w:szCs w:val="24"/>
      <w:lang w:eastAsia="ru-RU"/>
    </w:rPr>
  </w:style>
  <w:style w:type="character" w:styleId="a5">
    <w:name w:val="footnote reference"/>
    <w:aliases w:val="текст сноски,Ciae niinee-FN"/>
    <w:uiPriority w:val="99"/>
    <w:rsid w:val="004A340D"/>
    <w:rPr>
      <w:vertAlign w:val="superscript"/>
    </w:rPr>
  </w:style>
  <w:style w:type="paragraph" w:styleId="a6">
    <w:name w:val="footnote text"/>
    <w:aliases w:val=" Знак,Table_Footnote_last"/>
    <w:basedOn w:val="a"/>
    <w:link w:val="a7"/>
    <w:uiPriority w:val="99"/>
    <w:rsid w:val="004A340D"/>
    <w:rPr>
      <w:rFonts w:eastAsia="Calibri"/>
      <w:color w:val="auto"/>
      <w:sz w:val="20"/>
      <w:szCs w:val="20"/>
    </w:rPr>
  </w:style>
  <w:style w:type="character" w:customStyle="1" w:styleId="a7">
    <w:name w:val="Текст сноски Знак"/>
    <w:aliases w:val=" Знак Знак,Table_Footnote_last Знак"/>
    <w:basedOn w:val="a0"/>
    <w:link w:val="a6"/>
    <w:uiPriority w:val="99"/>
    <w:rsid w:val="004A340D"/>
    <w:rPr>
      <w:rFonts w:ascii="Times New Roman" w:eastAsia="Calibri" w:hAnsi="Times New Roman" w:cs="Times New Roman"/>
      <w:sz w:val="20"/>
      <w:szCs w:val="20"/>
      <w:lang w:eastAsia="ru-RU"/>
    </w:rPr>
  </w:style>
  <w:style w:type="paragraph" w:styleId="a8">
    <w:name w:val="Normal (Web)"/>
    <w:basedOn w:val="a"/>
    <w:uiPriority w:val="99"/>
    <w:unhideWhenUsed/>
    <w:rsid w:val="00642309"/>
    <w:pPr>
      <w:spacing w:before="100" w:beforeAutospacing="1" w:after="100" w:afterAutospacing="1"/>
    </w:pPr>
    <w:rPr>
      <w:color w:val="auto"/>
    </w:rPr>
  </w:style>
  <w:style w:type="paragraph" w:styleId="21">
    <w:name w:val="Body Text 2"/>
    <w:basedOn w:val="a"/>
    <w:link w:val="22"/>
    <w:rsid w:val="00642309"/>
    <w:pPr>
      <w:widowControl w:val="0"/>
      <w:autoSpaceDE w:val="0"/>
      <w:autoSpaceDN w:val="0"/>
      <w:adjustRightInd w:val="0"/>
      <w:spacing w:after="120" w:line="480" w:lineRule="auto"/>
    </w:pPr>
    <w:rPr>
      <w:color w:val="auto"/>
      <w:sz w:val="20"/>
      <w:szCs w:val="20"/>
    </w:rPr>
  </w:style>
  <w:style w:type="character" w:customStyle="1" w:styleId="22">
    <w:name w:val="Основной текст 2 Знак"/>
    <w:basedOn w:val="a0"/>
    <w:link w:val="21"/>
    <w:rsid w:val="00642309"/>
    <w:rPr>
      <w:rFonts w:ascii="Times New Roman" w:eastAsia="Times New Roman" w:hAnsi="Times New Roman" w:cs="Times New Roman"/>
      <w:sz w:val="20"/>
      <w:szCs w:val="20"/>
      <w:lang w:eastAsia="ru-RU"/>
    </w:rPr>
  </w:style>
  <w:style w:type="paragraph" w:customStyle="1" w:styleId="a9">
    <w:name w:val="Знак"/>
    <w:basedOn w:val="a"/>
    <w:rsid w:val="008F3B42"/>
    <w:pPr>
      <w:spacing w:after="160" w:line="240" w:lineRule="exact"/>
    </w:pPr>
    <w:rPr>
      <w:rFonts w:ascii="Verdana" w:hAnsi="Verdana"/>
      <w:color w:val="auto"/>
      <w:sz w:val="20"/>
      <w:szCs w:val="20"/>
      <w:lang w:val="en-US" w:eastAsia="en-US"/>
    </w:rPr>
  </w:style>
  <w:style w:type="table" w:styleId="aa">
    <w:name w:val="Table Grid"/>
    <w:basedOn w:val="a1"/>
    <w:uiPriority w:val="59"/>
    <w:rsid w:val="00E801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E6BB8"/>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92270A"/>
    <w:rPr>
      <w:rFonts w:ascii="Tahoma" w:hAnsi="Tahoma" w:cs="Tahoma"/>
      <w:sz w:val="16"/>
      <w:szCs w:val="16"/>
    </w:rPr>
  </w:style>
  <w:style w:type="character" w:customStyle="1" w:styleId="ac">
    <w:name w:val="Текст выноски Знак"/>
    <w:basedOn w:val="a0"/>
    <w:link w:val="ab"/>
    <w:uiPriority w:val="99"/>
    <w:semiHidden/>
    <w:rsid w:val="0092270A"/>
    <w:rPr>
      <w:rFonts w:ascii="Tahoma" w:eastAsia="Times New Roman" w:hAnsi="Tahoma" w:cs="Tahoma"/>
      <w:color w:val="000000"/>
      <w:sz w:val="16"/>
      <w:szCs w:val="16"/>
      <w:lang w:eastAsia="ru-RU"/>
    </w:rPr>
  </w:style>
  <w:style w:type="paragraph" w:customStyle="1" w:styleId="ConsPlusNormal">
    <w:name w:val="ConsPlusNormal"/>
    <w:link w:val="ConsPlusNormal0"/>
    <w:uiPriority w:val="99"/>
    <w:rsid w:val="00E77FBA"/>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970B71"/>
    <w:rPr>
      <w:rFonts w:ascii="Arial" w:eastAsia="Calibri" w:hAnsi="Arial" w:cs="Arial"/>
      <w:sz w:val="20"/>
      <w:szCs w:val="20"/>
    </w:rPr>
  </w:style>
  <w:style w:type="paragraph" w:styleId="ad">
    <w:name w:val="Body Text"/>
    <w:basedOn w:val="a"/>
    <w:link w:val="ae"/>
    <w:uiPriority w:val="99"/>
    <w:unhideWhenUsed/>
    <w:rsid w:val="0065212A"/>
    <w:pPr>
      <w:spacing w:after="120"/>
    </w:pPr>
  </w:style>
  <w:style w:type="character" w:customStyle="1" w:styleId="ae">
    <w:name w:val="Основной текст Знак"/>
    <w:basedOn w:val="a0"/>
    <w:link w:val="ad"/>
    <w:uiPriority w:val="99"/>
    <w:rsid w:val="0065212A"/>
    <w:rPr>
      <w:rFonts w:ascii="Times New Roman" w:eastAsia="Times New Roman" w:hAnsi="Times New Roman" w:cs="Times New Roman"/>
      <w:color w:val="000000"/>
      <w:sz w:val="24"/>
      <w:szCs w:val="24"/>
      <w:lang w:eastAsia="ru-RU"/>
    </w:rPr>
  </w:style>
  <w:style w:type="paragraph" w:styleId="af">
    <w:name w:val="Title"/>
    <w:basedOn w:val="a"/>
    <w:link w:val="af0"/>
    <w:qFormat/>
    <w:rsid w:val="0065212A"/>
    <w:pPr>
      <w:jc w:val="center"/>
    </w:pPr>
    <w:rPr>
      <w:color w:val="auto"/>
      <w:sz w:val="28"/>
      <w:szCs w:val="20"/>
    </w:rPr>
  </w:style>
  <w:style w:type="character" w:customStyle="1" w:styleId="af0">
    <w:name w:val="Заголовок Знак"/>
    <w:basedOn w:val="a0"/>
    <w:link w:val="af"/>
    <w:rsid w:val="0065212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090ADE"/>
    <w:pPr>
      <w:autoSpaceDE w:val="0"/>
      <w:autoSpaceDN w:val="0"/>
      <w:adjustRightInd w:val="0"/>
      <w:spacing w:after="0" w:line="240" w:lineRule="auto"/>
    </w:pPr>
    <w:rPr>
      <w:rFonts w:ascii="Courier New" w:hAnsi="Courier New" w:cs="Courier New"/>
      <w:sz w:val="20"/>
      <w:szCs w:val="20"/>
    </w:rPr>
  </w:style>
  <w:style w:type="paragraph" w:styleId="af1">
    <w:name w:val="header"/>
    <w:basedOn w:val="a"/>
    <w:link w:val="af2"/>
    <w:uiPriority w:val="99"/>
    <w:unhideWhenUsed/>
    <w:rsid w:val="008A3D22"/>
    <w:pPr>
      <w:tabs>
        <w:tab w:val="center" w:pos="4677"/>
        <w:tab w:val="right" w:pos="9355"/>
      </w:tabs>
    </w:pPr>
  </w:style>
  <w:style w:type="character" w:customStyle="1" w:styleId="af2">
    <w:name w:val="Верхний колонтитул Знак"/>
    <w:basedOn w:val="a0"/>
    <w:link w:val="af1"/>
    <w:uiPriority w:val="99"/>
    <w:rsid w:val="008A3D22"/>
    <w:rPr>
      <w:rFonts w:ascii="Times New Roman" w:eastAsia="Times New Roman" w:hAnsi="Times New Roman" w:cs="Times New Roman"/>
      <w:color w:val="000000"/>
      <w:sz w:val="24"/>
      <w:szCs w:val="24"/>
      <w:lang w:eastAsia="ru-RU"/>
    </w:rPr>
  </w:style>
  <w:style w:type="paragraph" w:styleId="af3">
    <w:name w:val="footer"/>
    <w:basedOn w:val="a"/>
    <w:link w:val="af4"/>
    <w:uiPriority w:val="99"/>
    <w:semiHidden/>
    <w:unhideWhenUsed/>
    <w:rsid w:val="008A3D22"/>
    <w:pPr>
      <w:tabs>
        <w:tab w:val="center" w:pos="4677"/>
        <w:tab w:val="right" w:pos="9355"/>
      </w:tabs>
    </w:pPr>
  </w:style>
  <w:style w:type="character" w:customStyle="1" w:styleId="af4">
    <w:name w:val="Нижний колонтитул Знак"/>
    <w:basedOn w:val="a0"/>
    <w:link w:val="af3"/>
    <w:uiPriority w:val="99"/>
    <w:semiHidden/>
    <w:rsid w:val="008A3D22"/>
    <w:rPr>
      <w:rFonts w:ascii="Times New Roman" w:eastAsia="Times New Roman" w:hAnsi="Times New Roman" w:cs="Times New Roman"/>
      <w:color w:val="000000"/>
      <w:sz w:val="24"/>
      <w:szCs w:val="24"/>
      <w:lang w:eastAsia="ru-RU"/>
    </w:rPr>
  </w:style>
  <w:style w:type="paragraph" w:customStyle="1" w:styleId="MainText-BezOtstupa">
    <w:name w:val="MainText - BezOtstupa"/>
    <w:basedOn w:val="a"/>
    <w:next w:val="a"/>
    <w:rsid w:val="000F6410"/>
    <w:pPr>
      <w:overflowPunct w:val="0"/>
      <w:autoSpaceDE w:val="0"/>
      <w:autoSpaceDN w:val="0"/>
      <w:adjustRightInd w:val="0"/>
      <w:jc w:val="both"/>
    </w:pPr>
    <w:rPr>
      <w:rFonts w:ascii="PragmaticaC" w:hAnsi="PragmaticaC"/>
      <w:sz w:val="19"/>
      <w:szCs w:val="20"/>
      <w:lang w:val="en-US"/>
    </w:rPr>
  </w:style>
  <w:style w:type="paragraph" w:styleId="23">
    <w:name w:val="Body Text Indent 2"/>
    <w:basedOn w:val="a"/>
    <w:link w:val="24"/>
    <w:uiPriority w:val="99"/>
    <w:semiHidden/>
    <w:unhideWhenUsed/>
    <w:rsid w:val="00C94155"/>
    <w:pPr>
      <w:spacing w:after="120" w:line="480" w:lineRule="auto"/>
      <w:ind w:left="283"/>
    </w:pPr>
  </w:style>
  <w:style w:type="character" w:customStyle="1" w:styleId="24">
    <w:name w:val="Основной текст с отступом 2 Знак"/>
    <w:basedOn w:val="a0"/>
    <w:link w:val="23"/>
    <w:uiPriority w:val="99"/>
    <w:semiHidden/>
    <w:rsid w:val="00C94155"/>
    <w:rPr>
      <w:rFonts w:ascii="Times New Roman" w:eastAsia="Times New Roman" w:hAnsi="Times New Roman" w:cs="Times New Roman"/>
      <w:color w:val="000000"/>
      <w:sz w:val="24"/>
      <w:szCs w:val="24"/>
      <w:lang w:eastAsia="ru-RU"/>
    </w:rPr>
  </w:style>
  <w:style w:type="paragraph" w:customStyle="1" w:styleId="Style4">
    <w:name w:val="Style4"/>
    <w:basedOn w:val="a"/>
    <w:uiPriority w:val="99"/>
    <w:rsid w:val="00973581"/>
    <w:pPr>
      <w:widowControl w:val="0"/>
      <w:autoSpaceDE w:val="0"/>
      <w:autoSpaceDN w:val="0"/>
      <w:adjustRightInd w:val="0"/>
      <w:spacing w:line="360" w:lineRule="exact"/>
      <w:jc w:val="center"/>
    </w:pPr>
    <w:rPr>
      <w:rFonts w:eastAsiaTheme="minorEastAsia"/>
      <w:color w:val="auto"/>
    </w:rPr>
  </w:style>
  <w:style w:type="character" w:customStyle="1" w:styleId="FontStyle14">
    <w:name w:val="Font Style14"/>
    <w:basedOn w:val="a0"/>
    <w:rsid w:val="00973581"/>
    <w:rPr>
      <w:rFonts w:ascii="Times New Roman" w:hAnsi="Times New Roman" w:cs="Times New Roman" w:hint="default"/>
      <w:b/>
      <w:bCs/>
      <w:sz w:val="24"/>
      <w:szCs w:val="24"/>
    </w:rPr>
  </w:style>
  <w:style w:type="character" w:customStyle="1" w:styleId="apple-converted-space">
    <w:name w:val="apple-converted-space"/>
    <w:basedOn w:val="a0"/>
    <w:rsid w:val="007C6206"/>
  </w:style>
  <w:style w:type="character" w:styleId="af5">
    <w:name w:val="Emphasis"/>
    <w:basedOn w:val="a0"/>
    <w:uiPriority w:val="20"/>
    <w:qFormat/>
    <w:rsid w:val="007C6206"/>
    <w:rPr>
      <w:i/>
      <w:iCs/>
    </w:rPr>
  </w:style>
  <w:style w:type="character" w:customStyle="1" w:styleId="w">
    <w:name w:val="w"/>
    <w:basedOn w:val="a0"/>
    <w:rsid w:val="007C6206"/>
  </w:style>
  <w:style w:type="paragraph" w:styleId="af6">
    <w:name w:val="No Spacing"/>
    <w:uiPriority w:val="1"/>
    <w:qFormat/>
    <w:rsid w:val="00B67686"/>
    <w:pPr>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rsid w:val="00B67686"/>
    <w:rPr>
      <w:rFonts w:ascii="Times New Roman" w:hAnsi="Times New Roman" w:cs="Times New Roman"/>
      <w:sz w:val="18"/>
      <w:szCs w:val="18"/>
    </w:rPr>
  </w:style>
  <w:style w:type="paragraph" w:customStyle="1" w:styleId="Standard">
    <w:name w:val="Standard"/>
    <w:rsid w:val="008D2B2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f7">
    <w:name w:val="Hyperlink"/>
    <w:basedOn w:val="a0"/>
    <w:uiPriority w:val="99"/>
    <w:unhideWhenUsed/>
    <w:rsid w:val="008367B4"/>
    <w:rPr>
      <w:color w:val="0000FF"/>
      <w:u w:val="single"/>
    </w:rPr>
  </w:style>
  <w:style w:type="character" w:styleId="af8">
    <w:name w:val="Strong"/>
    <w:basedOn w:val="a0"/>
    <w:uiPriority w:val="22"/>
    <w:qFormat/>
    <w:rsid w:val="00F1425B"/>
    <w:rPr>
      <w:b/>
      <w:bCs/>
    </w:rPr>
  </w:style>
  <w:style w:type="paragraph" w:customStyle="1" w:styleId="normacttext">
    <w:name w:val="norm_act_text"/>
    <w:basedOn w:val="a"/>
    <w:rsid w:val="001A4374"/>
    <w:pPr>
      <w:spacing w:before="100" w:beforeAutospacing="1" w:after="100" w:afterAutospacing="1"/>
    </w:pPr>
    <w:rPr>
      <w:color w:val="auto"/>
    </w:rPr>
  </w:style>
  <w:style w:type="paragraph" w:customStyle="1" w:styleId="af9">
    <w:name w:val="Стиль"/>
    <w:rsid w:val="00222D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C27C5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hlleftbdr">
    <w:name w:val="hl_leftbdr"/>
    <w:basedOn w:val="a"/>
    <w:rsid w:val="00C83D11"/>
    <w:pPr>
      <w:spacing w:before="100" w:beforeAutospacing="1" w:after="100" w:afterAutospacing="1"/>
    </w:pPr>
    <w:rPr>
      <w:color w:val="auto"/>
    </w:rPr>
  </w:style>
  <w:style w:type="paragraph" w:customStyle="1" w:styleId="11">
    <w:name w:val="Должность1"/>
    <w:basedOn w:val="a"/>
    <w:rsid w:val="00A73F3C"/>
    <w:pPr>
      <w:overflowPunct w:val="0"/>
      <w:autoSpaceDE w:val="0"/>
      <w:autoSpaceDN w:val="0"/>
      <w:adjustRightInd w:val="0"/>
    </w:pPr>
    <w:rPr>
      <w:color w:val="auto"/>
      <w:sz w:val="28"/>
      <w:szCs w:val="28"/>
    </w:rPr>
  </w:style>
  <w:style w:type="paragraph" w:customStyle="1" w:styleId="ConsNormal">
    <w:name w:val="ConsNormal"/>
    <w:rsid w:val="00A8135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newsshowstyle">
    <w:name w:val="news_show_style"/>
    <w:basedOn w:val="a"/>
    <w:rsid w:val="004C2F08"/>
    <w:pPr>
      <w:spacing w:before="100" w:beforeAutospacing="1" w:after="100" w:afterAutospacing="1"/>
    </w:pPr>
    <w:rPr>
      <w:color w:val="auto"/>
    </w:rPr>
  </w:style>
  <w:style w:type="character" w:customStyle="1" w:styleId="headertextbig">
    <w:name w:val="header__text_big"/>
    <w:basedOn w:val="a0"/>
    <w:rsid w:val="00AE3804"/>
  </w:style>
  <w:style w:type="character" w:customStyle="1" w:styleId="headertextdesc">
    <w:name w:val="header__text_desc"/>
    <w:basedOn w:val="a0"/>
    <w:rsid w:val="00AE3804"/>
  </w:style>
  <w:style w:type="character" w:customStyle="1" w:styleId="FontStyle20">
    <w:name w:val="Font Style20"/>
    <w:basedOn w:val="a0"/>
    <w:uiPriority w:val="99"/>
    <w:rsid w:val="000365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4979">
      <w:bodyDiv w:val="1"/>
      <w:marLeft w:val="0"/>
      <w:marRight w:val="0"/>
      <w:marTop w:val="0"/>
      <w:marBottom w:val="0"/>
      <w:divBdr>
        <w:top w:val="none" w:sz="0" w:space="0" w:color="auto"/>
        <w:left w:val="none" w:sz="0" w:space="0" w:color="auto"/>
        <w:bottom w:val="none" w:sz="0" w:space="0" w:color="auto"/>
        <w:right w:val="none" w:sz="0" w:space="0" w:color="auto"/>
      </w:divBdr>
    </w:div>
    <w:div w:id="37320650">
      <w:bodyDiv w:val="1"/>
      <w:marLeft w:val="0"/>
      <w:marRight w:val="0"/>
      <w:marTop w:val="0"/>
      <w:marBottom w:val="0"/>
      <w:divBdr>
        <w:top w:val="none" w:sz="0" w:space="0" w:color="auto"/>
        <w:left w:val="none" w:sz="0" w:space="0" w:color="auto"/>
        <w:bottom w:val="none" w:sz="0" w:space="0" w:color="auto"/>
        <w:right w:val="none" w:sz="0" w:space="0" w:color="auto"/>
      </w:divBdr>
    </w:div>
    <w:div w:id="42563121">
      <w:bodyDiv w:val="1"/>
      <w:marLeft w:val="0"/>
      <w:marRight w:val="0"/>
      <w:marTop w:val="0"/>
      <w:marBottom w:val="0"/>
      <w:divBdr>
        <w:top w:val="none" w:sz="0" w:space="0" w:color="auto"/>
        <w:left w:val="none" w:sz="0" w:space="0" w:color="auto"/>
        <w:bottom w:val="none" w:sz="0" w:space="0" w:color="auto"/>
        <w:right w:val="none" w:sz="0" w:space="0" w:color="auto"/>
      </w:divBdr>
    </w:div>
    <w:div w:id="67852949">
      <w:bodyDiv w:val="1"/>
      <w:marLeft w:val="0"/>
      <w:marRight w:val="0"/>
      <w:marTop w:val="0"/>
      <w:marBottom w:val="0"/>
      <w:divBdr>
        <w:top w:val="none" w:sz="0" w:space="0" w:color="auto"/>
        <w:left w:val="none" w:sz="0" w:space="0" w:color="auto"/>
        <w:bottom w:val="none" w:sz="0" w:space="0" w:color="auto"/>
        <w:right w:val="none" w:sz="0" w:space="0" w:color="auto"/>
      </w:divBdr>
    </w:div>
    <w:div w:id="90974542">
      <w:bodyDiv w:val="1"/>
      <w:marLeft w:val="0"/>
      <w:marRight w:val="0"/>
      <w:marTop w:val="0"/>
      <w:marBottom w:val="0"/>
      <w:divBdr>
        <w:top w:val="none" w:sz="0" w:space="0" w:color="auto"/>
        <w:left w:val="none" w:sz="0" w:space="0" w:color="auto"/>
        <w:bottom w:val="none" w:sz="0" w:space="0" w:color="auto"/>
        <w:right w:val="none" w:sz="0" w:space="0" w:color="auto"/>
      </w:divBdr>
    </w:div>
    <w:div w:id="117646021">
      <w:bodyDiv w:val="1"/>
      <w:marLeft w:val="0"/>
      <w:marRight w:val="0"/>
      <w:marTop w:val="0"/>
      <w:marBottom w:val="0"/>
      <w:divBdr>
        <w:top w:val="none" w:sz="0" w:space="0" w:color="auto"/>
        <w:left w:val="none" w:sz="0" w:space="0" w:color="auto"/>
        <w:bottom w:val="none" w:sz="0" w:space="0" w:color="auto"/>
        <w:right w:val="none" w:sz="0" w:space="0" w:color="auto"/>
      </w:divBdr>
    </w:div>
    <w:div w:id="128862239">
      <w:bodyDiv w:val="1"/>
      <w:marLeft w:val="0"/>
      <w:marRight w:val="0"/>
      <w:marTop w:val="0"/>
      <w:marBottom w:val="0"/>
      <w:divBdr>
        <w:top w:val="none" w:sz="0" w:space="0" w:color="auto"/>
        <w:left w:val="none" w:sz="0" w:space="0" w:color="auto"/>
        <w:bottom w:val="none" w:sz="0" w:space="0" w:color="auto"/>
        <w:right w:val="none" w:sz="0" w:space="0" w:color="auto"/>
      </w:divBdr>
    </w:div>
    <w:div w:id="135338402">
      <w:bodyDiv w:val="1"/>
      <w:marLeft w:val="0"/>
      <w:marRight w:val="0"/>
      <w:marTop w:val="0"/>
      <w:marBottom w:val="0"/>
      <w:divBdr>
        <w:top w:val="none" w:sz="0" w:space="0" w:color="auto"/>
        <w:left w:val="none" w:sz="0" w:space="0" w:color="auto"/>
        <w:bottom w:val="none" w:sz="0" w:space="0" w:color="auto"/>
        <w:right w:val="none" w:sz="0" w:space="0" w:color="auto"/>
      </w:divBdr>
    </w:div>
    <w:div w:id="162472207">
      <w:bodyDiv w:val="1"/>
      <w:marLeft w:val="0"/>
      <w:marRight w:val="0"/>
      <w:marTop w:val="0"/>
      <w:marBottom w:val="0"/>
      <w:divBdr>
        <w:top w:val="none" w:sz="0" w:space="0" w:color="auto"/>
        <w:left w:val="none" w:sz="0" w:space="0" w:color="auto"/>
        <w:bottom w:val="none" w:sz="0" w:space="0" w:color="auto"/>
        <w:right w:val="none" w:sz="0" w:space="0" w:color="auto"/>
      </w:divBdr>
    </w:div>
    <w:div w:id="175967598">
      <w:bodyDiv w:val="1"/>
      <w:marLeft w:val="0"/>
      <w:marRight w:val="0"/>
      <w:marTop w:val="0"/>
      <w:marBottom w:val="0"/>
      <w:divBdr>
        <w:top w:val="none" w:sz="0" w:space="0" w:color="auto"/>
        <w:left w:val="none" w:sz="0" w:space="0" w:color="auto"/>
        <w:bottom w:val="none" w:sz="0" w:space="0" w:color="auto"/>
        <w:right w:val="none" w:sz="0" w:space="0" w:color="auto"/>
      </w:divBdr>
    </w:div>
    <w:div w:id="177089092">
      <w:bodyDiv w:val="1"/>
      <w:marLeft w:val="0"/>
      <w:marRight w:val="0"/>
      <w:marTop w:val="0"/>
      <w:marBottom w:val="0"/>
      <w:divBdr>
        <w:top w:val="none" w:sz="0" w:space="0" w:color="auto"/>
        <w:left w:val="none" w:sz="0" w:space="0" w:color="auto"/>
        <w:bottom w:val="none" w:sz="0" w:space="0" w:color="auto"/>
        <w:right w:val="none" w:sz="0" w:space="0" w:color="auto"/>
      </w:divBdr>
    </w:div>
    <w:div w:id="180314952">
      <w:bodyDiv w:val="1"/>
      <w:marLeft w:val="0"/>
      <w:marRight w:val="0"/>
      <w:marTop w:val="0"/>
      <w:marBottom w:val="0"/>
      <w:divBdr>
        <w:top w:val="none" w:sz="0" w:space="0" w:color="auto"/>
        <w:left w:val="none" w:sz="0" w:space="0" w:color="auto"/>
        <w:bottom w:val="none" w:sz="0" w:space="0" w:color="auto"/>
        <w:right w:val="none" w:sz="0" w:space="0" w:color="auto"/>
      </w:divBdr>
    </w:div>
    <w:div w:id="192307723">
      <w:bodyDiv w:val="1"/>
      <w:marLeft w:val="0"/>
      <w:marRight w:val="0"/>
      <w:marTop w:val="0"/>
      <w:marBottom w:val="0"/>
      <w:divBdr>
        <w:top w:val="none" w:sz="0" w:space="0" w:color="auto"/>
        <w:left w:val="none" w:sz="0" w:space="0" w:color="auto"/>
        <w:bottom w:val="none" w:sz="0" w:space="0" w:color="auto"/>
        <w:right w:val="none" w:sz="0" w:space="0" w:color="auto"/>
      </w:divBdr>
    </w:div>
    <w:div w:id="225458960">
      <w:bodyDiv w:val="1"/>
      <w:marLeft w:val="0"/>
      <w:marRight w:val="0"/>
      <w:marTop w:val="0"/>
      <w:marBottom w:val="0"/>
      <w:divBdr>
        <w:top w:val="none" w:sz="0" w:space="0" w:color="auto"/>
        <w:left w:val="none" w:sz="0" w:space="0" w:color="auto"/>
        <w:bottom w:val="none" w:sz="0" w:space="0" w:color="auto"/>
        <w:right w:val="none" w:sz="0" w:space="0" w:color="auto"/>
      </w:divBdr>
      <w:divsChild>
        <w:div w:id="468596652">
          <w:marLeft w:val="0"/>
          <w:marRight w:val="0"/>
          <w:marTop w:val="125"/>
          <w:marBottom w:val="125"/>
          <w:divBdr>
            <w:top w:val="none" w:sz="0" w:space="0" w:color="auto"/>
            <w:left w:val="none" w:sz="0" w:space="0" w:color="auto"/>
            <w:bottom w:val="none" w:sz="0" w:space="0" w:color="auto"/>
            <w:right w:val="none" w:sz="0" w:space="0" w:color="auto"/>
          </w:divBdr>
        </w:div>
        <w:div w:id="1796941907">
          <w:marLeft w:val="250"/>
          <w:marRight w:val="0"/>
          <w:marTop w:val="125"/>
          <w:marBottom w:val="125"/>
          <w:divBdr>
            <w:top w:val="none" w:sz="0" w:space="0" w:color="auto"/>
            <w:left w:val="none" w:sz="0" w:space="0" w:color="auto"/>
            <w:bottom w:val="none" w:sz="0" w:space="0" w:color="auto"/>
            <w:right w:val="none" w:sz="0" w:space="0" w:color="auto"/>
          </w:divBdr>
        </w:div>
      </w:divsChild>
    </w:div>
    <w:div w:id="240413746">
      <w:bodyDiv w:val="1"/>
      <w:marLeft w:val="0"/>
      <w:marRight w:val="0"/>
      <w:marTop w:val="0"/>
      <w:marBottom w:val="0"/>
      <w:divBdr>
        <w:top w:val="none" w:sz="0" w:space="0" w:color="auto"/>
        <w:left w:val="none" w:sz="0" w:space="0" w:color="auto"/>
        <w:bottom w:val="none" w:sz="0" w:space="0" w:color="auto"/>
        <w:right w:val="none" w:sz="0" w:space="0" w:color="auto"/>
      </w:divBdr>
    </w:div>
    <w:div w:id="261187046">
      <w:bodyDiv w:val="1"/>
      <w:marLeft w:val="0"/>
      <w:marRight w:val="0"/>
      <w:marTop w:val="0"/>
      <w:marBottom w:val="0"/>
      <w:divBdr>
        <w:top w:val="none" w:sz="0" w:space="0" w:color="auto"/>
        <w:left w:val="none" w:sz="0" w:space="0" w:color="auto"/>
        <w:bottom w:val="none" w:sz="0" w:space="0" w:color="auto"/>
        <w:right w:val="none" w:sz="0" w:space="0" w:color="auto"/>
      </w:divBdr>
    </w:div>
    <w:div w:id="268974541">
      <w:bodyDiv w:val="1"/>
      <w:marLeft w:val="0"/>
      <w:marRight w:val="0"/>
      <w:marTop w:val="0"/>
      <w:marBottom w:val="0"/>
      <w:divBdr>
        <w:top w:val="none" w:sz="0" w:space="0" w:color="auto"/>
        <w:left w:val="none" w:sz="0" w:space="0" w:color="auto"/>
        <w:bottom w:val="none" w:sz="0" w:space="0" w:color="auto"/>
        <w:right w:val="none" w:sz="0" w:space="0" w:color="auto"/>
      </w:divBdr>
    </w:div>
    <w:div w:id="273171473">
      <w:bodyDiv w:val="1"/>
      <w:marLeft w:val="0"/>
      <w:marRight w:val="0"/>
      <w:marTop w:val="0"/>
      <w:marBottom w:val="0"/>
      <w:divBdr>
        <w:top w:val="none" w:sz="0" w:space="0" w:color="auto"/>
        <w:left w:val="none" w:sz="0" w:space="0" w:color="auto"/>
        <w:bottom w:val="none" w:sz="0" w:space="0" w:color="auto"/>
        <w:right w:val="none" w:sz="0" w:space="0" w:color="auto"/>
      </w:divBdr>
    </w:div>
    <w:div w:id="306251635">
      <w:bodyDiv w:val="1"/>
      <w:marLeft w:val="0"/>
      <w:marRight w:val="0"/>
      <w:marTop w:val="0"/>
      <w:marBottom w:val="0"/>
      <w:divBdr>
        <w:top w:val="none" w:sz="0" w:space="0" w:color="auto"/>
        <w:left w:val="none" w:sz="0" w:space="0" w:color="auto"/>
        <w:bottom w:val="none" w:sz="0" w:space="0" w:color="auto"/>
        <w:right w:val="none" w:sz="0" w:space="0" w:color="auto"/>
      </w:divBdr>
    </w:div>
    <w:div w:id="321658941">
      <w:bodyDiv w:val="1"/>
      <w:marLeft w:val="0"/>
      <w:marRight w:val="0"/>
      <w:marTop w:val="0"/>
      <w:marBottom w:val="0"/>
      <w:divBdr>
        <w:top w:val="none" w:sz="0" w:space="0" w:color="auto"/>
        <w:left w:val="none" w:sz="0" w:space="0" w:color="auto"/>
        <w:bottom w:val="none" w:sz="0" w:space="0" w:color="auto"/>
        <w:right w:val="none" w:sz="0" w:space="0" w:color="auto"/>
      </w:divBdr>
    </w:div>
    <w:div w:id="329800433">
      <w:bodyDiv w:val="1"/>
      <w:marLeft w:val="0"/>
      <w:marRight w:val="0"/>
      <w:marTop w:val="0"/>
      <w:marBottom w:val="0"/>
      <w:divBdr>
        <w:top w:val="none" w:sz="0" w:space="0" w:color="auto"/>
        <w:left w:val="none" w:sz="0" w:space="0" w:color="auto"/>
        <w:bottom w:val="none" w:sz="0" w:space="0" w:color="auto"/>
        <w:right w:val="none" w:sz="0" w:space="0" w:color="auto"/>
      </w:divBdr>
    </w:div>
    <w:div w:id="341124599">
      <w:bodyDiv w:val="1"/>
      <w:marLeft w:val="0"/>
      <w:marRight w:val="0"/>
      <w:marTop w:val="0"/>
      <w:marBottom w:val="0"/>
      <w:divBdr>
        <w:top w:val="none" w:sz="0" w:space="0" w:color="auto"/>
        <w:left w:val="none" w:sz="0" w:space="0" w:color="auto"/>
        <w:bottom w:val="none" w:sz="0" w:space="0" w:color="auto"/>
        <w:right w:val="none" w:sz="0" w:space="0" w:color="auto"/>
      </w:divBdr>
    </w:div>
    <w:div w:id="348526252">
      <w:bodyDiv w:val="1"/>
      <w:marLeft w:val="0"/>
      <w:marRight w:val="0"/>
      <w:marTop w:val="0"/>
      <w:marBottom w:val="0"/>
      <w:divBdr>
        <w:top w:val="none" w:sz="0" w:space="0" w:color="auto"/>
        <w:left w:val="none" w:sz="0" w:space="0" w:color="auto"/>
        <w:bottom w:val="none" w:sz="0" w:space="0" w:color="auto"/>
        <w:right w:val="none" w:sz="0" w:space="0" w:color="auto"/>
      </w:divBdr>
    </w:div>
    <w:div w:id="360588925">
      <w:bodyDiv w:val="1"/>
      <w:marLeft w:val="0"/>
      <w:marRight w:val="0"/>
      <w:marTop w:val="0"/>
      <w:marBottom w:val="0"/>
      <w:divBdr>
        <w:top w:val="none" w:sz="0" w:space="0" w:color="auto"/>
        <w:left w:val="none" w:sz="0" w:space="0" w:color="auto"/>
        <w:bottom w:val="none" w:sz="0" w:space="0" w:color="auto"/>
        <w:right w:val="none" w:sz="0" w:space="0" w:color="auto"/>
      </w:divBdr>
    </w:div>
    <w:div w:id="361132314">
      <w:bodyDiv w:val="1"/>
      <w:marLeft w:val="0"/>
      <w:marRight w:val="0"/>
      <w:marTop w:val="0"/>
      <w:marBottom w:val="0"/>
      <w:divBdr>
        <w:top w:val="none" w:sz="0" w:space="0" w:color="auto"/>
        <w:left w:val="none" w:sz="0" w:space="0" w:color="auto"/>
        <w:bottom w:val="none" w:sz="0" w:space="0" w:color="auto"/>
        <w:right w:val="none" w:sz="0" w:space="0" w:color="auto"/>
      </w:divBdr>
    </w:div>
    <w:div w:id="365982383">
      <w:bodyDiv w:val="1"/>
      <w:marLeft w:val="0"/>
      <w:marRight w:val="0"/>
      <w:marTop w:val="0"/>
      <w:marBottom w:val="0"/>
      <w:divBdr>
        <w:top w:val="none" w:sz="0" w:space="0" w:color="auto"/>
        <w:left w:val="none" w:sz="0" w:space="0" w:color="auto"/>
        <w:bottom w:val="none" w:sz="0" w:space="0" w:color="auto"/>
        <w:right w:val="none" w:sz="0" w:space="0" w:color="auto"/>
      </w:divBdr>
    </w:div>
    <w:div w:id="366956414">
      <w:bodyDiv w:val="1"/>
      <w:marLeft w:val="0"/>
      <w:marRight w:val="0"/>
      <w:marTop w:val="0"/>
      <w:marBottom w:val="0"/>
      <w:divBdr>
        <w:top w:val="none" w:sz="0" w:space="0" w:color="auto"/>
        <w:left w:val="none" w:sz="0" w:space="0" w:color="auto"/>
        <w:bottom w:val="none" w:sz="0" w:space="0" w:color="auto"/>
        <w:right w:val="none" w:sz="0" w:space="0" w:color="auto"/>
      </w:divBdr>
    </w:div>
    <w:div w:id="389234512">
      <w:bodyDiv w:val="1"/>
      <w:marLeft w:val="0"/>
      <w:marRight w:val="0"/>
      <w:marTop w:val="0"/>
      <w:marBottom w:val="0"/>
      <w:divBdr>
        <w:top w:val="none" w:sz="0" w:space="0" w:color="auto"/>
        <w:left w:val="none" w:sz="0" w:space="0" w:color="auto"/>
        <w:bottom w:val="none" w:sz="0" w:space="0" w:color="auto"/>
        <w:right w:val="none" w:sz="0" w:space="0" w:color="auto"/>
      </w:divBdr>
    </w:div>
    <w:div w:id="408967506">
      <w:bodyDiv w:val="1"/>
      <w:marLeft w:val="0"/>
      <w:marRight w:val="0"/>
      <w:marTop w:val="0"/>
      <w:marBottom w:val="0"/>
      <w:divBdr>
        <w:top w:val="none" w:sz="0" w:space="0" w:color="auto"/>
        <w:left w:val="none" w:sz="0" w:space="0" w:color="auto"/>
        <w:bottom w:val="none" w:sz="0" w:space="0" w:color="auto"/>
        <w:right w:val="none" w:sz="0" w:space="0" w:color="auto"/>
      </w:divBdr>
    </w:div>
    <w:div w:id="410464640">
      <w:bodyDiv w:val="1"/>
      <w:marLeft w:val="0"/>
      <w:marRight w:val="0"/>
      <w:marTop w:val="0"/>
      <w:marBottom w:val="0"/>
      <w:divBdr>
        <w:top w:val="none" w:sz="0" w:space="0" w:color="auto"/>
        <w:left w:val="none" w:sz="0" w:space="0" w:color="auto"/>
        <w:bottom w:val="none" w:sz="0" w:space="0" w:color="auto"/>
        <w:right w:val="none" w:sz="0" w:space="0" w:color="auto"/>
      </w:divBdr>
    </w:div>
    <w:div w:id="448475374">
      <w:bodyDiv w:val="1"/>
      <w:marLeft w:val="0"/>
      <w:marRight w:val="0"/>
      <w:marTop w:val="0"/>
      <w:marBottom w:val="0"/>
      <w:divBdr>
        <w:top w:val="none" w:sz="0" w:space="0" w:color="auto"/>
        <w:left w:val="none" w:sz="0" w:space="0" w:color="auto"/>
        <w:bottom w:val="none" w:sz="0" w:space="0" w:color="auto"/>
        <w:right w:val="none" w:sz="0" w:space="0" w:color="auto"/>
      </w:divBdr>
    </w:div>
    <w:div w:id="479463268">
      <w:bodyDiv w:val="1"/>
      <w:marLeft w:val="0"/>
      <w:marRight w:val="0"/>
      <w:marTop w:val="0"/>
      <w:marBottom w:val="0"/>
      <w:divBdr>
        <w:top w:val="none" w:sz="0" w:space="0" w:color="auto"/>
        <w:left w:val="none" w:sz="0" w:space="0" w:color="auto"/>
        <w:bottom w:val="none" w:sz="0" w:space="0" w:color="auto"/>
        <w:right w:val="none" w:sz="0" w:space="0" w:color="auto"/>
      </w:divBdr>
    </w:div>
    <w:div w:id="490876139">
      <w:bodyDiv w:val="1"/>
      <w:marLeft w:val="0"/>
      <w:marRight w:val="0"/>
      <w:marTop w:val="0"/>
      <w:marBottom w:val="0"/>
      <w:divBdr>
        <w:top w:val="none" w:sz="0" w:space="0" w:color="auto"/>
        <w:left w:val="none" w:sz="0" w:space="0" w:color="auto"/>
        <w:bottom w:val="none" w:sz="0" w:space="0" w:color="auto"/>
        <w:right w:val="none" w:sz="0" w:space="0" w:color="auto"/>
      </w:divBdr>
    </w:div>
    <w:div w:id="491991000">
      <w:bodyDiv w:val="1"/>
      <w:marLeft w:val="0"/>
      <w:marRight w:val="0"/>
      <w:marTop w:val="0"/>
      <w:marBottom w:val="0"/>
      <w:divBdr>
        <w:top w:val="none" w:sz="0" w:space="0" w:color="auto"/>
        <w:left w:val="none" w:sz="0" w:space="0" w:color="auto"/>
        <w:bottom w:val="none" w:sz="0" w:space="0" w:color="auto"/>
        <w:right w:val="none" w:sz="0" w:space="0" w:color="auto"/>
      </w:divBdr>
    </w:div>
    <w:div w:id="494298584">
      <w:bodyDiv w:val="1"/>
      <w:marLeft w:val="0"/>
      <w:marRight w:val="0"/>
      <w:marTop w:val="0"/>
      <w:marBottom w:val="0"/>
      <w:divBdr>
        <w:top w:val="none" w:sz="0" w:space="0" w:color="auto"/>
        <w:left w:val="none" w:sz="0" w:space="0" w:color="auto"/>
        <w:bottom w:val="none" w:sz="0" w:space="0" w:color="auto"/>
        <w:right w:val="none" w:sz="0" w:space="0" w:color="auto"/>
      </w:divBdr>
    </w:div>
    <w:div w:id="496070405">
      <w:bodyDiv w:val="1"/>
      <w:marLeft w:val="0"/>
      <w:marRight w:val="0"/>
      <w:marTop w:val="0"/>
      <w:marBottom w:val="0"/>
      <w:divBdr>
        <w:top w:val="none" w:sz="0" w:space="0" w:color="auto"/>
        <w:left w:val="none" w:sz="0" w:space="0" w:color="auto"/>
        <w:bottom w:val="none" w:sz="0" w:space="0" w:color="auto"/>
        <w:right w:val="none" w:sz="0" w:space="0" w:color="auto"/>
      </w:divBdr>
    </w:div>
    <w:div w:id="500434730">
      <w:bodyDiv w:val="1"/>
      <w:marLeft w:val="0"/>
      <w:marRight w:val="0"/>
      <w:marTop w:val="0"/>
      <w:marBottom w:val="0"/>
      <w:divBdr>
        <w:top w:val="none" w:sz="0" w:space="0" w:color="auto"/>
        <w:left w:val="none" w:sz="0" w:space="0" w:color="auto"/>
        <w:bottom w:val="none" w:sz="0" w:space="0" w:color="auto"/>
        <w:right w:val="none" w:sz="0" w:space="0" w:color="auto"/>
      </w:divBdr>
    </w:div>
    <w:div w:id="502401416">
      <w:bodyDiv w:val="1"/>
      <w:marLeft w:val="0"/>
      <w:marRight w:val="0"/>
      <w:marTop w:val="0"/>
      <w:marBottom w:val="0"/>
      <w:divBdr>
        <w:top w:val="none" w:sz="0" w:space="0" w:color="auto"/>
        <w:left w:val="none" w:sz="0" w:space="0" w:color="auto"/>
        <w:bottom w:val="none" w:sz="0" w:space="0" w:color="auto"/>
        <w:right w:val="none" w:sz="0" w:space="0" w:color="auto"/>
      </w:divBdr>
    </w:div>
    <w:div w:id="517812614">
      <w:bodyDiv w:val="1"/>
      <w:marLeft w:val="0"/>
      <w:marRight w:val="0"/>
      <w:marTop w:val="0"/>
      <w:marBottom w:val="0"/>
      <w:divBdr>
        <w:top w:val="none" w:sz="0" w:space="0" w:color="auto"/>
        <w:left w:val="none" w:sz="0" w:space="0" w:color="auto"/>
        <w:bottom w:val="none" w:sz="0" w:space="0" w:color="auto"/>
        <w:right w:val="none" w:sz="0" w:space="0" w:color="auto"/>
      </w:divBdr>
    </w:div>
    <w:div w:id="532039416">
      <w:bodyDiv w:val="1"/>
      <w:marLeft w:val="0"/>
      <w:marRight w:val="0"/>
      <w:marTop w:val="0"/>
      <w:marBottom w:val="0"/>
      <w:divBdr>
        <w:top w:val="none" w:sz="0" w:space="0" w:color="auto"/>
        <w:left w:val="none" w:sz="0" w:space="0" w:color="auto"/>
        <w:bottom w:val="none" w:sz="0" w:space="0" w:color="auto"/>
        <w:right w:val="none" w:sz="0" w:space="0" w:color="auto"/>
      </w:divBdr>
    </w:div>
    <w:div w:id="536699714">
      <w:bodyDiv w:val="1"/>
      <w:marLeft w:val="0"/>
      <w:marRight w:val="0"/>
      <w:marTop w:val="0"/>
      <w:marBottom w:val="0"/>
      <w:divBdr>
        <w:top w:val="none" w:sz="0" w:space="0" w:color="auto"/>
        <w:left w:val="none" w:sz="0" w:space="0" w:color="auto"/>
        <w:bottom w:val="none" w:sz="0" w:space="0" w:color="auto"/>
        <w:right w:val="none" w:sz="0" w:space="0" w:color="auto"/>
      </w:divBdr>
    </w:div>
    <w:div w:id="539128938">
      <w:bodyDiv w:val="1"/>
      <w:marLeft w:val="0"/>
      <w:marRight w:val="0"/>
      <w:marTop w:val="0"/>
      <w:marBottom w:val="0"/>
      <w:divBdr>
        <w:top w:val="none" w:sz="0" w:space="0" w:color="auto"/>
        <w:left w:val="none" w:sz="0" w:space="0" w:color="auto"/>
        <w:bottom w:val="none" w:sz="0" w:space="0" w:color="auto"/>
        <w:right w:val="none" w:sz="0" w:space="0" w:color="auto"/>
      </w:divBdr>
    </w:div>
    <w:div w:id="540169547">
      <w:bodyDiv w:val="1"/>
      <w:marLeft w:val="0"/>
      <w:marRight w:val="0"/>
      <w:marTop w:val="0"/>
      <w:marBottom w:val="0"/>
      <w:divBdr>
        <w:top w:val="none" w:sz="0" w:space="0" w:color="auto"/>
        <w:left w:val="none" w:sz="0" w:space="0" w:color="auto"/>
        <w:bottom w:val="none" w:sz="0" w:space="0" w:color="auto"/>
        <w:right w:val="none" w:sz="0" w:space="0" w:color="auto"/>
      </w:divBdr>
    </w:div>
    <w:div w:id="552616887">
      <w:bodyDiv w:val="1"/>
      <w:marLeft w:val="0"/>
      <w:marRight w:val="0"/>
      <w:marTop w:val="0"/>
      <w:marBottom w:val="0"/>
      <w:divBdr>
        <w:top w:val="none" w:sz="0" w:space="0" w:color="auto"/>
        <w:left w:val="none" w:sz="0" w:space="0" w:color="auto"/>
        <w:bottom w:val="none" w:sz="0" w:space="0" w:color="auto"/>
        <w:right w:val="none" w:sz="0" w:space="0" w:color="auto"/>
      </w:divBdr>
    </w:div>
    <w:div w:id="569317228">
      <w:bodyDiv w:val="1"/>
      <w:marLeft w:val="0"/>
      <w:marRight w:val="0"/>
      <w:marTop w:val="0"/>
      <w:marBottom w:val="0"/>
      <w:divBdr>
        <w:top w:val="none" w:sz="0" w:space="0" w:color="auto"/>
        <w:left w:val="none" w:sz="0" w:space="0" w:color="auto"/>
        <w:bottom w:val="none" w:sz="0" w:space="0" w:color="auto"/>
        <w:right w:val="none" w:sz="0" w:space="0" w:color="auto"/>
      </w:divBdr>
    </w:div>
    <w:div w:id="581062133">
      <w:bodyDiv w:val="1"/>
      <w:marLeft w:val="0"/>
      <w:marRight w:val="0"/>
      <w:marTop w:val="0"/>
      <w:marBottom w:val="0"/>
      <w:divBdr>
        <w:top w:val="none" w:sz="0" w:space="0" w:color="auto"/>
        <w:left w:val="none" w:sz="0" w:space="0" w:color="auto"/>
        <w:bottom w:val="none" w:sz="0" w:space="0" w:color="auto"/>
        <w:right w:val="none" w:sz="0" w:space="0" w:color="auto"/>
      </w:divBdr>
    </w:div>
    <w:div w:id="592129320">
      <w:bodyDiv w:val="1"/>
      <w:marLeft w:val="0"/>
      <w:marRight w:val="0"/>
      <w:marTop w:val="0"/>
      <w:marBottom w:val="0"/>
      <w:divBdr>
        <w:top w:val="none" w:sz="0" w:space="0" w:color="auto"/>
        <w:left w:val="none" w:sz="0" w:space="0" w:color="auto"/>
        <w:bottom w:val="none" w:sz="0" w:space="0" w:color="auto"/>
        <w:right w:val="none" w:sz="0" w:space="0" w:color="auto"/>
      </w:divBdr>
    </w:div>
    <w:div w:id="624314551">
      <w:bodyDiv w:val="1"/>
      <w:marLeft w:val="0"/>
      <w:marRight w:val="0"/>
      <w:marTop w:val="0"/>
      <w:marBottom w:val="0"/>
      <w:divBdr>
        <w:top w:val="none" w:sz="0" w:space="0" w:color="auto"/>
        <w:left w:val="none" w:sz="0" w:space="0" w:color="auto"/>
        <w:bottom w:val="none" w:sz="0" w:space="0" w:color="auto"/>
        <w:right w:val="none" w:sz="0" w:space="0" w:color="auto"/>
      </w:divBdr>
    </w:div>
    <w:div w:id="638538077">
      <w:bodyDiv w:val="1"/>
      <w:marLeft w:val="0"/>
      <w:marRight w:val="0"/>
      <w:marTop w:val="0"/>
      <w:marBottom w:val="0"/>
      <w:divBdr>
        <w:top w:val="none" w:sz="0" w:space="0" w:color="auto"/>
        <w:left w:val="none" w:sz="0" w:space="0" w:color="auto"/>
        <w:bottom w:val="none" w:sz="0" w:space="0" w:color="auto"/>
        <w:right w:val="none" w:sz="0" w:space="0" w:color="auto"/>
      </w:divBdr>
    </w:div>
    <w:div w:id="655571774">
      <w:bodyDiv w:val="1"/>
      <w:marLeft w:val="0"/>
      <w:marRight w:val="0"/>
      <w:marTop w:val="0"/>
      <w:marBottom w:val="0"/>
      <w:divBdr>
        <w:top w:val="none" w:sz="0" w:space="0" w:color="auto"/>
        <w:left w:val="none" w:sz="0" w:space="0" w:color="auto"/>
        <w:bottom w:val="none" w:sz="0" w:space="0" w:color="auto"/>
        <w:right w:val="none" w:sz="0" w:space="0" w:color="auto"/>
      </w:divBdr>
    </w:div>
    <w:div w:id="678118604">
      <w:bodyDiv w:val="1"/>
      <w:marLeft w:val="0"/>
      <w:marRight w:val="0"/>
      <w:marTop w:val="0"/>
      <w:marBottom w:val="0"/>
      <w:divBdr>
        <w:top w:val="none" w:sz="0" w:space="0" w:color="auto"/>
        <w:left w:val="none" w:sz="0" w:space="0" w:color="auto"/>
        <w:bottom w:val="none" w:sz="0" w:space="0" w:color="auto"/>
        <w:right w:val="none" w:sz="0" w:space="0" w:color="auto"/>
      </w:divBdr>
    </w:div>
    <w:div w:id="693506582">
      <w:bodyDiv w:val="1"/>
      <w:marLeft w:val="0"/>
      <w:marRight w:val="0"/>
      <w:marTop w:val="0"/>
      <w:marBottom w:val="0"/>
      <w:divBdr>
        <w:top w:val="none" w:sz="0" w:space="0" w:color="auto"/>
        <w:left w:val="none" w:sz="0" w:space="0" w:color="auto"/>
        <w:bottom w:val="none" w:sz="0" w:space="0" w:color="auto"/>
        <w:right w:val="none" w:sz="0" w:space="0" w:color="auto"/>
      </w:divBdr>
    </w:div>
    <w:div w:id="704061283">
      <w:bodyDiv w:val="1"/>
      <w:marLeft w:val="0"/>
      <w:marRight w:val="0"/>
      <w:marTop w:val="0"/>
      <w:marBottom w:val="0"/>
      <w:divBdr>
        <w:top w:val="none" w:sz="0" w:space="0" w:color="auto"/>
        <w:left w:val="none" w:sz="0" w:space="0" w:color="auto"/>
        <w:bottom w:val="none" w:sz="0" w:space="0" w:color="auto"/>
        <w:right w:val="none" w:sz="0" w:space="0" w:color="auto"/>
      </w:divBdr>
    </w:div>
    <w:div w:id="706682800">
      <w:bodyDiv w:val="1"/>
      <w:marLeft w:val="0"/>
      <w:marRight w:val="0"/>
      <w:marTop w:val="0"/>
      <w:marBottom w:val="0"/>
      <w:divBdr>
        <w:top w:val="none" w:sz="0" w:space="0" w:color="auto"/>
        <w:left w:val="none" w:sz="0" w:space="0" w:color="auto"/>
        <w:bottom w:val="none" w:sz="0" w:space="0" w:color="auto"/>
        <w:right w:val="none" w:sz="0" w:space="0" w:color="auto"/>
      </w:divBdr>
    </w:div>
    <w:div w:id="724333501">
      <w:bodyDiv w:val="1"/>
      <w:marLeft w:val="0"/>
      <w:marRight w:val="0"/>
      <w:marTop w:val="0"/>
      <w:marBottom w:val="0"/>
      <w:divBdr>
        <w:top w:val="none" w:sz="0" w:space="0" w:color="auto"/>
        <w:left w:val="none" w:sz="0" w:space="0" w:color="auto"/>
        <w:bottom w:val="none" w:sz="0" w:space="0" w:color="auto"/>
        <w:right w:val="none" w:sz="0" w:space="0" w:color="auto"/>
      </w:divBdr>
    </w:div>
    <w:div w:id="728454105">
      <w:bodyDiv w:val="1"/>
      <w:marLeft w:val="0"/>
      <w:marRight w:val="0"/>
      <w:marTop w:val="0"/>
      <w:marBottom w:val="0"/>
      <w:divBdr>
        <w:top w:val="none" w:sz="0" w:space="0" w:color="auto"/>
        <w:left w:val="none" w:sz="0" w:space="0" w:color="auto"/>
        <w:bottom w:val="none" w:sz="0" w:space="0" w:color="auto"/>
        <w:right w:val="none" w:sz="0" w:space="0" w:color="auto"/>
      </w:divBdr>
    </w:div>
    <w:div w:id="732848424">
      <w:bodyDiv w:val="1"/>
      <w:marLeft w:val="0"/>
      <w:marRight w:val="0"/>
      <w:marTop w:val="0"/>
      <w:marBottom w:val="0"/>
      <w:divBdr>
        <w:top w:val="none" w:sz="0" w:space="0" w:color="auto"/>
        <w:left w:val="none" w:sz="0" w:space="0" w:color="auto"/>
        <w:bottom w:val="none" w:sz="0" w:space="0" w:color="auto"/>
        <w:right w:val="none" w:sz="0" w:space="0" w:color="auto"/>
      </w:divBdr>
    </w:div>
    <w:div w:id="742918766">
      <w:bodyDiv w:val="1"/>
      <w:marLeft w:val="0"/>
      <w:marRight w:val="0"/>
      <w:marTop w:val="0"/>
      <w:marBottom w:val="0"/>
      <w:divBdr>
        <w:top w:val="none" w:sz="0" w:space="0" w:color="auto"/>
        <w:left w:val="none" w:sz="0" w:space="0" w:color="auto"/>
        <w:bottom w:val="none" w:sz="0" w:space="0" w:color="auto"/>
        <w:right w:val="none" w:sz="0" w:space="0" w:color="auto"/>
      </w:divBdr>
    </w:div>
    <w:div w:id="779183388">
      <w:bodyDiv w:val="1"/>
      <w:marLeft w:val="0"/>
      <w:marRight w:val="0"/>
      <w:marTop w:val="0"/>
      <w:marBottom w:val="0"/>
      <w:divBdr>
        <w:top w:val="none" w:sz="0" w:space="0" w:color="auto"/>
        <w:left w:val="none" w:sz="0" w:space="0" w:color="auto"/>
        <w:bottom w:val="none" w:sz="0" w:space="0" w:color="auto"/>
        <w:right w:val="none" w:sz="0" w:space="0" w:color="auto"/>
      </w:divBdr>
    </w:div>
    <w:div w:id="785807972">
      <w:bodyDiv w:val="1"/>
      <w:marLeft w:val="0"/>
      <w:marRight w:val="0"/>
      <w:marTop w:val="0"/>
      <w:marBottom w:val="0"/>
      <w:divBdr>
        <w:top w:val="none" w:sz="0" w:space="0" w:color="auto"/>
        <w:left w:val="none" w:sz="0" w:space="0" w:color="auto"/>
        <w:bottom w:val="none" w:sz="0" w:space="0" w:color="auto"/>
        <w:right w:val="none" w:sz="0" w:space="0" w:color="auto"/>
      </w:divBdr>
    </w:div>
    <w:div w:id="795559487">
      <w:bodyDiv w:val="1"/>
      <w:marLeft w:val="0"/>
      <w:marRight w:val="0"/>
      <w:marTop w:val="0"/>
      <w:marBottom w:val="0"/>
      <w:divBdr>
        <w:top w:val="none" w:sz="0" w:space="0" w:color="auto"/>
        <w:left w:val="none" w:sz="0" w:space="0" w:color="auto"/>
        <w:bottom w:val="none" w:sz="0" w:space="0" w:color="auto"/>
        <w:right w:val="none" w:sz="0" w:space="0" w:color="auto"/>
      </w:divBdr>
    </w:div>
    <w:div w:id="798306560">
      <w:bodyDiv w:val="1"/>
      <w:marLeft w:val="0"/>
      <w:marRight w:val="0"/>
      <w:marTop w:val="0"/>
      <w:marBottom w:val="0"/>
      <w:divBdr>
        <w:top w:val="none" w:sz="0" w:space="0" w:color="auto"/>
        <w:left w:val="none" w:sz="0" w:space="0" w:color="auto"/>
        <w:bottom w:val="none" w:sz="0" w:space="0" w:color="auto"/>
        <w:right w:val="none" w:sz="0" w:space="0" w:color="auto"/>
      </w:divBdr>
    </w:div>
    <w:div w:id="819276338">
      <w:bodyDiv w:val="1"/>
      <w:marLeft w:val="0"/>
      <w:marRight w:val="0"/>
      <w:marTop w:val="0"/>
      <w:marBottom w:val="0"/>
      <w:divBdr>
        <w:top w:val="none" w:sz="0" w:space="0" w:color="auto"/>
        <w:left w:val="none" w:sz="0" w:space="0" w:color="auto"/>
        <w:bottom w:val="none" w:sz="0" w:space="0" w:color="auto"/>
        <w:right w:val="none" w:sz="0" w:space="0" w:color="auto"/>
      </w:divBdr>
    </w:div>
    <w:div w:id="885029536">
      <w:bodyDiv w:val="1"/>
      <w:marLeft w:val="0"/>
      <w:marRight w:val="0"/>
      <w:marTop w:val="0"/>
      <w:marBottom w:val="0"/>
      <w:divBdr>
        <w:top w:val="none" w:sz="0" w:space="0" w:color="auto"/>
        <w:left w:val="none" w:sz="0" w:space="0" w:color="auto"/>
        <w:bottom w:val="none" w:sz="0" w:space="0" w:color="auto"/>
        <w:right w:val="none" w:sz="0" w:space="0" w:color="auto"/>
      </w:divBdr>
    </w:div>
    <w:div w:id="904756125">
      <w:bodyDiv w:val="1"/>
      <w:marLeft w:val="0"/>
      <w:marRight w:val="0"/>
      <w:marTop w:val="0"/>
      <w:marBottom w:val="0"/>
      <w:divBdr>
        <w:top w:val="none" w:sz="0" w:space="0" w:color="auto"/>
        <w:left w:val="none" w:sz="0" w:space="0" w:color="auto"/>
        <w:bottom w:val="none" w:sz="0" w:space="0" w:color="auto"/>
        <w:right w:val="none" w:sz="0" w:space="0" w:color="auto"/>
      </w:divBdr>
    </w:div>
    <w:div w:id="918291356">
      <w:bodyDiv w:val="1"/>
      <w:marLeft w:val="0"/>
      <w:marRight w:val="0"/>
      <w:marTop w:val="0"/>
      <w:marBottom w:val="0"/>
      <w:divBdr>
        <w:top w:val="none" w:sz="0" w:space="0" w:color="auto"/>
        <w:left w:val="none" w:sz="0" w:space="0" w:color="auto"/>
        <w:bottom w:val="none" w:sz="0" w:space="0" w:color="auto"/>
        <w:right w:val="none" w:sz="0" w:space="0" w:color="auto"/>
      </w:divBdr>
    </w:div>
    <w:div w:id="942611828">
      <w:bodyDiv w:val="1"/>
      <w:marLeft w:val="0"/>
      <w:marRight w:val="0"/>
      <w:marTop w:val="0"/>
      <w:marBottom w:val="0"/>
      <w:divBdr>
        <w:top w:val="none" w:sz="0" w:space="0" w:color="auto"/>
        <w:left w:val="none" w:sz="0" w:space="0" w:color="auto"/>
        <w:bottom w:val="none" w:sz="0" w:space="0" w:color="auto"/>
        <w:right w:val="none" w:sz="0" w:space="0" w:color="auto"/>
      </w:divBdr>
    </w:div>
    <w:div w:id="942954084">
      <w:bodyDiv w:val="1"/>
      <w:marLeft w:val="0"/>
      <w:marRight w:val="0"/>
      <w:marTop w:val="0"/>
      <w:marBottom w:val="0"/>
      <w:divBdr>
        <w:top w:val="none" w:sz="0" w:space="0" w:color="auto"/>
        <w:left w:val="none" w:sz="0" w:space="0" w:color="auto"/>
        <w:bottom w:val="none" w:sz="0" w:space="0" w:color="auto"/>
        <w:right w:val="none" w:sz="0" w:space="0" w:color="auto"/>
      </w:divBdr>
    </w:div>
    <w:div w:id="943726381">
      <w:bodyDiv w:val="1"/>
      <w:marLeft w:val="0"/>
      <w:marRight w:val="0"/>
      <w:marTop w:val="0"/>
      <w:marBottom w:val="0"/>
      <w:divBdr>
        <w:top w:val="none" w:sz="0" w:space="0" w:color="auto"/>
        <w:left w:val="none" w:sz="0" w:space="0" w:color="auto"/>
        <w:bottom w:val="none" w:sz="0" w:space="0" w:color="auto"/>
        <w:right w:val="none" w:sz="0" w:space="0" w:color="auto"/>
      </w:divBdr>
    </w:div>
    <w:div w:id="973366881">
      <w:bodyDiv w:val="1"/>
      <w:marLeft w:val="0"/>
      <w:marRight w:val="0"/>
      <w:marTop w:val="0"/>
      <w:marBottom w:val="0"/>
      <w:divBdr>
        <w:top w:val="none" w:sz="0" w:space="0" w:color="auto"/>
        <w:left w:val="none" w:sz="0" w:space="0" w:color="auto"/>
        <w:bottom w:val="none" w:sz="0" w:space="0" w:color="auto"/>
        <w:right w:val="none" w:sz="0" w:space="0" w:color="auto"/>
      </w:divBdr>
    </w:div>
    <w:div w:id="990015350">
      <w:bodyDiv w:val="1"/>
      <w:marLeft w:val="0"/>
      <w:marRight w:val="0"/>
      <w:marTop w:val="0"/>
      <w:marBottom w:val="0"/>
      <w:divBdr>
        <w:top w:val="none" w:sz="0" w:space="0" w:color="auto"/>
        <w:left w:val="none" w:sz="0" w:space="0" w:color="auto"/>
        <w:bottom w:val="none" w:sz="0" w:space="0" w:color="auto"/>
        <w:right w:val="none" w:sz="0" w:space="0" w:color="auto"/>
      </w:divBdr>
    </w:div>
    <w:div w:id="990911378">
      <w:bodyDiv w:val="1"/>
      <w:marLeft w:val="0"/>
      <w:marRight w:val="0"/>
      <w:marTop w:val="0"/>
      <w:marBottom w:val="0"/>
      <w:divBdr>
        <w:top w:val="none" w:sz="0" w:space="0" w:color="auto"/>
        <w:left w:val="none" w:sz="0" w:space="0" w:color="auto"/>
        <w:bottom w:val="none" w:sz="0" w:space="0" w:color="auto"/>
        <w:right w:val="none" w:sz="0" w:space="0" w:color="auto"/>
      </w:divBdr>
    </w:div>
    <w:div w:id="993070385">
      <w:bodyDiv w:val="1"/>
      <w:marLeft w:val="0"/>
      <w:marRight w:val="0"/>
      <w:marTop w:val="0"/>
      <w:marBottom w:val="0"/>
      <w:divBdr>
        <w:top w:val="none" w:sz="0" w:space="0" w:color="auto"/>
        <w:left w:val="none" w:sz="0" w:space="0" w:color="auto"/>
        <w:bottom w:val="none" w:sz="0" w:space="0" w:color="auto"/>
        <w:right w:val="none" w:sz="0" w:space="0" w:color="auto"/>
      </w:divBdr>
    </w:div>
    <w:div w:id="999425338">
      <w:bodyDiv w:val="1"/>
      <w:marLeft w:val="0"/>
      <w:marRight w:val="0"/>
      <w:marTop w:val="0"/>
      <w:marBottom w:val="0"/>
      <w:divBdr>
        <w:top w:val="none" w:sz="0" w:space="0" w:color="auto"/>
        <w:left w:val="none" w:sz="0" w:space="0" w:color="auto"/>
        <w:bottom w:val="none" w:sz="0" w:space="0" w:color="auto"/>
        <w:right w:val="none" w:sz="0" w:space="0" w:color="auto"/>
      </w:divBdr>
    </w:div>
    <w:div w:id="1035665630">
      <w:bodyDiv w:val="1"/>
      <w:marLeft w:val="0"/>
      <w:marRight w:val="0"/>
      <w:marTop w:val="0"/>
      <w:marBottom w:val="0"/>
      <w:divBdr>
        <w:top w:val="none" w:sz="0" w:space="0" w:color="auto"/>
        <w:left w:val="none" w:sz="0" w:space="0" w:color="auto"/>
        <w:bottom w:val="none" w:sz="0" w:space="0" w:color="auto"/>
        <w:right w:val="none" w:sz="0" w:space="0" w:color="auto"/>
      </w:divBdr>
    </w:div>
    <w:div w:id="1056125350">
      <w:bodyDiv w:val="1"/>
      <w:marLeft w:val="0"/>
      <w:marRight w:val="0"/>
      <w:marTop w:val="0"/>
      <w:marBottom w:val="0"/>
      <w:divBdr>
        <w:top w:val="none" w:sz="0" w:space="0" w:color="auto"/>
        <w:left w:val="none" w:sz="0" w:space="0" w:color="auto"/>
        <w:bottom w:val="none" w:sz="0" w:space="0" w:color="auto"/>
        <w:right w:val="none" w:sz="0" w:space="0" w:color="auto"/>
      </w:divBdr>
    </w:div>
    <w:div w:id="1064643703">
      <w:bodyDiv w:val="1"/>
      <w:marLeft w:val="0"/>
      <w:marRight w:val="0"/>
      <w:marTop w:val="0"/>
      <w:marBottom w:val="0"/>
      <w:divBdr>
        <w:top w:val="none" w:sz="0" w:space="0" w:color="auto"/>
        <w:left w:val="none" w:sz="0" w:space="0" w:color="auto"/>
        <w:bottom w:val="none" w:sz="0" w:space="0" w:color="auto"/>
        <w:right w:val="none" w:sz="0" w:space="0" w:color="auto"/>
      </w:divBdr>
    </w:div>
    <w:div w:id="1065880708">
      <w:bodyDiv w:val="1"/>
      <w:marLeft w:val="0"/>
      <w:marRight w:val="0"/>
      <w:marTop w:val="0"/>
      <w:marBottom w:val="0"/>
      <w:divBdr>
        <w:top w:val="none" w:sz="0" w:space="0" w:color="auto"/>
        <w:left w:val="none" w:sz="0" w:space="0" w:color="auto"/>
        <w:bottom w:val="none" w:sz="0" w:space="0" w:color="auto"/>
        <w:right w:val="none" w:sz="0" w:space="0" w:color="auto"/>
      </w:divBdr>
    </w:div>
    <w:div w:id="1071267028">
      <w:bodyDiv w:val="1"/>
      <w:marLeft w:val="0"/>
      <w:marRight w:val="0"/>
      <w:marTop w:val="0"/>
      <w:marBottom w:val="0"/>
      <w:divBdr>
        <w:top w:val="none" w:sz="0" w:space="0" w:color="auto"/>
        <w:left w:val="none" w:sz="0" w:space="0" w:color="auto"/>
        <w:bottom w:val="none" w:sz="0" w:space="0" w:color="auto"/>
        <w:right w:val="none" w:sz="0" w:space="0" w:color="auto"/>
      </w:divBdr>
    </w:div>
    <w:div w:id="1098255800">
      <w:bodyDiv w:val="1"/>
      <w:marLeft w:val="0"/>
      <w:marRight w:val="0"/>
      <w:marTop w:val="0"/>
      <w:marBottom w:val="0"/>
      <w:divBdr>
        <w:top w:val="none" w:sz="0" w:space="0" w:color="auto"/>
        <w:left w:val="none" w:sz="0" w:space="0" w:color="auto"/>
        <w:bottom w:val="none" w:sz="0" w:space="0" w:color="auto"/>
        <w:right w:val="none" w:sz="0" w:space="0" w:color="auto"/>
      </w:divBdr>
    </w:div>
    <w:div w:id="1103644904">
      <w:bodyDiv w:val="1"/>
      <w:marLeft w:val="0"/>
      <w:marRight w:val="0"/>
      <w:marTop w:val="0"/>
      <w:marBottom w:val="0"/>
      <w:divBdr>
        <w:top w:val="none" w:sz="0" w:space="0" w:color="auto"/>
        <w:left w:val="none" w:sz="0" w:space="0" w:color="auto"/>
        <w:bottom w:val="none" w:sz="0" w:space="0" w:color="auto"/>
        <w:right w:val="none" w:sz="0" w:space="0" w:color="auto"/>
      </w:divBdr>
    </w:div>
    <w:div w:id="1135368998">
      <w:bodyDiv w:val="1"/>
      <w:marLeft w:val="0"/>
      <w:marRight w:val="0"/>
      <w:marTop w:val="0"/>
      <w:marBottom w:val="0"/>
      <w:divBdr>
        <w:top w:val="none" w:sz="0" w:space="0" w:color="auto"/>
        <w:left w:val="none" w:sz="0" w:space="0" w:color="auto"/>
        <w:bottom w:val="none" w:sz="0" w:space="0" w:color="auto"/>
        <w:right w:val="none" w:sz="0" w:space="0" w:color="auto"/>
      </w:divBdr>
    </w:div>
    <w:div w:id="1168057685">
      <w:bodyDiv w:val="1"/>
      <w:marLeft w:val="0"/>
      <w:marRight w:val="0"/>
      <w:marTop w:val="0"/>
      <w:marBottom w:val="0"/>
      <w:divBdr>
        <w:top w:val="none" w:sz="0" w:space="0" w:color="auto"/>
        <w:left w:val="none" w:sz="0" w:space="0" w:color="auto"/>
        <w:bottom w:val="none" w:sz="0" w:space="0" w:color="auto"/>
        <w:right w:val="none" w:sz="0" w:space="0" w:color="auto"/>
      </w:divBdr>
      <w:divsChild>
        <w:div w:id="628324522">
          <w:marLeft w:val="0"/>
          <w:marRight w:val="0"/>
          <w:marTop w:val="0"/>
          <w:marBottom w:val="0"/>
          <w:divBdr>
            <w:top w:val="none" w:sz="0" w:space="0" w:color="auto"/>
            <w:left w:val="none" w:sz="0" w:space="0" w:color="auto"/>
            <w:bottom w:val="none" w:sz="0" w:space="0" w:color="auto"/>
            <w:right w:val="none" w:sz="0" w:space="0" w:color="auto"/>
          </w:divBdr>
        </w:div>
      </w:divsChild>
    </w:div>
    <w:div w:id="1194806058">
      <w:bodyDiv w:val="1"/>
      <w:marLeft w:val="0"/>
      <w:marRight w:val="0"/>
      <w:marTop w:val="0"/>
      <w:marBottom w:val="0"/>
      <w:divBdr>
        <w:top w:val="none" w:sz="0" w:space="0" w:color="auto"/>
        <w:left w:val="none" w:sz="0" w:space="0" w:color="auto"/>
        <w:bottom w:val="none" w:sz="0" w:space="0" w:color="auto"/>
        <w:right w:val="none" w:sz="0" w:space="0" w:color="auto"/>
      </w:divBdr>
    </w:div>
    <w:div w:id="1225603552">
      <w:bodyDiv w:val="1"/>
      <w:marLeft w:val="0"/>
      <w:marRight w:val="0"/>
      <w:marTop w:val="0"/>
      <w:marBottom w:val="0"/>
      <w:divBdr>
        <w:top w:val="none" w:sz="0" w:space="0" w:color="auto"/>
        <w:left w:val="none" w:sz="0" w:space="0" w:color="auto"/>
        <w:bottom w:val="none" w:sz="0" w:space="0" w:color="auto"/>
        <w:right w:val="none" w:sz="0" w:space="0" w:color="auto"/>
      </w:divBdr>
    </w:div>
    <w:div w:id="1230922482">
      <w:bodyDiv w:val="1"/>
      <w:marLeft w:val="0"/>
      <w:marRight w:val="0"/>
      <w:marTop w:val="0"/>
      <w:marBottom w:val="0"/>
      <w:divBdr>
        <w:top w:val="none" w:sz="0" w:space="0" w:color="auto"/>
        <w:left w:val="none" w:sz="0" w:space="0" w:color="auto"/>
        <w:bottom w:val="none" w:sz="0" w:space="0" w:color="auto"/>
        <w:right w:val="none" w:sz="0" w:space="0" w:color="auto"/>
      </w:divBdr>
    </w:div>
    <w:div w:id="1241527906">
      <w:bodyDiv w:val="1"/>
      <w:marLeft w:val="0"/>
      <w:marRight w:val="0"/>
      <w:marTop w:val="0"/>
      <w:marBottom w:val="0"/>
      <w:divBdr>
        <w:top w:val="none" w:sz="0" w:space="0" w:color="auto"/>
        <w:left w:val="none" w:sz="0" w:space="0" w:color="auto"/>
        <w:bottom w:val="none" w:sz="0" w:space="0" w:color="auto"/>
        <w:right w:val="none" w:sz="0" w:space="0" w:color="auto"/>
      </w:divBdr>
    </w:div>
    <w:div w:id="1256473017">
      <w:bodyDiv w:val="1"/>
      <w:marLeft w:val="0"/>
      <w:marRight w:val="0"/>
      <w:marTop w:val="0"/>
      <w:marBottom w:val="0"/>
      <w:divBdr>
        <w:top w:val="none" w:sz="0" w:space="0" w:color="auto"/>
        <w:left w:val="none" w:sz="0" w:space="0" w:color="auto"/>
        <w:bottom w:val="none" w:sz="0" w:space="0" w:color="auto"/>
        <w:right w:val="none" w:sz="0" w:space="0" w:color="auto"/>
      </w:divBdr>
    </w:div>
    <w:div w:id="1260676751">
      <w:bodyDiv w:val="1"/>
      <w:marLeft w:val="0"/>
      <w:marRight w:val="0"/>
      <w:marTop w:val="0"/>
      <w:marBottom w:val="0"/>
      <w:divBdr>
        <w:top w:val="none" w:sz="0" w:space="0" w:color="auto"/>
        <w:left w:val="none" w:sz="0" w:space="0" w:color="auto"/>
        <w:bottom w:val="none" w:sz="0" w:space="0" w:color="auto"/>
        <w:right w:val="none" w:sz="0" w:space="0" w:color="auto"/>
      </w:divBdr>
    </w:div>
    <w:div w:id="1260792740">
      <w:bodyDiv w:val="1"/>
      <w:marLeft w:val="0"/>
      <w:marRight w:val="0"/>
      <w:marTop w:val="0"/>
      <w:marBottom w:val="0"/>
      <w:divBdr>
        <w:top w:val="none" w:sz="0" w:space="0" w:color="auto"/>
        <w:left w:val="none" w:sz="0" w:space="0" w:color="auto"/>
        <w:bottom w:val="none" w:sz="0" w:space="0" w:color="auto"/>
        <w:right w:val="none" w:sz="0" w:space="0" w:color="auto"/>
      </w:divBdr>
    </w:div>
    <w:div w:id="1339506893">
      <w:bodyDiv w:val="1"/>
      <w:marLeft w:val="0"/>
      <w:marRight w:val="0"/>
      <w:marTop w:val="0"/>
      <w:marBottom w:val="0"/>
      <w:divBdr>
        <w:top w:val="none" w:sz="0" w:space="0" w:color="auto"/>
        <w:left w:val="none" w:sz="0" w:space="0" w:color="auto"/>
        <w:bottom w:val="none" w:sz="0" w:space="0" w:color="auto"/>
        <w:right w:val="none" w:sz="0" w:space="0" w:color="auto"/>
      </w:divBdr>
    </w:div>
    <w:div w:id="1346788406">
      <w:bodyDiv w:val="1"/>
      <w:marLeft w:val="0"/>
      <w:marRight w:val="0"/>
      <w:marTop w:val="0"/>
      <w:marBottom w:val="0"/>
      <w:divBdr>
        <w:top w:val="none" w:sz="0" w:space="0" w:color="auto"/>
        <w:left w:val="none" w:sz="0" w:space="0" w:color="auto"/>
        <w:bottom w:val="none" w:sz="0" w:space="0" w:color="auto"/>
        <w:right w:val="none" w:sz="0" w:space="0" w:color="auto"/>
      </w:divBdr>
    </w:div>
    <w:div w:id="1349332950">
      <w:bodyDiv w:val="1"/>
      <w:marLeft w:val="0"/>
      <w:marRight w:val="0"/>
      <w:marTop w:val="0"/>
      <w:marBottom w:val="0"/>
      <w:divBdr>
        <w:top w:val="none" w:sz="0" w:space="0" w:color="auto"/>
        <w:left w:val="none" w:sz="0" w:space="0" w:color="auto"/>
        <w:bottom w:val="none" w:sz="0" w:space="0" w:color="auto"/>
        <w:right w:val="none" w:sz="0" w:space="0" w:color="auto"/>
      </w:divBdr>
    </w:div>
    <w:div w:id="1361315203">
      <w:bodyDiv w:val="1"/>
      <w:marLeft w:val="0"/>
      <w:marRight w:val="0"/>
      <w:marTop w:val="0"/>
      <w:marBottom w:val="0"/>
      <w:divBdr>
        <w:top w:val="none" w:sz="0" w:space="0" w:color="auto"/>
        <w:left w:val="none" w:sz="0" w:space="0" w:color="auto"/>
        <w:bottom w:val="none" w:sz="0" w:space="0" w:color="auto"/>
        <w:right w:val="none" w:sz="0" w:space="0" w:color="auto"/>
      </w:divBdr>
    </w:div>
    <w:div w:id="1381980202">
      <w:bodyDiv w:val="1"/>
      <w:marLeft w:val="0"/>
      <w:marRight w:val="0"/>
      <w:marTop w:val="0"/>
      <w:marBottom w:val="0"/>
      <w:divBdr>
        <w:top w:val="none" w:sz="0" w:space="0" w:color="auto"/>
        <w:left w:val="none" w:sz="0" w:space="0" w:color="auto"/>
        <w:bottom w:val="none" w:sz="0" w:space="0" w:color="auto"/>
        <w:right w:val="none" w:sz="0" w:space="0" w:color="auto"/>
      </w:divBdr>
    </w:div>
    <w:div w:id="1445222918">
      <w:bodyDiv w:val="1"/>
      <w:marLeft w:val="0"/>
      <w:marRight w:val="0"/>
      <w:marTop w:val="0"/>
      <w:marBottom w:val="0"/>
      <w:divBdr>
        <w:top w:val="none" w:sz="0" w:space="0" w:color="auto"/>
        <w:left w:val="none" w:sz="0" w:space="0" w:color="auto"/>
        <w:bottom w:val="none" w:sz="0" w:space="0" w:color="auto"/>
        <w:right w:val="none" w:sz="0" w:space="0" w:color="auto"/>
      </w:divBdr>
    </w:div>
    <w:div w:id="1457601580">
      <w:bodyDiv w:val="1"/>
      <w:marLeft w:val="0"/>
      <w:marRight w:val="0"/>
      <w:marTop w:val="0"/>
      <w:marBottom w:val="0"/>
      <w:divBdr>
        <w:top w:val="none" w:sz="0" w:space="0" w:color="auto"/>
        <w:left w:val="none" w:sz="0" w:space="0" w:color="auto"/>
        <w:bottom w:val="none" w:sz="0" w:space="0" w:color="auto"/>
        <w:right w:val="none" w:sz="0" w:space="0" w:color="auto"/>
      </w:divBdr>
    </w:div>
    <w:div w:id="1461611392">
      <w:bodyDiv w:val="1"/>
      <w:marLeft w:val="0"/>
      <w:marRight w:val="0"/>
      <w:marTop w:val="0"/>
      <w:marBottom w:val="0"/>
      <w:divBdr>
        <w:top w:val="none" w:sz="0" w:space="0" w:color="auto"/>
        <w:left w:val="none" w:sz="0" w:space="0" w:color="auto"/>
        <w:bottom w:val="none" w:sz="0" w:space="0" w:color="auto"/>
        <w:right w:val="none" w:sz="0" w:space="0" w:color="auto"/>
      </w:divBdr>
    </w:div>
    <w:div w:id="1476993634">
      <w:bodyDiv w:val="1"/>
      <w:marLeft w:val="0"/>
      <w:marRight w:val="0"/>
      <w:marTop w:val="0"/>
      <w:marBottom w:val="0"/>
      <w:divBdr>
        <w:top w:val="none" w:sz="0" w:space="0" w:color="auto"/>
        <w:left w:val="none" w:sz="0" w:space="0" w:color="auto"/>
        <w:bottom w:val="none" w:sz="0" w:space="0" w:color="auto"/>
        <w:right w:val="none" w:sz="0" w:space="0" w:color="auto"/>
      </w:divBdr>
    </w:div>
    <w:div w:id="1501657636">
      <w:bodyDiv w:val="1"/>
      <w:marLeft w:val="0"/>
      <w:marRight w:val="0"/>
      <w:marTop w:val="0"/>
      <w:marBottom w:val="0"/>
      <w:divBdr>
        <w:top w:val="none" w:sz="0" w:space="0" w:color="auto"/>
        <w:left w:val="none" w:sz="0" w:space="0" w:color="auto"/>
        <w:bottom w:val="none" w:sz="0" w:space="0" w:color="auto"/>
        <w:right w:val="none" w:sz="0" w:space="0" w:color="auto"/>
      </w:divBdr>
    </w:div>
    <w:div w:id="1519932519">
      <w:bodyDiv w:val="1"/>
      <w:marLeft w:val="0"/>
      <w:marRight w:val="0"/>
      <w:marTop w:val="0"/>
      <w:marBottom w:val="0"/>
      <w:divBdr>
        <w:top w:val="none" w:sz="0" w:space="0" w:color="auto"/>
        <w:left w:val="none" w:sz="0" w:space="0" w:color="auto"/>
        <w:bottom w:val="none" w:sz="0" w:space="0" w:color="auto"/>
        <w:right w:val="none" w:sz="0" w:space="0" w:color="auto"/>
      </w:divBdr>
    </w:div>
    <w:div w:id="1520312648">
      <w:bodyDiv w:val="1"/>
      <w:marLeft w:val="0"/>
      <w:marRight w:val="0"/>
      <w:marTop w:val="0"/>
      <w:marBottom w:val="0"/>
      <w:divBdr>
        <w:top w:val="none" w:sz="0" w:space="0" w:color="auto"/>
        <w:left w:val="none" w:sz="0" w:space="0" w:color="auto"/>
        <w:bottom w:val="none" w:sz="0" w:space="0" w:color="auto"/>
        <w:right w:val="none" w:sz="0" w:space="0" w:color="auto"/>
      </w:divBdr>
    </w:div>
    <w:div w:id="1558400132">
      <w:bodyDiv w:val="1"/>
      <w:marLeft w:val="0"/>
      <w:marRight w:val="0"/>
      <w:marTop w:val="0"/>
      <w:marBottom w:val="0"/>
      <w:divBdr>
        <w:top w:val="none" w:sz="0" w:space="0" w:color="auto"/>
        <w:left w:val="none" w:sz="0" w:space="0" w:color="auto"/>
        <w:bottom w:val="none" w:sz="0" w:space="0" w:color="auto"/>
        <w:right w:val="none" w:sz="0" w:space="0" w:color="auto"/>
      </w:divBdr>
    </w:div>
    <w:div w:id="1573614675">
      <w:bodyDiv w:val="1"/>
      <w:marLeft w:val="0"/>
      <w:marRight w:val="0"/>
      <w:marTop w:val="0"/>
      <w:marBottom w:val="0"/>
      <w:divBdr>
        <w:top w:val="none" w:sz="0" w:space="0" w:color="auto"/>
        <w:left w:val="none" w:sz="0" w:space="0" w:color="auto"/>
        <w:bottom w:val="none" w:sz="0" w:space="0" w:color="auto"/>
        <w:right w:val="none" w:sz="0" w:space="0" w:color="auto"/>
      </w:divBdr>
    </w:div>
    <w:div w:id="1597709637">
      <w:bodyDiv w:val="1"/>
      <w:marLeft w:val="0"/>
      <w:marRight w:val="0"/>
      <w:marTop w:val="0"/>
      <w:marBottom w:val="0"/>
      <w:divBdr>
        <w:top w:val="none" w:sz="0" w:space="0" w:color="auto"/>
        <w:left w:val="none" w:sz="0" w:space="0" w:color="auto"/>
        <w:bottom w:val="none" w:sz="0" w:space="0" w:color="auto"/>
        <w:right w:val="none" w:sz="0" w:space="0" w:color="auto"/>
      </w:divBdr>
    </w:div>
    <w:div w:id="1611165000">
      <w:bodyDiv w:val="1"/>
      <w:marLeft w:val="0"/>
      <w:marRight w:val="0"/>
      <w:marTop w:val="0"/>
      <w:marBottom w:val="0"/>
      <w:divBdr>
        <w:top w:val="none" w:sz="0" w:space="0" w:color="auto"/>
        <w:left w:val="none" w:sz="0" w:space="0" w:color="auto"/>
        <w:bottom w:val="none" w:sz="0" w:space="0" w:color="auto"/>
        <w:right w:val="none" w:sz="0" w:space="0" w:color="auto"/>
      </w:divBdr>
    </w:div>
    <w:div w:id="1623682863">
      <w:bodyDiv w:val="1"/>
      <w:marLeft w:val="0"/>
      <w:marRight w:val="0"/>
      <w:marTop w:val="0"/>
      <w:marBottom w:val="0"/>
      <w:divBdr>
        <w:top w:val="none" w:sz="0" w:space="0" w:color="auto"/>
        <w:left w:val="none" w:sz="0" w:space="0" w:color="auto"/>
        <w:bottom w:val="none" w:sz="0" w:space="0" w:color="auto"/>
        <w:right w:val="none" w:sz="0" w:space="0" w:color="auto"/>
      </w:divBdr>
    </w:div>
    <w:div w:id="1655065281">
      <w:bodyDiv w:val="1"/>
      <w:marLeft w:val="0"/>
      <w:marRight w:val="0"/>
      <w:marTop w:val="0"/>
      <w:marBottom w:val="0"/>
      <w:divBdr>
        <w:top w:val="none" w:sz="0" w:space="0" w:color="auto"/>
        <w:left w:val="none" w:sz="0" w:space="0" w:color="auto"/>
        <w:bottom w:val="none" w:sz="0" w:space="0" w:color="auto"/>
        <w:right w:val="none" w:sz="0" w:space="0" w:color="auto"/>
      </w:divBdr>
    </w:div>
    <w:div w:id="1678455634">
      <w:bodyDiv w:val="1"/>
      <w:marLeft w:val="0"/>
      <w:marRight w:val="0"/>
      <w:marTop w:val="0"/>
      <w:marBottom w:val="0"/>
      <w:divBdr>
        <w:top w:val="none" w:sz="0" w:space="0" w:color="auto"/>
        <w:left w:val="none" w:sz="0" w:space="0" w:color="auto"/>
        <w:bottom w:val="none" w:sz="0" w:space="0" w:color="auto"/>
        <w:right w:val="none" w:sz="0" w:space="0" w:color="auto"/>
      </w:divBdr>
    </w:div>
    <w:div w:id="1690638628">
      <w:bodyDiv w:val="1"/>
      <w:marLeft w:val="0"/>
      <w:marRight w:val="0"/>
      <w:marTop w:val="0"/>
      <w:marBottom w:val="0"/>
      <w:divBdr>
        <w:top w:val="none" w:sz="0" w:space="0" w:color="auto"/>
        <w:left w:val="none" w:sz="0" w:space="0" w:color="auto"/>
        <w:bottom w:val="none" w:sz="0" w:space="0" w:color="auto"/>
        <w:right w:val="none" w:sz="0" w:space="0" w:color="auto"/>
      </w:divBdr>
    </w:div>
    <w:div w:id="1696929416">
      <w:bodyDiv w:val="1"/>
      <w:marLeft w:val="0"/>
      <w:marRight w:val="0"/>
      <w:marTop w:val="0"/>
      <w:marBottom w:val="0"/>
      <w:divBdr>
        <w:top w:val="none" w:sz="0" w:space="0" w:color="auto"/>
        <w:left w:val="none" w:sz="0" w:space="0" w:color="auto"/>
        <w:bottom w:val="none" w:sz="0" w:space="0" w:color="auto"/>
        <w:right w:val="none" w:sz="0" w:space="0" w:color="auto"/>
      </w:divBdr>
    </w:div>
    <w:div w:id="1705590601">
      <w:bodyDiv w:val="1"/>
      <w:marLeft w:val="0"/>
      <w:marRight w:val="0"/>
      <w:marTop w:val="0"/>
      <w:marBottom w:val="0"/>
      <w:divBdr>
        <w:top w:val="none" w:sz="0" w:space="0" w:color="auto"/>
        <w:left w:val="none" w:sz="0" w:space="0" w:color="auto"/>
        <w:bottom w:val="none" w:sz="0" w:space="0" w:color="auto"/>
        <w:right w:val="none" w:sz="0" w:space="0" w:color="auto"/>
      </w:divBdr>
    </w:div>
    <w:div w:id="1733313306">
      <w:bodyDiv w:val="1"/>
      <w:marLeft w:val="0"/>
      <w:marRight w:val="0"/>
      <w:marTop w:val="0"/>
      <w:marBottom w:val="0"/>
      <w:divBdr>
        <w:top w:val="none" w:sz="0" w:space="0" w:color="auto"/>
        <w:left w:val="none" w:sz="0" w:space="0" w:color="auto"/>
        <w:bottom w:val="none" w:sz="0" w:space="0" w:color="auto"/>
        <w:right w:val="none" w:sz="0" w:space="0" w:color="auto"/>
      </w:divBdr>
    </w:div>
    <w:div w:id="1751149544">
      <w:bodyDiv w:val="1"/>
      <w:marLeft w:val="0"/>
      <w:marRight w:val="0"/>
      <w:marTop w:val="0"/>
      <w:marBottom w:val="0"/>
      <w:divBdr>
        <w:top w:val="none" w:sz="0" w:space="0" w:color="auto"/>
        <w:left w:val="none" w:sz="0" w:space="0" w:color="auto"/>
        <w:bottom w:val="none" w:sz="0" w:space="0" w:color="auto"/>
        <w:right w:val="none" w:sz="0" w:space="0" w:color="auto"/>
      </w:divBdr>
    </w:div>
    <w:div w:id="1775664509">
      <w:bodyDiv w:val="1"/>
      <w:marLeft w:val="0"/>
      <w:marRight w:val="0"/>
      <w:marTop w:val="0"/>
      <w:marBottom w:val="0"/>
      <w:divBdr>
        <w:top w:val="none" w:sz="0" w:space="0" w:color="auto"/>
        <w:left w:val="none" w:sz="0" w:space="0" w:color="auto"/>
        <w:bottom w:val="none" w:sz="0" w:space="0" w:color="auto"/>
        <w:right w:val="none" w:sz="0" w:space="0" w:color="auto"/>
      </w:divBdr>
    </w:div>
    <w:div w:id="1775784599">
      <w:bodyDiv w:val="1"/>
      <w:marLeft w:val="0"/>
      <w:marRight w:val="0"/>
      <w:marTop w:val="0"/>
      <w:marBottom w:val="0"/>
      <w:divBdr>
        <w:top w:val="none" w:sz="0" w:space="0" w:color="auto"/>
        <w:left w:val="none" w:sz="0" w:space="0" w:color="auto"/>
        <w:bottom w:val="none" w:sz="0" w:space="0" w:color="auto"/>
        <w:right w:val="none" w:sz="0" w:space="0" w:color="auto"/>
      </w:divBdr>
    </w:div>
    <w:div w:id="1795247863">
      <w:bodyDiv w:val="1"/>
      <w:marLeft w:val="0"/>
      <w:marRight w:val="0"/>
      <w:marTop w:val="0"/>
      <w:marBottom w:val="0"/>
      <w:divBdr>
        <w:top w:val="none" w:sz="0" w:space="0" w:color="auto"/>
        <w:left w:val="none" w:sz="0" w:space="0" w:color="auto"/>
        <w:bottom w:val="none" w:sz="0" w:space="0" w:color="auto"/>
        <w:right w:val="none" w:sz="0" w:space="0" w:color="auto"/>
      </w:divBdr>
    </w:div>
    <w:div w:id="1797138285">
      <w:bodyDiv w:val="1"/>
      <w:marLeft w:val="0"/>
      <w:marRight w:val="0"/>
      <w:marTop w:val="0"/>
      <w:marBottom w:val="0"/>
      <w:divBdr>
        <w:top w:val="none" w:sz="0" w:space="0" w:color="auto"/>
        <w:left w:val="none" w:sz="0" w:space="0" w:color="auto"/>
        <w:bottom w:val="none" w:sz="0" w:space="0" w:color="auto"/>
        <w:right w:val="none" w:sz="0" w:space="0" w:color="auto"/>
      </w:divBdr>
    </w:div>
    <w:div w:id="1822381140">
      <w:bodyDiv w:val="1"/>
      <w:marLeft w:val="0"/>
      <w:marRight w:val="0"/>
      <w:marTop w:val="0"/>
      <w:marBottom w:val="0"/>
      <w:divBdr>
        <w:top w:val="none" w:sz="0" w:space="0" w:color="auto"/>
        <w:left w:val="none" w:sz="0" w:space="0" w:color="auto"/>
        <w:bottom w:val="none" w:sz="0" w:space="0" w:color="auto"/>
        <w:right w:val="none" w:sz="0" w:space="0" w:color="auto"/>
      </w:divBdr>
      <w:divsChild>
        <w:div w:id="1872917355">
          <w:marLeft w:val="0"/>
          <w:marRight w:val="0"/>
          <w:marTop w:val="0"/>
          <w:marBottom w:val="0"/>
          <w:divBdr>
            <w:top w:val="none" w:sz="0" w:space="0" w:color="auto"/>
            <w:left w:val="none" w:sz="0" w:space="0" w:color="auto"/>
            <w:bottom w:val="none" w:sz="0" w:space="0" w:color="auto"/>
            <w:right w:val="none" w:sz="0" w:space="0" w:color="auto"/>
          </w:divBdr>
          <w:divsChild>
            <w:div w:id="1304309085">
              <w:marLeft w:val="340"/>
              <w:marRight w:val="0"/>
              <w:marTop w:val="0"/>
              <w:marBottom w:val="0"/>
              <w:divBdr>
                <w:top w:val="none" w:sz="0" w:space="0" w:color="auto"/>
                <w:left w:val="none" w:sz="0" w:space="0" w:color="auto"/>
                <w:bottom w:val="dashed" w:sz="6" w:space="0" w:color="265FA6"/>
                <w:right w:val="none" w:sz="0" w:space="0" w:color="auto"/>
              </w:divBdr>
            </w:div>
          </w:divsChild>
        </w:div>
        <w:div w:id="2024092140">
          <w:marLeft w:val="0"/>
          <w:marRight w:val="0"/>
          <w:marTop w:val="0"/>
          <w:marBottom w:val="0"/>
          <w:divBdr>
            <w:top w:val="none" w:sz="0" w:space="0" w:color="auto"/>
            <w:left w:val="none" w:sz="0" w:space="0" w:color="auto"/>
            <w:bottom w:val="none" w:sz="0" w:space="0" w:color="auto"/>
            <w:right w:val="none" w:sz="0" w:space="0" w:color="auto"/>
          </w:divBdr>
        </w:div>
      </w:divsChild>
    </w:div>
    <w:div w:id="1838959764">
      <w:bodyDiv w:val="1"/>
      <w:marLeft w:val="0"/>
      <w:marRight w:val="0"/>
      <w:marTop w:val="0"/>
      <w:marBottom w:val="0"/>
      <w:divBdr>
        <w:top w:val="none" w:sz="0" w:space="0" w:color="auto"/>
        <w:left w:val="none" w:sz="0" w:space="0" w:color="auto"/>
        <w:bottom w:val="none" w:sz="0" w:space="0" w:color="auto"/>
        <w:right w:val="none" w:sz="0" w:space="0" w:color="auto"/>
      </w:divBdr>
    </w:div>
    <w:div w:id="1847673238">
      <w:bodyDiv w:val="1"/>
      <w:marLeft w:val="0"/>
      <w:marRight w:val="0"/>
      <w:marTop w:val="0"/>
      <w:marBottom w:val="0"/>
      <w:divBdr>
        <w:top w:val="none" w:sz="0" w:space="0" w:color="auto"/>
        <w:left w:val="none" w:sz="0" w:space="0" w:color="auto"/>
        <w:bottom w:val="none" w:sz="0" w:space="0" w:color="auto"/>
        <w:right w:val="none" w:sz="0" w:space="0" w:color="auto"/>
      </w:divBdr>
    </w:div>
    <w:div w:id="1857888868">
      <w:bodyDiv w:val="1"/>
      <w:marLeft w:val="0"/>
      <w:marRight w:val="0"/>
      <w:marTop w:val="0"/>
      <w:marBottom w:val="0"/>
      <w:divBdr>
        <w:top w:val="none" w:sz="0" w:space="0" w:color="auto"/>
        <w:left w:val="none" w:sz="0" w:space="0" w:color="auto"/>
        <w:bottom w:val="none" w:sz="0" w:space="0" w:color="auto"/>
        <w:right w:val="none" w:sz="0" w:space="0" w:color="auto"/>
      </w:divBdr>
    </w:div>
    <w:div w:id="1864973277">
      <w:bodyDiv w:val="1"/>
      <w:marLeft w:val="0"/>
      <w:marRight w:val="0"/>
      <w:marTop w:val="0"/>
      <w:marBottom w:val="0"/>
      <w:divBdr>
        <w:top w:val="none" w:sz="0" w:space="0" w:color="auto"/>
        <w:left w:val="none" w:sz="0" w:space="0" w:color="auto"/>
        <w:bottom w:val="none" w:sz="0" w:space="0" w:color="auto"/>
        <w:right w:val="none" w:sz="0" w:space="0" w:color="auto"/>
      </w:divBdr>
    </w:div>
    <w:div w:id="1867792372">
      <w:bodyDiv w:val="1"/>
      <w:marLeft w:val="0"/>
      <w:marRight w:val="0"/>
      <w:marTop w:val="0"/>
      <w:marBottom w:val="0"/>
      <w:divBdr>
        <w:top w:val="none" w:sz="0" w:space="0" w:color="auto"/>
        <w:left w:val="none" w:sz="0" w:space="0" w:color="auto"/>
        <w:bottom w:val="none" w:sz="0" w:space="0" w:color="auto"/>
        <w:right w:val="none" w:sz="0" w:space="0" w:color="auto"/>
      </w:divBdr>
    </w:div>
    <w:div w:id="1933006344">
      <w:bodyDiv w:val="1"/>
      <w:marLeft w:val="0"/>
      <w:marRight w:val="0"/>
      <w:marTop w:val="0"/>
      <w:marBottom w:val="0"/>
      <w:divBdr>
        <w:top w:val="none" w:sz="0" w:space="0" w:color="auto"/>
        <w:left w:val="none" w:sz="0" w:space="0" w:color="auto"/>
        <w:bottom w:val="none" w:sz="0" w:space="0" w:color="auto"/>
        <w:right w:val="none" w:sz="0" w:space="0" w:color="auto"/>
      </w:divBdr>
    </w:div>
    <w:div w:id="1958247063">
      <w:bodyDiv w:val="1"/>
      <w:marLeft w:val="0"/>
      <w:marRight w:val="0"/>
      <w:marTop w:val="0"/>
      <w:marBottom w:val="0"/>
      <w:divBdr>
        <w:top w:val="none" w:sz="0" w:space="0" w:color="auto"/>
        <w:left w:val="none" w:sz="0" w:space="0" w:color="auto"/>
        <w:bottom w:val="none" w:sz="0" w:space="0" w:color="auto"/>
        <w:right w:val="none" w:sz="0" w:space="0" w:color="auto"/>
      </w:divBdr>
    </w:div>
    <w:div w:id="1972056849">
      <w:bodyDiv w:val="1"/>
      <w:marLeft w:val="0"/>
      <w:marRight w:val="0"/>
      <w:marTop w:val="0"/>
      <w:marBottom w:val="0"/>
      <w:divBdr>
        <w:top w:val="none" w:sz="0" w:space="0" w:color="auto"/>
        <w:left w:val="none" w:sz="0" w:space="0" w:color="auto"/>
        <w:bottom w:val="none" w:sz="0" w:space="0" w:color="auto"/>
        <w:right w:val="none" w:sz="0" w:space="0" w:color="auto"/>
      </w:divBdr>
    </w:div>
    <w:div w:id="1986350595">
      <w:bodyDiv w:val="1"/>
      <w:marLeft w:val="0"/>
      <w:marRight w:val="0"/>
      <w:marTop w:val="0"/>
      <w:marBottom w:val="0"/>
      <w:divBdr>
        <w:top w:val="none" w:sz="0" w:space="0" w:color="auto"/>
        <w:left w:val="none" w:sz="0" w:space="0" w:color="auto"/>
        <w:bottom w:val="none" w:sz="0" w:space="0" w:color="auto"/>
        <w:right w:val="none" w:sz="0" w:space="0" w:color="auto"/>
      </w:divBdr>
    </w:div>
    <w:div w:id="1986884506">
      <w:bodyDiv w:val="1"/>
      <w:marLeft w:val="0"/>
      <w:marRight w:val="0"/>
      <w:marTop w:val="0"/>
      <w:marBottom w:val="0"/>
      <w:divBdr>
        <w:top w:val="none" w:sz="0" w:space="0" w:color="auto"/>
        <w:left w:val="none" w:sz="0" w:space="0" w:color="auto"/>
        <w:bottom w:val="none" w:sz="0" w:space="0" w:color="auto"/>
        <w:right w:val="none" w:sz="0" w:space="0" w:color="auto"/>
      </w:divBdr>
    </w:div>
    <w:div w:id="1993867440">
      <w:bodyDiv w:val="1"/>
      <w:marLeft w:val="0"/>
      <w:marRight w:val="0"/>
      <w:marTop w:val="0"/>
      <w:marBottom w:val="0"/>
      <w:divBdr>
        <w:top w:val="none" w:sz="0" w:space="0" w:color="auto"/>
        <w:left w:val="none" w:sz="0" w:space="0" w:color="auto"/>
        <w:bottom w:val="none" w:sz="0" w:space="0" w:color="auto"/>
        <w:right w:val="none" w:sz="0" w:space="0" w:color="auto"/>
      </w:divBdr>
    </w:div>
    <w:div w:id="2001738337">
      <w:bodyDiv w:val="1"/>
      <w:marLeft w:val="0"/>
      <w:marRight w:val="0"/>
      <w:marTop w:val="0"/>
      <w:marBottom w:val="0"/>
      <w:divBdr>
        <w:top w:val="none" w:sz="0" w:space="0" w:color="auto"/>
        <w:left w:val="none" w:sz="0" w:space="0" w:color="auto"/>
        <w:bottom w:val="none" w:sz="0" w:space="0" w:color="auto"/>
        <w:right w:val="none" w:sz="0" w:space="0" w:color="auto"/>
      </w:divBdr>
    </w:div>
    <w:div w:id="2006665529">
      <w:bodyDiv w:val="1"/>
      <w:marLeft w:val="0"/>
      <w:marRight w:val="0"/>
      <w:marTop w:val="0"/>
      <w:marBottom w:val="0"/>
      <w:divBdr>
        <w:top w:val="none" w:sz="0" w:space="0" w:color="auto"/>
        <w:left w:val="none" w:sz="0" w:space="0" w:color="auto"/>
        <w:bottom w:val="none" w:sz="0" w:space="0" w:color="auto"/>
        <w:right w:val="none" w:sz="0" w:space="0" w:color="auto"/>
      </w:divBdr>
    </w:div>
    <w:div w:id="2011371588">
      <w:bodyDiv w:val="1"/>
      <w:marLeft w:val="0"/>
      <w:marRight w:val="0"/>
      <w:marTop w:val="0"/>
      <w:marBottom w:val="0"/>
      <w:divBdr>
        <w:top w:val="none" w:sz="0" w:space="0" w:color="auto"/>
        <w:left w:val="none" w:sz="0" w:space="0" w:color="auto"/>
        <w:bottom w:val="none" w:sz="0" w:space="0" w:color="auto"/>
        <w:right w:val="none" w:sz="0" w:space="0" w:color="auto"/>
      </w:divBdr>
    </w:div>
    <w:div w:id="2011785182">
      <w:bodyDiv w:val="1"/>
      <w:marLeft w:val="0"/>
      <w:marRight w:val="0"/>
      <w:marTop w:val="0"/>
      <w:marBottom w:val="0"/>
      <w:divBdr>
        <w:top w:val="none" w:sz="0" w:space="0" w:color="auto"/>
        <w:left w:val="none" w:sz="0" w:space="0" w:color="auto"/>
        <w:bottom w:val="none" w:sz="0" w:space="0" w:color="auto"/>
        <w:right w:val="none" w:sz="0" w:space="0" w:color="auto"/>
      </w:divBdr>
    </w:div>
    <w:div w:id="2013146953">
      <w:bodyDiv w:val="1"/>
      <w:marLeft w:val="0"/>
      <w:marRight w:val="0"/>
      <w:marTop w:val="0"/>
      <w:marBottom w:val="0"/>
      <w:divBdr>
        <w:top w:val="none" w:sz="0" w:space="0" w:color="auto"/>
        <w:left w:val="none" w:sz="0" w:space="0" w:color="auto"/>
        <w:bottom w:val="none" w:sz="0" w:space="0" w:color="auto"/>
        <w:right w:val="none" w:sz="0" w:space="0" w:color="auto"/>
      </w:divBdr>
    </w:div>
    <w:div w:id="2030447739">
      <w:bodyDiv w:val="1"/>
      <w:marLeft w:val="0"/>
      <w:marRight w:val="0"/>
      <w:marTop w:val="0"/>
      <w:marBottom w:val="0"/>
      <w:divBdr>
        <w:top w:val="none" w:sz="0" w:space="0" w:color="auto"/>
        <w:left w:val="none" w:sz="0" w:space="0" w:color="auto"/>
        <w:bottom w:val="none" w:sz="0" w:space="0" w:color="auto"/>
        <w:right w:val="none" w:sz="0" w:space="0" w:color="auto"/>
      </w:divBdr>
    </w:div>
    <w:div w:id="2042976303">
      <w:bodyDiv w:val="1"/>
      <w:marLeft w:val="0"/>
      <w:marRight w:val="0"/>
      <w:marTop w:val="0"/>
      <w:marBottom w:val="0"/>
      <w:divBdr>
        <w:top w:val="none" w:sz="0" w:space="0" w:color="auto"/>
        <w:left w:val="none" w:sz="0" w:space="0" w:color="auto"/>
        <w:bottom w:val="none" w:sz="0" w:space="0" w:color="auto"/>
        <w:right w:val="none" w:sz="0" w:space="0" w:color="auto"/>
      </w:divBdr>
    </w:div>
    <w:div w:id="2049599533">
      <w:bodyDiv w:val="1"/>
      <w:marLeft w:val="0"/>
      <w:marRight w:val="0"/>
      <w:marTop w:val="0"/>
      <w:marBottom w:val="0"/>
      <w:divBdr>
        <w:top w:val="none" w:sz="0" w:space="0" w:color="auto"/>
        <w:left w:val="none" w:sz="0" w:space="0" w:color="auto"/>
        <w:bottom w:val="none" w:sz="0" w:space="0" w:color="auto"/>
        <w:right w:val="none" w:sz="0" w:space="0" w:color="auto"/>
      </w:divBdr>
    </w:div>
    <w:div w:id="2076930021">
      <w:bodyDiv w:val="1"/>
      <w:marLeft w:val="0"/>
      <w:marRight w:val="0"/>
      <w:marTop w:val="0"/>
      <w:marBottom w:val="0"/>
      <w:divBdr>
        <w:top w:val="none" w:sz="0" w:space="0" w:color="auto"/>
        <w:left w:val="none" w:sz="0" w:space="0" w:color="auto"/>
        <w:bottom w:val="none" w:sz="0" w:space="0" w:color="auto"/>
        <w:right w:val="none" w:sz="0" w:space="0" w:color="auto"/>
      </w:divBdr>
    </w:div>
    <w:div w:id="2082291989">
      <w:bodyDiv w:val="1"/>
      <w:marLeft w:val="0"/>
      <w:marRight w:val="0"/>
      <w:marTop w:val="0"/>
      <w:marBottom w:val="0"/>
      <w:divBdr>
        <w:top w:val="none" w:sz="0" w:space="0" w:color="auto"/>
        <w:left w:val="none" w:sz="0" w:space="0" w:color="auto"/>
        <w:bottom w:val="none" w:sz="0" w:space="0" w:color="auto"/>
        <w:right w:val="none" w:sz="0" w:space="0" w:color="auto"/>
      </w:divBdr>
    </w:div>
    <w:div w:id="2090997846">
      <w:bodyDiv w:val="1"/>
      <w:marLeft w:val="0"/>
      <w:marRight w:val="0"/>
      <w:marTop w:val="0"/>
      <w:marBottom w:val="0"/>
      <w:divBdr>
        <w:top w:val="none" w:sz="0" w:space="0" w:color="auto"/>
        <w:left w:val="none" w:sz="0" w:space="0" w:color="auto"/>
        <w:bottom w:val="none" w:sz="0" w:space="0" w:color="auto"/>
        <w:right w:val="none" w:sz="0" w:space="0" w:color="auto"/>
      </w:divBdr>
    </w:div>
    <w:div w:id="211682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C4C41A0ED08A08B7B1E5486472118C6F764746D96B0CAA2170FEDBDB9D6E73F1B9F38015EF8186BE46C74154C6C5B69FDC84F8EC5hB68G" TargetMode="External"/><Relationship Id="rId18" Type="http://schemas.openxmlformats.org/officeDocument/2006/relationships/hyperlink" Target="consultantplus://offline/ref=E31A495FA90B274346A13EC464B34F384D04D6026084B5987524E059CF382061CC443EC1810FD7071D59418BDF067551DED646F7789CCFB1aEP6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ase.garant.ru/190157/1/" TargetMode="External"/><Relationship Id="rId17" Type="http://schemas.openxmlformats.org/officeDocument/2006/relationships/hyperlink" Target="consultantplus://offline/ref=B20C42D08ABD3803AA67B4663575CFB3548EE9BB96271245F00B43990E705348D2D9291D8F54EF1B0D4A00DC963336E681051AD8027F7444V5MBH" TargetMode="External"/><Relationship Id="rId2" Type="http://schemas.openxmlformats.org/officeDocument/2006/relationships/numbering" Target="numbering.xml"/><Relationship Id="rId16" Type="http://schemas.openxmlformats.org/officeDocument/2006/relationships/hyperlink" Target="http://base.garant.ru/186367/6/" TargetMode="External"/><Relationship Id="rId20" Type="http://schemas.openxmlformats.org/officeDocument/2006/relationships/hyperlink" Target="http://divnogorsk-adm.ru/uchrezhdeniya-goroda/uchrezhdeniya-kul-tury/item/6890-municipal-noe-kazennoe-uchrezhdenie-centr-obespecheniya-deyatel-nosti-uchrezhdenij-kul-tury-mku-co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90157/1/" TargetMode="External"/><Relationship Id="rId5" Type="http://schemas.openxmlformats.org/officeDocument/2006/relationships/webSettings" Target="webSettings.xml"/><Relationship Id="rId15" Type="http://schemas.openxmlformats.org/officeDocument/2006/relationships/hyperlink" Target="http://divnogorsk-adm.ru/uchrezhdeniya-goroda/uchrezhdeniya-kul-tury/item/129-detskaya-shkola-iskusstv-mbou-dod-dshi-g-divnogorska" TargetMode="External"/><Relationship Id="rId23" Type="http://schemas.openxmlformats.org/officeDocument/2006/relationships/theme" Target="theme/theme1.xml"/><Relationship Id="rId10" Type="http://schemas.openxmlformats.org/officeDocument/2006/relationships/hyperlink" Target="http://divnogorsk-adm.ru/uchrezhdeniya-goroda/uchrezhdeniya-kul-tury/item/129-detskaya-shkola-iskusstv-mbou-dod-dshi-g-divnogorska" TargetMode="External"/><Relationship Id="rId19" Type="http://schemas.openxmlformats.org/officeDocument/2006/relationships/hyperlink" Target="consultantplus://offline/ref=E31A495FA90B274346A13EC464B34F384D04D6026084B5987524E059CF382061CC443EC1810FD7071D59418BDF067551DED646F7789CCFB1aEP6M" TargetMode="External"/><Relationship Id="rId4" Type="http://schemas.openxmlformats.org/officeDocument/2006/relationships/settings" Target="settings.xml"/><Relationship Id="rId9" Type="http://schemas.openxmlformats.org/officeDocument/2006/relationships/hyperlink" Target="http://divnogorsk-adm.ru/uchrezhdeniya-goroda/uchrezhdeniya-kul-tury/item/6890-municipal-noe-kazennoe-uchrezhdenie-centr-obespecheniya-deyatel-nosti-uchrezhdenij-kul-tury-mku-coduk" TargetMode="External"/><Relationship Id="rId14" Type="http://schemas.openxmlformats.org/officeDocument/2006/relationships/hyperlink" Target="consultantplus://offline/ref=8C4C41A0ED08A08B7B1E5486472118C6F764746D96B0CAA2170FEDBDB9D6E73F1B9F38015EFE186BE46C74154C6C5B69FDC84F8EC5hB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05471-4704-45E3-A339-3A8744E7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12</Pages>
  <Words>5905</Words>
  <Characters>33665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39492</CharactersWithSpaces>
  <SharedDoc>false</SharedDoc>
  <HLinks>
    <vt:vector size="18" baseType="variant">
      <vt:variant>
        <vt:i4>3473504</vt:i4>
      </vt:variant>
      <vt:variant>
        <vt:i4>6</vt:i4>
      </vt:variant>
      <vt:variant>
        <vt:i4>0</vt:i4>
      </vt:variant>
      <vt:variant>
        <vt:i4>5</vt:i4>
      </vt:variant>
      <vt:variant>
        <vt:lpwstr>consultantplus://offline/ref=A3AE8DCED2B2BAB0A30978FA1348B42EDD435004A9A357284841FA0064BC39DF4C9211BEBD41F7203FY9H</vt:lpwstr>
      </vt:variant>
      <vt:variant>
        <vt:lpwstr/>
      </vt:variant>
      <vt:variant>
        <vt:i4>6815842</vt:i4>
      </vt:variant>
      <vt:variant>
        <vt:i4>3</vt:i4>
      </vt:variant>
      <vt:variant>
        <vt:i4>0</vt:i4>
      </vt:variant>
      <vt:variant>
        <vt:i4>5</vt:i4>
      </vt:variant>
      <vt:variant>
        <vt:lpwstr>consultantplus://offline/ref=D80FAD02127F5C6D5A1FD309C01A513A5AE7C75BF54C1D1CFC7B980788E667D1FF3146C468C87C93S1m4L</vt:lpwstr>
      </vt:variant>
      <vt:variant>
        <vt:lpwstr/>
      </vt:variant>
      <vt:variant>
        <vt:i4>6815802</vt:i4>
      </vt:variant>
      <vt:variant>
        <vt:i4>0</vt:i4>
      </vt:variant>
      <vt:variant>
        <vt:i4>0</vt:i4>
      </vt:variant>
      <vt:variant>
        <vt:i4>5</vt:i4>
      </vt:variant>
      <vt:variant>
        <vt:lpwstr>http://www.triumpho.ru/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Палата</dc:creator>
  <cp:lastModifiedBy>user</cp:lastModifiedBy>
  <cp:revision>10</cp:revision>
  <cp:lastPrinted>2019-10-03T04:35:00Z</cp:lastPrinted>
  <dcterms:created xsi:type="dcterms:W3CDTF">2022-05-16T09:28:00Z</dcterms:created>
  <dcterms:modified xsi:type="dcterms:W3CDTF">2022-05-26T08:30:00Z</dcterms:modified>
</cp:coreProperties>
</file>