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21843"/>
    <w:p w:rsidR="00F0687E" w:rsidRPr="00F0687E" w:rsidRDefault="000F0AF8" w:rsidP="00F06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F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F0687E" w:rsidRPr="00F0687E">
        <w:rPr>
          <w:rFonts w:ascii="Times New Roman" w:hAnsi="Times New Roman" w:cs="Times New Roman"/>
          <w:b/>
          <w:sz w:val="24"/>
          <w:szCs w:val="24"/>
        </w:rPr>
        <w:t xml:space="preserve">по результатам экспертно-аналитического мероприятия </w:t>
      </w:r>
    </w:p>
    <w:p w:rsidR="000F0AF8" w:rsidRDefault="00F0687E" w:rsidP="00F06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7E">
        <w:rPr>
          <w:rFonts w:ascii="Times New Roman" w:hAnsi="Times New Roman" w:cs="Times New Roman"/>
          <w:b/>
          <w:sz w:val="24"/>
          <w:szCs w:val="24"/>
        </w:rPr>
        <w:t>«Анализ использования  бюджетных средств, направленных муниципальными учреждениями города Дивногорска на приобретение ГСМ»</w:t>
      </w:r>
    </w:p>
    <w:p w:rsidR="00F0687E" w:rsidRDefault="00F0687E" w:rsidP="00F06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4B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Основание для экспертно-аналитического мероприятия: п. 1.2.</w:t>
      </w:r>
      <w:r w:rsidR="00F0687E">
        <w:rPr>
          <w:rFonts w:ascii="Times New Roman" w:hAnsi="Times New Roman" w:cs="Times New Roman"/>
          <w:sz w:val="24"/>
          <w:szCs w:val="24"/>
        </w:rPr>
        <w:t>2</w:t>
      </w:r>
      <w:r w:rsidRPr="000F0AF8">
        <w:rPr>
          <w:rFonts w:ascii="Times New Roman" w:hAnsi="Times New Roman" w:cs="Times New Roman"/>
          <w:sz w:val="24"/>
          <w:szCs w:val="24"/>
        </w:rPr>
        <w:t>. Плана работы Контрольн</w:t>
      </w:r>
      <w:proofErr w:type="gramStart"/>
      <w:r w:rsidR="004247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2474B">
        <w:rPr>
          <w:rFonts w:ascii="Times New Roman" w:hAnsi="Times New Roman" w:cs="Times New Roman"/>
          <w:sz w:val="24"/>
          <w:szCs w:val="24"/>
        </w:rPr>
        <w:t xml:space="preserve"> счетного органа на 2024 год.</w:t>
      </w:r>
    </w:p>
    <w:p w:rsidR="00F0687E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AF8">
        <w:rPr>
          <w:rFonts w:ascii="Times New Roman" w:hAnsi="Times New Roman" w:cs="Times New Roman"/>
          <w:sz w:val="24"/>
          <w:szCs w:val="24"/>
        </w:rPr>
        <w:t>Цел</w:t>
      </w:r>
      <w:r w:rsidR="00F0687E">
        <w:rPr>
          <w:rFonts w:ascii="Times New Roman" w:hAnsi="Times New Roman" w:cs="Times New Roman"/>
          <w:sz w:val="24"/>
          <w:szCs w:val="24"/>
        </w:rPr>
        <w:t>ь</w:t>
      </w:r>
      <w:r w:rsidRPr="000F0AF8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</w:t>
      </w:r>
      <w:r w:rsidR="00F0687E" w:rsidRPr="00F0687E">
        <w:rPr>
          <w:rFonts w:ascii="Times New Roman" w:hAnsi="Times New Roman" w:cs="Times New Roman"/>
          <w:sz w:val="24"/>
          <w:szCs w:val="24"/>
        </w:rPr>
        <w:t>оценка эффективности использования бюджетных средств, направленных в 2023 году и в истекшем периоде 2024 года учреждениях города Дивногорска на приобретение ГСМ.</w:t>
      </w: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AF8" w:rsidRDefault="000F0AF8" w:rsidP="00424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0AF8">
        <w:rPr>
          <w:rFonts w:ascii="Times New Roman" w:hAnsi="Times New Roman" w:cs="Times New Roman"/>
          <w:sz w:val="24"/>
          <w:szCs w:val="24"/>
        </w:rPr>
        <w:t>о результатам экспертно-аналитического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выводы.</w:t>
      </w:r>
    </w:p>
    <w:p w:rsidR="00F0687E" w:rsidRPr="00F0687E" w:rsidRDefault="00F0687E" w:rsidP="00F0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7E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автомобильный транспорт использовался в служебных целях для осуществления текущей деятельности, а также для бесплатного подвоза обучающихся к образовательным учреждениям. </w:t>
      </w:r>
    </w:p>
    <w:p w:rsidR="00F0687E" w:rsidRDefault="00F0687E" w:rsidP="00F0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7E">
        <w:rPr>
          <w:rFonts w:ascii="Times New Roman" w:hAnsi="Times New Roman" w:cs="Times New Roman"/>
          <w:sz w:val="24"/>
          <w:szCs w:val="24"/>
        </w:rPr>
        <w:t>При покупке ГСМ учреждения руководствовались положениями Федерального закона №44-ФЗ «О контрактной системе в сфере закупок товаров, работ, услуг для обеспечения государственных и муниципальных нужд» (Далее - 44-ФЗ, Федеральный закон № 44-ФЗ). Согласно части 2 статьи 59 данного закона организация вправе воспользоваться как конкурентными, так и неконкурентными способами закупок.</w:t>
      </w:r>
    </w:p>
    <w:p w:rsidR="00F0687E" w:rsidRPr="00F0687E" w:rsidRDefault="00F0687E" w:rsidP="00F0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7E">
        <w:rPr>
          <w:rFonts w:ascii="Times New Roman" w:hAnsi="Times New Roman" w:cs="Times New Roman"/>
          <w:sz w:val="24"/>
          <w:szCs w:val="24"/>
        </w:rPr>
        <w:t>В отсутствие стабильности рынка приобретение ГСМ по результатам торгов не всегда является более выгодным.</w:t>
      </w:r>
    </w:p>
    <w:p w:rsidR="00F0687E" w:rsidRPr="00F0687E" w:rsidRDefault="00F0687E" w:rsidP="00F0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7E">
        <w:rPr>
          <w:rFonts w:ascii="Times New Roman" w:hAnsi="Times New Roman" w:cs="Times New Roman"/>
          <w:sz w:val="24"/>
          <w:szCs w:val="24"/>
        </w:rPr>
        <w:t>Выявлены факты приобретения топлива по ценам, превышающим розничные цены, что указывает на нарушение принципа эффективности использования бюджетных средств, установленного статьей 34 Бюджетного кодекса РФ.</w:t>
      </w:r>
    </w:p>
    <w:p w:rsidR="00F0687E" w:rsidRPr="00F0687E" w:rsidRDefault="00F0687E" w:rsidP="00F0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предложено </w:t>
      </w:r>
      <w:r w:rsidRPr="00F0687E">
        <w:rPr>
          <w:rFonts w:ascii="Times New Roman" w:hAnsi="Times New Roman" w:cs="Times New Roman"/>
          <w:sz w:val="24"/>
          <w:szCs w:val="24"/>
        </w:rPr>
        <w:t xml:space="preserve">обеспечить результативность использования </w:t>
      </w:r>
      <w:bookmarkStart w:id="0" w:name="_GoBack"/>
      <w:bookmarkEnd w:id="0"/>
      <w:r w:rsidRPr="00F0687E">
        <w:rPr>
          <w:rFonts w:ascii="Times New Roman" w:hAnsi="Times New Roman" w:cs="Times New Roman"/>
          <w:sz w:val="24"/>
          <w:szCs w:val="24"/>
        </w:rPr>
        <w:t>бюджетных ассигнований, закрепленных статьей 162 БК РФ.</w:t>
      </w:r>
    </w:p>
    <w:p w:rsidR="0042474B" w:rsidRDefault="00F0687E" w:rsidP="00F06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87E">
        <w:rPr>
          <w:rFonts w:ascii="Times New Roman" w:hAnsi="Times New Roman" w:cs="Times New Roman"/>
          <w:sz w:val="24"/>
          <w:szCs w:val="24"/>
        </w:rPr>
        <w:t>Для приобретения ГСМ постоянно анализировать  рынок и список поставщиков с наименьшими ценами на бензин и дизельное топливо.</w:t>
      </w:r>
    </w:p>
    <w:sectPr w:rsidR="0042474B" w:rsidSect="0018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6"/>
    <w:rsid w:val="000619E2"/>
    <w:rsid w:val="000F0AF8"/>
    <w:rsid w:val="00185DBF"/>
    <w:rsid w:val="001F62E6"/>
    <w:rsid w:val="00221843"/>
    <w:rsid w:val="002B040F"/>
    <w:rsid w:val="003E37E2"/>
    <w:rsid w:val="0042474B"/>
    <w:rsid w:val="007F5DEA"/>
    <w:rsid w:val="008115A3"/>
    <w:rsid w:val="009A18B5"/>
    <w:rsid w:val="00A622F0"/>
    <w:rsid w:val="00E46B42"/>
    <w:rsid w:val="00E81132"/>
    <w:rsid w:val="00F00966"/>
    <w:rsid w:val="00F040A9"/>
    <w:rsid w:val="00F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Алтабаева</dc:creator>
  <cp:lastModifiedBy>Светлана Алтабаева</cp:lastModifiedBy>
  <cp:revision>3</cp:revision>
  <cp:lastPrinted>2024-05-02T08:04:00Z</cp:lastPrinted>
  <dcterms:created xsi:type="dcterms:W3CDTF">2024-12-24T05:43:00Z</dcterms:created>
  <dcterms:modified xsi:type="dcterms:W3CDTF">2024-12-24T05:47:00Z</dcterms:modified>
</cp:coreProperties>
</file>