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>
        <w:trPr>
          <w:trHeight w:val="699"/>
        </w:trPr>
        <w:tc>
          <w:tcPr>
            <w:tcW w:w="5806" w:type="dxa"/>
          </w:tcPr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при уплате платежей, входящих в ЕНП</w:t>
            </w:r>
          </w:p>
        </w:tc>
        <w:tc>
          <w:tcPr>
            <w:tcW w:w="4395" w:type="dxa"/>
          </w:tcPr>
          <w:p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bookmarkStart w:id="0" w:name="_GoBack"/>
            <w:r>
              <w:rPr>
                <w:sz w:val="16"/>
                <w:szCs w:val="16"/>
              </w:rPr>
              <w:t>2</w:t>
            </w:r>
            <w:bookmarkEnd w:id="0"/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Статус 01 </w:t>
            </w:r>
          </w:p>
          <w:p>
            <w:pPr>
              <w:rPr>
                <w:color w:val="00B050"/>
              </w:rPr>
            </w:pP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>Сто тысяч рублей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 xml:space="preserve">ИНН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b/>
                <w:color w:val="0070C0"/>
              </w:rPr>
            </w:pPr>
            <w:r>
              <w:t xml:space="preserve">КПП </w:t>
            </w:r>
            <w:r>
              <w:rPr>
                <w:b/>
                <w:color w:val="0070C0"/>
              </w:rPr>
              <w:t xml:space="preserve">0 </w:t>
            </w:r>
          </w:p>
          <w:p>
            <w:pPr>
              <w:ind w:left="57"/>
            </w:pPr>
            <w:r>
              <w:rPr>
                <w:color w:val="0070C0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 xml:space="preserve">Плательщик </w:t>
            </w:r>
            <w:r>
              <w:rPr>
                <w:color w:val="FF0000"/>
              </w:rPr>
              <w:t>(наименование налогоплательщика)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Банк плательщика </w:t>
            </w:r>
            <w:r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>
              <w:rPr>
                <w:b/>
                <w:color w:val="0070C0"/>
              </w:rPr>
              <w:t>г</w:t>
            </w:r>
            <w:proofErr w:type="gramEnd"/>
            <w:r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 xml:space="preserve">017003983 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 xml:space="preserve">40102810445370000059 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0070C0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</w:pPr>
            <w:r>
              <w:t xml:space="preserve">ИНН </w:t>
            </w:r>
            <w:r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>КПП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 xml:space="preserve">03100643000000018500 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t xml:space="preserve">КБК </w:t>
            </w:r>
            <w:r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ОКТМО </w:t>
            </w:r>
            <w:r>
              <w:rPr>
                <w:b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70C0"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платежа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</w:p>
          <w:p>
            <w:pPr>
              <w:jc w:val="center"/>
              <w:rPr>
                <w:color w:val="0070C0"/>
              </w:rPr>
            </w:pPr>
            <w:r>
              <w:rPr>
                <w:color w:val="0070C0"/>
                <w:sz w:val="14"/>
                <w:szCs w:val="14"/>
              </w:rPr>
              <w:t xml:space="preserve">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Налоговый период</w:t>
            </w:r>
          </w:p>
          <w:p>
            <w:pPr>
              <w:jc w:val="center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70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r>
              <w:t xml:space="preserve">Назначение платежа </w:t>
            </w: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sectPr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Огнева Оксана Николаевна</cp:lastModifiedBy>
  <cp:revision>5</cp:revision>
  <cp:lastPrinted>2022-12-30T09:49:00Z</cp:lastPrinted>
  <dcterms:created xsi:type="dcterms:W3CDTF">2023-07-04T10:37:00Z</dcterms:created>
  <dcterms:modified xsi:type="dcterms:W3CDTF">2023-07-04T10:49:00Z</dcterms:modified>
</cp:coreProperties>
</file>