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2C658B" w:rsidRPr="002C658B">
              <w:rPr>
                <w:rFonts w:ascii="Times New Roman" w:hAnsi="Times New Roman" w:cs="Times New Roman"/>
                <w:b/>
                <w:sz w:val="24"/>
                <w:szCs w:val="24"/>
              </w:rPr>
              <w:t>ВКЛ 0,4 кВ от ТП 13/105-4</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2C658B" w:rsidP="00F64B83">
            <w:pPr>
              <w:rPr>
                <w:rFonts w:ascii="Times New Roman" w:hAnsi="Times New Roman" w:cs="Times New Roman"/>
                <w:sz w:val="24"/>
                <w:szCs w:val="24"/>
              </w:rPr>
            </w:pPr>
            <w:r w:rsidRPr="00916899">
              <w:rPr>
                <w:rFonts w:ascii="Times New Roman" w:hAnsi="Times New Roman" w:cs="Times New Roman"/>
                <w:sz w:val="24"/>
                <w:szCs w:val="24"/>
              </w:rPr>
              <w:t>Красноярский край, г. Дивногорск, район пос. Усть-Мана, садоводческое некоммерческое общество "Утес", участок № 170</w:t>
            </w:r>
            <w:r>
              <w:rPr>
                <w:rFonts w:ascii="Times New Roman" w:hAnsi="Times New Roman" w:cs="Times New Roman"/>
                <w:sz w:val="24"/>
                <w:szCs w:val="24"/>
              </w:rPr>
              <w:t xml:space="preserve">, </w:t>
            </w:r>
            <w:r w:rsidRPr="00916899">
              <w:rPr>
                <w:rFonts w:ascii="Times New Roman" w:hAnsi="Times New Roman" w:cs="Times New Roman"/>
                <w:sz w:val="24"/>
                <w:szCs w:val="24"/>
              </w:rPr>
              <w:t>Красноярский край, г. Дивногорск, район пос. Усть-Мана, в садоводческом некоммерческом обществе "Утес"</w:t>
            </w:r>
            <w:r>
              <w:rPr>
                <w:rFonts w:ascii="Times New Roman" w:hAnsi="Times New Roman" w:cs="Times New Roman"/>
                <w:sz w:val="24"/>
                <w:szCs w:val="24"/>
              </w:rPr>
              <w:t xml:space="preserve">, </w:t>
            </w:r>
            <w:r w:rsidRPr="00916899">
              <w:rPr>
                <w:rFonts w:ascii="Times New Roman" w:hAnsi="Times New Roman" w:cs="Times New Roman"/>
                <w:sz w:val="24"/>
                <w:szCs w:val="24"/>
              </w:rPr>
              <w:t>Российская Федерация, Красноярский край, городской округ город  Дивногорск,  Усть-Мана поселок,  Заманская улица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C658B" w:rsidP="0080133C">
            <w:r w:rsidRPr="00916899">
              <w:rPr>
                <w:rFonts w:ascii="Times New Roman" w:hAnsi="Times New Roman" w:cs="Times New Roman"/>
                <w:sz w:val="24"/>
                <w:szCs w:val="24"/>
              </w:rPr>
              <w:t>24:46:1001006:495</w:t>
            </w:r>
            <w:r>
              <w:rPr>
                <w:rFonts w:ascii="Times New Roman" w:hAnsi="Times New Roman" w:cs="Times New Roman"/>
                <w:sz w:val="24"/>
                <w:szCs w:val="24"/>
              </w:rPr>
              <w:t xml:space="preserve">, </w:t>
            </w:r>
            <w:r w:rsidRPr="00916899">
              <w:rPr>
                <w:rFonts w:ascii="Times New Roman" w:hAnsi="Times New Roman" w:cs="Times New Roman"/>
                <w:sz w:val="24"/>
                <w:szCs w:val="24"/>
              </w:rPr>
              <w:t>24:46:1001006:952</w:t>
            </w:r>
            <w:r>
              <w:rPr>
                <w:rFonts w:ascii="Times New Roman" w:hAnsi="Times New Roman" w:cs="Times New Roman"/>
                <w:sz w:val="24"/>
                <w:szCs w:val="24"/>
              </w:rPr>
              <w:t xml:space="preserve">, </w:t>
            </w:r>
            <w:r w:rsidRPr="00916899">
              <w:rPr>
                <w:rFonts w:ascii="Times New Roman" w:hAnsi="Times New Roman" w:cs="Times New Roman"/>
                <w:sz w:val="24"/>
                <w:szCs w:val="24"/>
              </w:rPr>
              <w:t>24:46:1001006:968</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96065"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2C658B" w:rsidTr="00417BD9">
              <w:tc>
                <w:tcPr>
                  <w:tcW w:w="0" w:type="auto"/>
                  <w:gridSpan w:val="3"/>
                  <w:vAlign w:val="center"/>
                </w:tcPr>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24"/>
                    </w:rPr>
                    <w:t xml:space="preserve">Площадь публичного сервитута 807 </w:t>
                  </w:r>
                  <w:r w:rsidRPr="002C658B">
                    <w:rPr>
                      <w:rFonts w:ascii="Times New Roman" w:hAnsi="Times New Roman" w:cs="Times New Roman"/>
                      <w:sz w:val="24"/>
                      <w:u w:val="single"/>
                    </w:rPr>
                    <w:t>м²</w:t>
                  </w:r>
                </w:p>
              </w:tc>
            </w:tr>
            <w:tr w:rsidR="002C658B" w:rsidTr="00417BD9">
              <w:tc>
                <w:tcPr>
                  <w:tcW w:w="1559" w:type="dxa"/>
                  <w:vMerge w:val="restart"/>
                  <w:vAlign w:val="center"/>
                </w:tcPr>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24"/>
                    </w:rPr>
                    <w:t>Обозначение характерных точек границ</w:t>
                  </w:r>
                </w:p>
              </w:tc>
              <w:tc>
                <w:tcPr>
                  <w:tcW w:w="0" w:type="auto"/>
                  <w:gridSpan w:val="2"/>
                  <w:vAlign w:val="center"/>
                </w:tcPr>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24"/>
                    </w:rPr>
                    <w:t>Координаты, м</w:t>
                  </w:r>
                </w:p>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C658B" w:rsidTr="00417BD9">
              <w:tc>
                <w:tcPr>
                  <w:tcW w:w="0" w:type="auto"/>
                  <w:vMerge/>
                </w:tcPr>
                <w:p w:rsidR="002C658B" w:rsidRPr="002C658B" w:rsidRDefault="002C658B" w:rsidP="002C658B">
                  <w:pPr>
                    <w:rPr>
                      <w:rFonts w:ascii="Times New Roman" w:hAnsi="Times New Roman" w:cs="Times New Roman"/>
                    </w:rPr>
                  </w:pPr>
                </w:p>
              </w:tc>
              <w:tc>
                <w:tcPr>
                  <w:tcW w:w="4217" w:type="dxa"/>
                  <w:vAlign w:val="center"/>
                </w:tcPr>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24"/>
                    </w:rPr>
                    <w:t>X</w:t>
                  </w:r>
                </w:p>
              </w:tc>
              <w:tc>
                <w:tcPr>
                  <w:tcW w:w="3994" w:type="dxa"/>
                  <w:vAlign w:val="center"/>
                </w:tcPr>
                <w:p w:rsidR="002C658B" w:rsidRPr="002C658B" w:rsidRDefault="002C658B" w:rsidP="002C658B">
                  <w:pPr>
                    <w:jc w:val="center"/>
                    <w:rPr>
                      <w:rFonts w:ascii="Times New Roman" w:hAnsi="Times New Roman" w:cs="Times New Roman"/>
                    </w:rPr>
                  </w:pPr>
                  <w:r w:rsidRPr="002C658B">
                    <w:rPr>
                      <w:rFonts w:ascii="Times New Roman" w:hAnsi="Times New Roman" w:cs="Times New Roman"/>
                      <w:sz w:val="24"/>
                    </w:rPr>
                    <w:t>Y</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3</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623891.69</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73048.72</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623870.07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73063.04</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3</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623848.94</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73076.99</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4</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623847.86</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73077.78</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5</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623842.51</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73080.66</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623843.15</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73081.18</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623822.36</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73096.30</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8</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623796.60</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73111.92</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9</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623796.37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73111.70</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10</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623791.42</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73114.93</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11</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623770.05</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73127.15</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12</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623778.62</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73134.04</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13</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623808.34</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73155.69</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14</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623807.97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73156.20</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15</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623813.08</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73158.69</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16</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623815.07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73158.77</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17</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623815.00</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73160.77</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18</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623812.59</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73160.68</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19</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623806.77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73157.84</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lastRenderedPageBreak/>
                    <w:t>20</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623805.98</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73158.92</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21</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623776.17</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73137.21</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22</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623762.98</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73126.58</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23</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623793.50</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73109.13</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24</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623820.14</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73092.96</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25</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623846.68</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73073.70</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26</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623867.86</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73059.71</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27</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623889.48</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73045.39</w:t>
                  </w:r>
                </w:p>
              </w:tc>
            </w:tr>
            <w:tr w:rsidR="002C658B" w:rsidTr="002C658B">
              <w:trPr>
                <w:trHeight w:hRule="exact" w:val="340"/>
              </w:trPr>
              <w:tc>
                <w:tcPr>
                  <w:tcW w:w="1559"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1</w:t>
                  </w:r>
                </w:p>
              </w:tc>
              <w:tc>
                <w:tcPr>
                  <w:tcW w:w="4217"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623891.69</w:t>
                  </w:r>
                </w:p>
              </w:tc>
              <w:tc>
                <w:tcPr>
                  <w:tcW w:w="3994" w:type="dxa"/>
                  <w:vAlign w:val="center"/>
                </w:tcPr>
                <w:p w:rsidR="002C658B" w:rsidRPr="002C658B" w:rsidRDefault="002C658B" w:rsidP="002C658B">
                  <w:pPr>
                    <w:jc w:val="center"/>
                    <w:rPr>
                      <w:rFonts w:ascii="Times New Roman" w:hAnsi="Times New Roman" w:cs="Times New Roman"/>
                      <w:sz w:val="24"/>
                      <w:szCs w:val="24"/>
                    </w:rPr>
                  </w:pPr>
                  <w:r w:rsidRPr="002C658B">
                    <w:rPr>
                      <w:rFonts w:ascii="Times New Roman" w:hAnsi="Times New Roman" w:cs="Times New Roman"/>
                      <w:sz w:val="24"/>
                      <w:szCs w:val="24"/>
                    </w:rPr>
                    <w:t>73048.72</w:t>
                  </w:r>
                </w:p>
              </w:tc>
            </w:tr>
            <w:tr w:rsidR="002C658B" w:rsidRPr="00BE519A" w:rsidTr="002C658B">
              <w:trPr>
                <w:trHeight w:hRule="exact" w:val="340"/>
              </w:trPr>
              <w:tc>
                <w:tcPr>
                  <w:tcW w:w="9770" w:type="dxa"/>
                  <w:gridSpan w:val="3"/>
                </w:tcPr>
                <w:p w:rsidR="002C658B" w:rsidRPr="002C658B" w:rsidRDefault="002C658B" w:rsidP="002C658B">
                  <w:pPr>
                    <w:rPr>
                      <w:rFonts w:ascii="Times New Roman" w:hAnsi="Times New Roman" w:cs="Times New Roman"/>
                      <w:sz w:val="24"/>
                      <w:szCs w:val="24"/>
                    </w:rPr>
                  </w:pPr>
                  <w:r w:rsidRPr="002C658B">
                    <w:rPr>
                      <w:rFonts w:ascii="Times New Roman" w:hAnsi="Times New Roman" w:cs="Times New Roman"/>
                      <w:sz w:val="24"/>
                      <w:szCs w:val="24"/>
                    </w:rPr>
                    <w:t xml:space="preserve">Система координат: МСК 167 (зона 4)  </w:t>
                  </w:r>
                </w:p>
              </w:tc>
            </w:tr>
            <w:tr w:rsidR="002C658B" w:rsidRPr="00BE519A" w:rsidTr="002C658B">
              <w:trPr>
                <w:trHeight w:hRule="exact" w:val="340"/>
              </w:trPr>
              <w:tc>
                <w:tcPr>
                  <w:tcW w:w="9770" w:type="dxa"/>
                  <w:gridSpan w:val="3"/>
                </w:tcPr>
                <w:p w:rsidR="002C658B" w:rsidRPr="002C658B" w:rsidRDefault="002C658B" w:rsidP="002C658B">
                  <w:pPr>
                    <w:rPr>
                      <w:rFonts w:ascii="Times New Roman" w:hAnsi="Times New Roman" w:cs="Times New Roman"/>
                      <w:sz w:val="24"/>
                      <w:szCs w:val="24"/>
                    </w:rPr>
                  </w:pPr>
                  <w:r w:rsidRPr="002C658B">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2C658B" w:rsidRPr="00BE519A" w:rsidTr="002C658B">
              <w:trPr>
                <w:trHeight w:hRule="exact" w:val="340"/>
              </w:trPr>
              <w:tc>
                <w:tcPr>
                  <w:tcW w:w="9770" w:type="dxa"/>
                  <w:gridSpan w:val="3"/>
                </w:tcPr>
                <w:p w:rsidR="002C658B" w:rsidRPr="002C658B" w:rsidRDefault="002C658B" w:rsidP="002C658B">
                  <w:pPr>
                    <w:rPr>
                      <w:rFonts w:ascii="Times New Roman" w:hAnsi="Times New Roman" w:cs="Times New Roman"/>
                      <w:sz w:val="24"/>
                      <w:szCs w:val="24"/>
                    </w:rPr>
                  </w:pPr>
                  <w:r w:rsidRPr="002C658B">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2C658B" w:rsidRPr="00BE519A" w:rsidTr="002C658B">
              <w:trPr>
                <w:trHeight w:hRule="exact" w:val="340"/>
              </w:trPr>
              <w:tc>
                <w:tcPr>
                  <w:tcW w:w="9770" w:type="dxa"/>
                  <w:gridSpan w:val="3"/>
                </w:tcPr>
                <w:p w:rsidR="002C658B" w:rsidRPr="002C658B" w:rsidRDefault="002C658B" w:rsidP="002C658B">
                  <w:pPr>
                    <w:rPr>
                      <w:rFonts w:ascii="Times New Roman" w:hAnsi="Times New Roman" w:cs="Times New Roman"/>
                      <w:sz w:val="24"/>
                      <w:szCs w:val="24"/>
                    </w:rPr>
                  </w:pPr>
                  <w:r w:rsidRPr="002C658B">
                    <w:rPr>
                      <w:rFonts w:ascii="Times New Roman" w:hAnsi="Times New Roman" w:cs="Times New Roman"/>
                      <w:sz w:val="24"/>
                      <w:szCs w:val="24"/>
                    </w:rPr>
                    <w:t>Квартал: 24:46:1001006</w:t>
                  </w:r>
                </w:p>
              </w:tc>
            </w:tr>
            <w:tr w:rsidR="002C658B" w:rsidRPr="00BE519A" w:rsidTr="002C658B">
              <w:trPr>
                <w:trHeight w:hRule="exact" w:val="340"/>
              </w:trPr>
              <w:tc>
                <w:tcPr>
                  <w:tcW w:w="9770" w:type="dxa"/>
                  <w:gridSpan w:val="3"/>
                </w:tcPr>
                <w:p w:rsidR="002C658B" w:rsidRPr="002C658B" w:rsidRDefault="002C658B" w:rsidP="002C658B">
                  <w:pPr>
                    <w:jc w:val="both"/>
                    <w:rPr>
                      <w:rFonts w:ascii="Times New Roman" w:hAnsi="Times New Roman" w:cs="Times New Roman"/>
                      <w:sz w:val="24"/>
                      <w:szCs w:val="24"/>
                    </w:rPr>
                  </w:pPr>
                  <w:r w:rsidRPr="002C658B">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bookmarkStart w:id="0" w:name="_GoBack"/>
      <w:r>
        <w:rPr>
          <w:noProof/>
        </w:rPr>
        <w:lastRenderedPageBreak/>
        <w:drawing>
          <wp:inline distT="0" distB="0" distL="0" distR="0">
            <wp:extent cx="5939790" cy="594995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1e1a575-ca12-4b2d-9eea-017daa96db1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9950"/>
                    </a:xfrm>
                    <a:prstGeom prst="rect">
                      <a:avLst/>
                    </a:prstGeom>
                    <a:solidFill>
                      <a:srgbClr val="FFFFFF"/>
                    </a:solidFill>
                    <a:ln>
                      <a:noFill/>
                    </a:ln>
                  </pic:spPr>
                </pic:pic>
              </a:graphicData>
            </a:graphic>
          </wp:inline>
        </w:drawing>
      </w:r>
      <w:bookmarkEnd w:id="0"/>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C658B"/>
    <w:rsid w:val="0034364D"/>
    <w:rsid w:val="00413CCB"/>
    <w:rsid w:val="0045753D"/>
    <w:rsid w:val="004A5750"/>
    <w:rsid w:val="004A5CAF"/>
    <w:rsid w:val="004C3DA8"/>
    <w:rsid w:val="005043D6"/>
    <w:rsid w:val="005B0543"/>
    <w:rsid w:val="006D41BE"/>
    <w:rsid w:val="0080133C"/>
    <w:rsid w:val="00821034"/>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077E"/>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24</cp:revision>
  <dcterms:created xsi:type="dcterms:W3CDTF">2022-04-28T06:07:00Z</dcterms:created>
  <dcterms:modified xsi:type="dcterms:W3CDTF">2023-05-11T10:45:00Z</dcterms:modified>
</cp:coreProperties>
</file>