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3677F" w:rsidRPr="0003677F">
              <w:rPr>
                <w:rFonts w:ascii="Times New Roman" w:hAnsi="Times New Roman" w:cs="Times New Roman"/>
                <w:b/>
                <w:bCs/>
                <w:sz w:val="24"/>
                <w:szCs w:val="24"/>
              </w:rPr>
              <w:t>ВКЛ 6кв ф 10</w:t>
            </w:r>
            <w:r w:rsidR="00C1518B">
              <w:rPr>
                <w:rFonts w:ascii="Times New Roman" w:hAnsi="Times New Roman" w:cs="Times New Roman"/>
                <w:b/>
                <w:bCs/>
                <w:sz w:val="24"/>
                <w:szCs w:val="24"/>
              </w:rPr>
              <w:t>1</w:t>
            </w:r>
            <w:r w:rsidR="0003677F" w:rsidRPr="0003677F">
              <w:rPr>
                <w:rFonts w:ascii="Times New Roman" w:hAnsi="Times New Roman" w:cs="Times New Roman"/>
                <w:b/>
                <w:bCs/>
                <w:sz w:val="24"/>
                <w:szCs w:val="24"/>
              </w:rPr>
              <w:t>-</w:t>
            </w:r>
            <w:r w:rsidR="00C1518B">
              <w:rPr>
                <w:rFonts w:ascii="Times New Roman" w:hAnsi="Times New Roman" w:cs="Times New Roman"/>
                <w:b/>
                <w:bCs/>
                <w:sz w:val="24"/>
                <w:szCs w:val="24"/>
              </w:rPr>
              <w:t>4</w:t>
            </w:r>
            <w:r w:rsidR="00012525" w:rsidRPr="00F74AF0">
              <w:rPr>
                <w:rFonts w:ascii="Times New Roman" w:hAnsi="Times New Roman" w:cs="Times New Roman"/>
                <w:b/>
                <w:bCs/>
                <w:sz w:val="24"/>
                <w:szCs w:val="24"/>
              </w:rPr>
              <w:t>)</w:t>
            </w:r>
            <w:r w:rsidR="00B77CA6">
              <w:rPr>
                <w:rFonts w:ascii="Times New Roman" w:hAnsi="Times New Roman" w:cs="Times New Roman"/>
                <w:b/>
                <w:bCs/>
                <w:sz w:val="24"/>
                <w:szCs w:val="24"/>
              </w:rPr>
              <w:t xml:space="preserve"> 24:46:0000000:</w:t>
            </w:r>
            <w:r w:rsidR="00C1518B">
              <w:rPr>
                <w:rFonts w:ascii="Times New Roman" w:hAnsi="Times New Roman" w:cs="Times New Roman"/>
                <w:b/>
                <w:bCs/>
                <w:sz w:val="24"/>
                <w:szCs w:val="24"/>
              </w:rPr>
              <w:t>11485</w:t>
            </w:r>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C1518B" w:rsidRDefault="003B0713" w:rsidP="0003677F">
            <w:pPr>
              <w:autoSpaceDE w:val="0"/>
              <w:autoSpaceDN w:val="0"/>
              <w:adjustRightInd w:val="0"/>
              <w:jc w:val="both"/>
              <w:rPr>
                <w:rFonts w:ascii="Times New Roman" w:hAnsi="Times New Roman" w:cs="Times New Roman"/>
                <w:sz w:val="24"/>
                <w:szCs w:val="24"/>
              </w:rPr>
            </w:pPr>
            <w:hyperlink r:id="rId5" w:history="1">
              <w:r w:rsidR="00C1518B" w:rsidRPr="00C1518B">
                <w:rPr>
                  <w:rStyle w:val="a6"/>
                  <w:rFonts w:ascii="Times New Roman" w:hAnsi="Times New Roman" w:cs="Times New Roman"/>
                  <w:color w:val="auto"/>
                  <w:u w:val="none"/>
                  <w:shd w:val="clear" w:color="auto" w:fill="FFFFFF"/>
                </w:rPr>
                <w:t>Красноярский край, р-н Дивногорск, г. Дивногорск, проезд Больничный, 5</w:t>
              </w:r>
            </w:hyperlink>
            <w:r w:rsidR="00C1518B" w:rsidRPr="00C1518B">
              <w:rPr>
                <w:rFonts w:ascii="Times New Roman" w:hAnsi="Times New Roman" w:cs="Times New Roman"/>
              </w:rPr>
              <w:t xml:space="preserve">; </w:t>
            </w:r>
            <w:hyperlink r:id="rId6" w:history="1">
              <w:r w:rsidR="00C1518B" w:rsidRPr="00C1518B">
                <w:rPr>
                  <w:rStyle w:val="a6"/>
                  <w:rFonts w:ascii="Times New Roman" w:hAnsi="Times New Roman" w:cs="Times New Roman"/>
                  <w:color w:val="auto"/>
                  <w:u w:val="none"/>
                  <w:shd w:val="clear" w:color="auto" w:fill="FFFFFF"/>
                </w:rPr>
                <w:t>Красноярский край, р-н Дивногорск, г. Дивногорск, ул. 30 лет Победы,</w:t>
              </w:r>
            </w:hyperlink>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7"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8"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03677F" w:rsidRDefault="00C1518B" w:rsidP="0003677F">
            <w:r>
              <w:rPr>
                <w:rFonts w:ascii="Times New Roman" w:hAnsi="Times New Roman" w:cs="Times New Roman"/>
                <w:sz w:val="24"/>
                <w:szCs w:val="24"/>
              </w:rPr>
              <w:t>24:46:0105005:18, 24:46:0105005:381, 24:46:0105005:12, 24:46:0105005:68 (входит в состав ЕЗ 24:46:000000:49); 24:46:0105009:16; 24:46:0105009:14, 24:46:0105005:64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bl>
    <w:p w:rsidR="003B0713" w:rsidRDefault="003B0713" w:rsidP="003B0713">
      <w:pPr>
        <w:spacing w:before="240"/>
        <w:jc w:val="center"/>
        <w:rPr>
          <w:rFonts w:ascii="Times New Roman" w:hAnsi="Times New Roman" w:cs="Times New Roman"/>
          <w:sz w:val="28"/>
          <w:szCs w:val="28"/>
        </w:rPr>
      </w:pPr>
      <w:r w:rsidRPr="003B0713">
        <w:rPr>
          <w:rFonts w:ascii="Times New Roman" w:hAnsi="Times New Roman" w:cs="Times New Roman"/>
          <w:sz w:val="28"/>
          <w:szCs w:val="28"/>
        </w:rPr>
        <w:t>СХЕМА</w:t>
      </w:r>
    </w:p>
    <w:p w:rsidR="003B0713" w:rsidRPr="003B0713" w:rsidRDefault="003B0713" w:rsidP="003B0713">
      <w:pPr>
        <w:spacing w:before="240"/>
        <w:jc w:val="center"/>
        <w:rPr>
          <w:rFonts w:ascii="Times New Roman" w:hAnsi="Times New Roman" w:cs="Times New Roman"/>
          <w:sz w:val="28"/>
          <w:szCs w:val="28"/>
        </w:rPr>
      </w:pPr>
      <w:r w:rsidRPr="003B0713">
        <w:rPr>
          <w:rFonts w:ascii="Times New Roman" w:hAnsi="Times New Roman" w:cs="Times New Roman"/>
          <w:sz w:val="28"/>
          <w:szCs w:val="28"/>
        </w:rPr>
        <w:t>расположения границ публичного сервитута на кадастровом плане территории</w:t>
      </w:r>
    </w:p>
    <w:p w:rsidR="003B0713" w:rsidRPr="003B0713" w:rsidRDefault="003B0713" w:rsidP="003B0713">
      <w:pPr>
        <w:rPr>
          <w:rFonts w:ascii="Times New Roman" w:hAnsi="Times New Roman" w:cs="Times New Roman"/>
        </w:rPr>
      </w:pP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711"/>
        <w:gridCol w:w="3104"/>
        <w:gridCol w:w="2827"/>
      </w:tblGrid>
      <w:tr w:rsidR="003B0713" w:rsidRPr="003B0713" w:rsidTr="003B0713">
        <w:tc>
          <w:tcPr>
            <w:tcW w:w="10456" w:type="dxa"/>
            <w:gridSpan w:val="4"/>
            <w:vAlign w:val="center"/>
          </w:tcPr>
          <w:p w:rsidR="003B0713" w:rsidRPr="003B0713" w:rsidRDefault="003B0713" w:rsidP="009F7433">
            <w:pPr>
              <w:rPr>
                <w:rFonts w:ascii="Times New Roman" w:hAnsi="Times New Roman" w:cs="Times New Roman"/>
              </w:rPr>
            </w:pPr>
            <w:r w:rsidRPr="003B0713">
              <w:rPr>
                <w:rFonts w:ascii="Times New Roman" w:hAnsi="Times New Roman" w:cs="Times New Roman"/>
              </w:rPr>
              <w:t>Площадь публичного сервитута 2640 м²</w:t>
            </w:r>
          </w:p>
        </w:tc>
      </w:tr>
      <w:tr w:rsidR="003B0713" w:rsidRPr="003B0713" w:rsidTr="003B0713">
        <w:tc>
          <w:tcPr>
            <w:tcW w:w="4525" w:type="dxa"/>
            <w:gridSpan w:val="2"/>
            <w:vMerge w:val="restart"/>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Обозначение характерных точек границ</w:t>
            </w:r>
          </w:p>
        </w:tc>
        <w:tc>
          <w:tcPr>
            <w:tcW w:w="0" w:type="auto"/>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 xml:space="preserve">Координаты, </w:t>
            </w:r>
            <w:proofErr w:type="gramStart"/>
            <w:r w:rsidRPr="003B0713">
              <w:rPr>
                <w:rFonts w:ascii="Times New Roman" w:hAnsi="Times New Roman" w:cs="Times New Roman"/>
              </w:rPr>
              <w:t>м</w:t>
            </w:r>
            <w:proofErr w:type="gramEnd"/>
          </w:p>
        </w:tc>
      </w:tr>
      <w:tr w:rsidR="003B0713" w:rsidRPr="003B0713" w:rsidTr="003B0713">
        <w:tc>
          <w:tcPr>
            <w:tcW w:w="4525" w:type="dxa"/>
            <w:gridSpan w:val="2"/>
            <w:vMerge/>
          </w:tcPr>
          <w:p w:rsidR="003B0713" w:rsidRPr="003B0713" w:rsidRDefault="003B0713" w:rsidP="009F7433">
            <w:pPr>
              <w:rPr>
                <w:rFonts w:ascii="Times New Roman" w:hAnsi="Times New Roman" w:cs="Times New Roman"/>
              </w:rPr>
            </w:pP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X</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Y</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3</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625842.51</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67029.03</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2</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625840.42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67009.14</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3</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625900.70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67002.80</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4</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625948.10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67001.27</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5</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625948.14</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67001.90</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625958.75</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67003.09</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7</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625967.30</w:t>
            </w:r>
          </w:p>
        </w:tc>
        <w:tc>
          <w:tcPr>
            <w:tcW w:w="2827" w:type="dxa"/>
            <w:vAlign w:val="center"/>
          </w:tcPr>
          <w:p w:rsidR="003B0713" w:rsidRPr="003B0713" w:rsidRDefault="003B0713" w:rsidP="009F7433">
            <w:pPr>
              <w:jc w:val="center"/>
              <w:rPr>
                <w:rFonts w:ascii="Times New Roman" w:hAnsi="Times New Roman" w:cs="Times New Roman"/>
              </w:rPr>
            </w:pPr>
            <w:bookmarkStart w:id="0" w:name="_GoBack"/>
            <w:bookmarkEnd w:id="0"/>
            <w:r w:rsidRPr="003B0713">
              <w:rPr>
                <w:rFonts w:ascii="Times New Roman" w:hAnsi="Times New Roman" w:cs="Times New Roman"/>
              </w:rPr>
              <w:t>67000.66</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8</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625974.12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67000.33</w:t>
            </w:r>
          </w:p>
        </w:tc>
      </w:tr>
      <w:tr w:rsidR="003B0713" w:rsidRPr="003B0713" w:rsidTr="003B0713">
        <w:trPr>
          <w:trHeight w:val="373"/>
        </w:trPr>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9</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625974.80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67020.32</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10</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625902.09</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67022.76</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625842.51</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67029.03</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 xml:space="preserve">Система координат: </w:t>
            </w:r>
            <w:proofErr w:type="gramStart"/>
            <w:r w:rsidRPr="003B0713">
              <w:rPr>
                <w:rFonts w:ascii="Times New Roman" w:hAnsi="Times New Roman" w:cs="Times New Roman"/>
              </w:rPr>
              <w:t>МСК</w:t>
            </w:r>
            <w:proofErr w:type="gramEnd"/>
            <w:r w:rsidRPr="003B0713">
              <w:rPr>
                <w:rFonts w:ascii="Times New Roman" w:hAnsi="Times New Roman" w:cs="Times New Roman"/>
              </w:rPr>
              <w:t xml:space="preserve"> 167 (зона 4)</w:t>
            </w:r>
          </w:p>
        </w:tc>
      </w:tr>
      <w:tr w:rsidR="003B0713" w:rsidRPr="003B0713" w:rsidTr="003B0713">
        <w:trPr>
          <w:trHeight w:val="77"/>
        </w:trPr>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Метод определение координат: Метод спутниковых геодезических измерений (определений)</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lastRenderedPageBreak/>
              <w:t xml:space="preserve">Средняя </w:t>
            </w:r>
            <w:proofErr w:type="spellStart"/>
            <w:r w:rsidRPr="003B0713">
              <w:rPr>
                <w:rFonts w:ascii="Times New Roman" w:hAnsi="Times New Roman" w:cs="Times New Roman"/>
              </w:rPr>
              <w:t>квадратическая</w:t>
            </w:r>
            <w:proofErr w:type="spellEnd"/>
            <w:r w:rsidRPr="003B0713">
              <w:rPr>
                <w:rFonts w:ascii="Times New Roman" w:hAnsi="Times New Roman" w:cs="Times New Roman"/>
              </w:rPr>
              <w:t xml:space="preserve"> погрешность положения характерной точки (</w:t>
            </w:r>
            <w:proofErr w:type="spellStart"/>
            <w:r w:rsidRPr="003B0713">
              <w:rPr>
                <w:rFonts w:ascii="Times New Roman" w:hAnsi="Times New Roman" w:cs="Times New Roman"/>
              </w:rPr>
              <w:t>Mt</w:t>
            </w:r>
            <w:proofErr w:type="spellEnd"/>
            <w:r w:rsidRPr="003B0713">
              <w:rPr>
                <w:rFonts w:ascii="Times New Roman" w:hAnsi="Times New Roman" w:cs="Times New Roman"/>
              </w:rPr>
              <w:t>), м: 0.10</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Квартал: 24:46:0000000</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 xml:space="preserve">Местоположение: Российская Федерация, Красноярский край, </w:t>
            </w:r>
            <w:proofErr w:type="spellStart"/>
            <w:r w:rsidRPr="003B0713">
              <w:rPr>
                <w:rFonts w:ascii="Times New Roman" w:hAnsi="Times New Roman" w:cs="Times New Roman"/>
              </w:rPr>
              <w:t>г</w:t>
            </w:r>
            <w:proofErr w:type="gramStart"/>
            <w:r w:rsidRPr="003B0713">
              <w:rPr>
                <w:rFonts w:ascii="Times New Roman" w:hAnsi="Times New Roman" w:cs="Times New Roman"/>
              </w:rPr>
              <w:t>.Д</w:t>
            </w:r>
            <w:proofErr w:type="gramEnd"/>
            <w:r w:rsidRPr="003B0713">
              <w:rPr>
                <w:rFonts w:ascii="Times New Roman" w:hAnsi="Times New Roman" w:cs="Times New Roman"/>
              </w:rPr>
              <w:t>ивногорск</w:t>
            </w:r>
            <w:proofErr w:type="spellEnd"/>
            <w:r w:rsidRPr="003B0713">
              <w:rPr>
                <w:rFonts w:ascii="Times New Roman" w:hAnsi="Times New Roman" w:cs="Times New Roman"/>
              </w:rPr>
              <w:t xml:space="preserve">, от портала подстанции №101 "Гидростроитель", расположенной по улице Гидростроителей до опоры №24 фидера 101-4, расположенной по улице Нижний проезд, с отпайками на трансформаторные подстанции: №5/101-4, расположенной по улице Нижний проезд АТПО РММ, №1/101-4, расположенной по улице Нижний проезд №29/1а, №4/101-4-10, расположенной по улице Нижний проезд №29/1г и №2/101-4, </w:t>
            </w:r>
            <w:proofErr w:type="gramStart"/>
            <w:r w:rsidRPr="003B0713">
              <w:rPr>
                <w:rFonts w:ascii="Times New Roman" w:hAnsi="Times New Roman" w:cs="Times New Roman"/>
              </w:rPr>
              <w:t>расположенной по улице Нижний проезд №29/1б</w:t>
            </w:r>
            <w:proofErr w:type="gramEnd"/>
          </w:p>
        </w:tc>
      </w:tr>
      <w:tr w:rsidR="003B0713" w:rsidRPr="003B0713" w:rsidTr="003B0713">
        <w:tblPrEx>
          <w:tblBorders>
            <w:insideH w:val="nil"/>
            <w:insideV w:val="nil"/>
          </w:tblBorders>
        </w:tblPrEx>
        <w:tc>
          <w:tcPr>
            <w:tcW w:w="10456" w:type="dxa"/>
            <w:gridSpan w:val="4"/>
            <w:tcBorders>
              <w:top w:val="single" w:sz="4" w:space="0" w:color="auto"/>
            </w:tcBorders>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5C60A24" wp14:editId="697FD19F">
                      <wp:simplePos x="0" y="0"/>
                      <wp:positionH relativeFrom="column">
                        <wp:posOffset>0</wp:posOffset>
                      </wp:positionH>
                      <wp:positionV relativeFrom="paragraph">
                        <wp:posOffset>0</wp:posOffset>
                      </wp:positionV>
                      <wp:extent cx="635000" cy="635000"/>
                      <wp:effectExtent l="0" t="0" r="3175" b="3175"/>
                      <wp:wrapNone/>
                      <wp:docPr id="10" name="Прямоугольник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F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0n5wV+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3B0713">
              <w:rPr>
                <w:rFonts w:ascii="Times New Roman" w:hAnsi="Times New Roman" w:cs="Times New Roman"/>
                <w:noProof/>
                <w:lang w:eastAsia="ru-RU"/>
              </w:rPr>
              <w:drawing>
                <wp:inline distT="0" distB="0" distL="0" distR="0" wp14:anchorId="6799A773" wp14:editId="0CB9D17B">
                  <wp:extent cx="5029200" cy="4603898"/>
                  <wp:effectExtent l="0" t="0" r="0" b="6350"/>
                  <wp:docPr id="9" name="Рисунок 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b56c2fd-7a51-44e5-94ea-2b3cd75d1b25"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382" cy="4604065"/>
                          </a:xfrm>
                          <a:prstGeom prst="rect">
                            <a:avLst/>
                          </a:prstGeom>
                          <a:solidFill>
                            <a:srgbClr val="FFFFFF"/>
                          </a:solidFill>
                          <a:ln>
                            <a:noFill/>
                          </a:ln>
                        </pic:spPr>
                      </pic:pic>
                    </a:graphicData>
                  </a:graphic>
                </wp:inline>
              </w:drawing>
            </w:r>
          </w:p>
        </w:tc>
      </w:tr>
      <w:tr w:rsidR="003B0713" w:rsidRPr="003B0713" w:rsidTr="003B0713">
        <w:tblPrEx>
          <w:tblBorders>
            <w:insideH w:val="nil"/>
            <w:insideV w:val="nil"/>
          </w:tblBorders>
        </w:tblPrEx>
        <w:tc>
          <w:tcPr>
            <w:tcW w:w="10456" w:type="dxa"/>
            <w:gridSpan w:val="4"/>
            <w:tcBorders>
              <w:bottom w:val="single" w:sz="4" w:space="0" w:color="auto"/>
            </w:tcBorders>
            <w:vAlign w:val="center"/>
          </w:tcPr>
          <w:p w:rsidR="003B0713" w:rsidRPr="003B0713" w:rsidRDefault="003B0713" w:rsidP="009F7433">
            <w:pPr>
              <w:jc w:val="center"/>
              <w:rPr>
                <w:rFonts w:ascii="Times New Roman" w:hAnsi="Times New Roman" w:cs="Times New Roman"/>
              </w:rPr>
            </w:pPr>
            <w:bookmarkStart w:id="1" w:name="MP_USM_USL_PAGE"/>
            <w:r w:rsidRPr="003B0713">
              <w:rPr>
                <w:rFonts w:ascii="Times New Roman" w:hAnsi="Times New Roman" w:cs="Times New Roman"/>
              </w:rPr>
              <w:t>Масштаб 1:1000</w:t>
            </w:r>
            <w:bookmarkEnd w:id="1"/>
          </w:p>
        </w:tc>
      </w:tr>
      <w:tr w:rsidR="003B0713" w:rsidRPr="003B0713" w:rsidTr="003B0713">
        <w:tblPrEx>
          <w:tblBorders>
            <w:insideH w:val="nil"/>
            <w:insideV w:val="nil"/>
          </w:tblBorders>
        </w:tblPrEx>
        <w:tc>
          <w:tcPr>
            <w:tcW w:w="10456" w:type="dxa"/>
            <w:gridSpan w:val="4"/>
            <w:tcBorders>
              <w:top w:val="single" w:sz="4" w:space="0" w:color="auto"/>
            </w:tcBorders>
          </w:tcPr>
          <w:p w:rsidR="003B0713" w:rsidRPr="003B0713" w:rsidRDefault="003B0713" w:rsidP="009F7433">
            <w:pPr>
              <w:rPr>
                <w:rFonts w:ascii="Times New Roman" w:hAnsi="Times New Roman" w:cs="Times New Roman"/>
              </w:rPr>
            </w:pPr>
            <w:r w:rsidRPr="003B0713">
              <w:rPr>
                <w:rFonts w:ascii="Times New Roman" w:hAnsi="Times New Roman" w:cs="Times New Roman"/>
              </w:rPr>
              <w:t>Условные обозначения:</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FA601F9" wp14:editId="2EA68054">
                  <wp:extent cx="542290" cy="287020"/>
                  <wp:effectExtent l="0" t="0" r="0" b="0"/>
                  <wp:docPr id="8" name="Рисунок 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7e0272-26c3-467c-9c02-bc43d518761c" descr="shee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Границы публичного сервитута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495EC4F" wp14:editId="46976BB7">
                  <wp:extent cx="542290" cy="287020"/>
                  <wp:effectExtent l="0" t="0" r="0" b="0"/>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eaee321-74db-4649-b44c-52eba6a3f443" descr="shee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Объект капитального строительства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3A0C1D3A" wp14:editId="7DCA1A6D">
                  <wp:extent cx="542290" cy="287020"/>
                  <wp:effectExtent l="0" t="0" r="0" b="0"/>
                  <wp:docPr id="6" name="Рисунок 6"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e12ac74-6d28-42dd-8c19-90b1fb119221" descr="shee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Существующая часть границы, имеющиеся в ЕГРН сведения о которой достаточны для определения ее местоположения</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D64B811" wp14:editId="2BF63061">
                  <wp:extent cx="542290" cy="287020"/>
                  <wp:effectExtent l="0" t="0" r="0" b="0"/>
                  <wp:docPr id="5" name="Рисунок 5"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32f6b3-e7c3-4d32-99ee-791f1a57baa5" descr="shee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Надписи кадастрового номера земельного участка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1EAAC8AA" wp14:editId="18E0E9EB">
                  <wp:extent cx="542290" cy="287020"/>
                  <wp:effectExtent l="0" t="0" r="0" b="0"/>
                  <wp:docPr id="4" name="Рисунок 4"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384e3c8-b1af-4eea-bb6f-6df7920cb1cb" descr="shee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Граница охранной зоны</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077A8CC7" wp14:editId="03776ECF">
                  <wp:extent cx="542290" cy="287020"/>
                  <wp:effectExtent l="0" t="0" r="0" b="0"/>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fc38bf6-9649-4ed2-bddd-9d1a5955074f" descr="shee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Обозначение границы охранной зоны</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17E2BDBD" wp14:editId="7095BA86">
                  <wp:extent cx="542290" cy="287020"/>
                  <wp:effectExtent l="0" t="0" r="0" b="0"/>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8ae81f-77c0-40d6-a48b-bdda5c98102c" descr="shee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Граница кадастрового квартала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3B218FBB" wp14:editId="1193C5E3">
                  <wp:extent cx="542290" cy="287020"/>
                  <wp:effectExtent l="0" t="0" r="0" b="0"/>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144c17f-c7cb-4266-b8d0-29c308eca0a8" descr="shee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Обозначение кадастрового квартала</w:t>
            </w:r>
          </w:p>
        </w:tc>
      </w:tr>
    </w:tbl>
    <w:p w:rsidR="003B0713" w:rsidRPr="003B0713" w:rsidRDefault="003B0713" w:rsidP="003B0713">
      <w:pPr>
        <w:rPr>
          <w:rFonts w:ascii="Times New Roman" w:hAnsi="Times New Roman" w:cs="Times New Roman"/>
        </w:rPr>
      </w:pPr>
    </w:p>
    <w:p w:rsidR="00BB48A5" w:rsidRDefault="00BB48A5" w:rsidP="00021AA4">
      <w:pPr>
        <w:autoSpaceDE w:val="0"/>
        <w:autoSpaceDN w:val="0"/>
        <w:adjustRightInd w:val="0"/>
        <w:spacing w:after="0" w:line="240" w:lineRule="auto"/>
        <w:jc w:val="both"/>
      </w:pP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3677F"/>
    <w:rsid w:val="000660B5"/>
    <w:rsid w:val="00113565"/>
    <w:rsid w:val="00123B0C"/>
    <w:rsid w:val="001F3BAC"/>
    <w:rsid w:val="00231ECE"/>
    <w:rsid w:val="0034364D"/>
    <w:rsid w:val="003B0713"/>
    <w:rsid w:val="00413CCB"/>
    <w:rsid w:val="0045753D"/>
    <w:rsid w:val="004A5750"/>
    <w:rsid w:val="004C3DA8"/>
    <w:rsid w:val="004C6E45"/>
    <w:rsid w:val="006D41BE"/>
    <w:rsid w:val="008470A8"/>
    <w:rsid w:val="00854977"/>
    <w:rsid w:val="008C59EC"/>
    <w:rsid w:val="00937A62"/>
    <w:rsid w:val="00971DA4"/>
    <w:rsid w:val="009C63F4"/>
    <w:rsid w:val="009E628F"/>
    <w:rsid w:val="00A42F01"/>
    <w:rsid w:val="00A51F2A"/>
    <w:rsid w:val="00AD1FD3"/>
    <w:rsid w:val="00B2331A"/>
    <w:rsid w:val="00B45640"/>
    <w:rsid w:val="00B77CA6"/>
    <w:rsid w:val="00BB3D36"/>
    <w:rsid w:val="00BB40A2"/>
    <w:rsid w:val="00BB4358"/>
    <w:rsid w:val="00BB48A5"/>
    <w:rsid w:val="00C1518B"/>
    <w:rsid w:val="00C556C8"/>
    <w:rsid w:val="00C75537"/>
    <w:rsid w:val="00CA56E0"/>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nogorsk-adm.r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6;&#1080;&#1074;&#1085;&#1086;&#1075;&#1086;&#1088;&#1089;&#1082;-&#1086;&#1077;.&#1088;&#1092;" TargetMode="External"/><Relationship Id="rId12" Type="http://schemas.openxmlformats.org/officeDocument/2006/relationships/image" Target="media/image4.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egrp365.org/reestr?egrp=24:46:0105009:16" TargetMode="External"/><Relationship Id="rId11" Type="http://schemas.openxmlformats.org/officeDocument/2006/relationships/image" Target="media/image3.jpeg"/><Relationship Id="rId5" Type="http://schemas.openxmlformats.org/officeDocument/2006/relationships/hyperlink" Target="https://egrp365.org/reestr?egrp=24:46:0105005:18"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6</cp:revision>
  <cp:lastPrinted>2022-12-05T07:11:00Z</cp:lastPrinted>
  <dcterms:created xsi:type="dcterms:W3CDTF">2022-09-30T08:43:00Z</dcterms:created>
  <dcterms:modified xsi:type="dcterms:W3CDTF">2022-12-05T07:11:00Z</dcterms:modified>
</cp:coreProperties>
</file>